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94DBA" w14:textId="3397CA6B" w:rsidR="00826721" w:rsidRPr="00535ECA" w:rsidRDefault="00826721" w:rsidP="00535ECA">
      <w:pPr>
        <w:autoSpaceDE w:val="0"/>
        <w:autoSpaceDN w:val="0"/>
        <w:adjustRightInd w:val="0"/>
        <w:spacing w:after="0" w:line="276" w:lineRule="auto"/>
        <w:ind w:left="284"/>
        <w:jc w:val="center"/>
        <w:rPr>
          <w:rFonts w:eastAsia="Times New Roman" w:cs="Tahoma"/>
          <w:b/>
          <w:bCs/>
          <w:color w:val="auto"/>
          <w:szCs w:val="20"/>
          <w:lang w:eastAsia="pl-PL"/>
        </w:rPr>
      </w:pPr>
      <w:r w:rsidRPr="00535ECA">
        <w:rPr>
          <w:rFonts w:eastAsia="Times New Roman" w:cs="Tahoma"/>
          <w:b/>
          <w:bCs/>
          <w:color w:val="auto"/>
          <w:szCs w:val="20"/>
          <w:lang w:eastAsia="pl-PL"/>
        </w:rPr>
        <w:t>UMOWA NR …./202</w:t>
      </w:r>
      <w:r w:rsidR="00D53CD8">
        <w:rPr>
          <w:rFonts w:eastAsia="Times New Roman" w:cs="Tahoma"/>
          <w:b/>
          <w:bCs/>
          <w:color w:val="auto"/>
          <w:szCs w:val="20"/>
          <w:lang w:eastAsia="pl-PL"/>
        </w:rPr>
        <w:t>1</w:t>
      </w:r>
      <w:bookmarkStart w:id="0" w:name="_GoBack"/>
      <w:bookmarkEnd w:id="0"/>
    </w:p>
    <w:p w14:paraId="7D27BCD2" w14:textId="77777777" w:rsidR="00826721" w:rsidRPr="00535ECA" w:rsidRDefault="00826721" w:rsidP="00535ECA">
      <w:pPr>
        <w:autoSpaceDE w:val="0"/>
        <w:autoSpaceDN w:val="0"/>
        <w:adjustRightInd w:val="0"/>
        <w:spacing w:after="0" w:line="276" w:lineRule="auto"/>
        <w:ind w:left="284"/>
        <w:jc w:val="center"/>
        <w:rPr>
          <w:rFonts w:eastAsia="Times New Roman" w:cs="Tahoma"/>
          <w:b/>
          <w:bCs/>
          <w:color w:val="auto"/>
          <w:szCs w:val="20"/>
          <w:lang w:eastAsia="pl-PL"/>
        </w:rPr>
      </w:pPr>
    </w:p>
    <w:p w14:paraId="7883C5D6" w14:textId="77777777" w:rsidR="00826721" w:rsidRPr="00535ECA" w:rsidRDefault="00826721" w:rsidP="00535ECA">
      <w:pPr>
        <w:autoSpaceDE w:val="0"/>
        <w:autoSpaceDN w:val="0"/>
        <w:adjustRightInd w:val="0"/>
        <w:spacing w:after="0" w:line="276" w:lineRule="auto"/>
        <w:ind w:left="284"/>
        <w:rPr>
          <w:rFonts w:eastAsia="Times New Roman" w:cs="Tahoma"/>
          <w:color w:val="auto"/>
          <w:szCs w:val="20"/>
          <w:lang w:eastAsia="pl-PL"/>
        </w:rPr>
      </w:pPr>
      <w:r w:rsidRPr="00535ECA">
        <w:rPr>
          <w:rFonts w:eastAsia="Times New Roman" w:cs="Tahoma"/>
          <w:bCs/>
          <w:color w:val="auto"/>
          <w:szCs w:val="20"/>
          <w:lang w:eastAsia="pl-PL"/>
        </w:rPr>
        <w:t>zwana dalej „</w:t>
      </w:r>
      <w:r w:rsidRPr="00535ECA">
        <w:rPr>
          <w:rFonts w:eastAsia="Times New Roman" w:cs="Tahoma"/>
          <w:b/>
          <w:color w:val="auto"/>
          <w:szCs w:val="20"/>
          <w:lang w:eastAsia="pl-PL"/>
        </w:rPr>
        <w:t>Umową</w:t>
      </w:r>
      <w:r w:rsidRPr="00535ECA">
        <w:rPr>
          <w:rFonts w:eastAsia="Times New Roman" w:cs="Tahoma"/>
          <w:bCs/>
          <w:color w:val="auto"/>
          <w:szCs w:val="20"/>
          <w:lang w:eastAsia="pl-PL"/>
        </w:rPr>
        <w:t xml:space="preserve">”, </w:t>
      </w:r>
      <w:r w:rsidRPr="00535ECA">
        <w:rPr>
          <w:rFonts w:eastAsia="Times New Roman" w:cs="Tahoma"/>
          <w:color w:val="auto"/>
          <w:szCs w:val="20"/>
          <w:lang w:eastAsia="pl-PL"/>
        </w:rPr>
        <w:t>zawarta w dniu [___] we Wrocławiu, pomiędzy:</w:t>
      </w:r>
    </w:p>
    <w:p w14:paraId="7249A531" w14:textId="77777777" w:rsidR="00826721" w:rsidRPr="00535ECA" w:rsidRDefault="00826721" w:rsidP="00535ECA">
      <w:pPr>
        <w:autoSpaceDE w:val="0"/>
        <w:autoSpaceDN w:val="0"/>
        <w:adjustRightInd w:val="0"/>
        <w:spacing w:after="0" w:line="276" w:lineRule="auto"/>
        <w:ind w:left="284"/>
        <w:rPr>
          <w:rFonts w:eastAsia="Times New Roman" w:cs="Tahoma"/>
          <w:color w:val="auto"/>
          <w:szCs w:val="20"/>
          <w:lang w:eastAsia="pl-PL"/>
        </w:rPr>
      </w:pPr>
    </w:p>
    <w:p w14:paraId="234BA306" w14:textId="5744F33A" w:rsidR="00963C77" w:rsidRPr="00535ECA" w:rsidRDefault="00826721" w:rsidP="00535ECA">
      <w:pPr>
        <w:spacing w:after="0" w:line="276" w:lineRule="auto"/>
        <w:ind w:left="284"/>
        <w:rPr>
          <w:color w:val="auto"/>
          <w:szCs w:val="20"/>
        </w:rPr>
      </w:pPr>
      <w:r w:rsidRPr="00535ECA">
        <w:rPr>
          <w:rFonts w:eastAsia="Times New Roman"/>
          <w:b/>
          <w:bCs/>
          <w:iCs/>
          <w:color w:val="auto"/>
          <w:szCs w:val="20"/>
          <w:lang w:eastAsia="pl-PL"/>
        </w:rPr>
        <w:t>Siecią Badawczą Łukasiewicz - PORT Polskim Ośrodkiem Rozwoju Technologii</w:t>
      </w:r>
      <w:r w:rsidRPr="00535ECA">
        <w:rPr>
          <w:rFonts w:eastAsia="Times New Roman"/>
          <w:iCs/>
          <w:color w:val="auto"/>
          <w:szCs w:val="20"/>
          <w:lang w:eastAsia="pl-PL"/>
        </w:rPr>
        <w:t xml:space="preserve"> z siedzibą we Wrocławiu, państwową osobą prawną działającą w formie instytutu wchodzącego w skład Sieci Badawczej Łukasiewicz, posiadającą osobowość prawną, działającą na podstawie wpisu w Krajowym Rejestrze Sądowym o numerze </w:t>
      </w:r>
      <w:r w:rsidR="00963C77" w:rsidRPr="000F783F">
        <w:rPr>
          <w:rStyle w:val="Pogrubienie"/>
          <w:rFonts w:cs="Segoe UI"/>
          <w:b w:val="0"/>
          <w:bCs w:val="0"/>
          <w:color w:val="auto"/>
          <w:szCs w:val="20"/>
        </w:rPr>
        <w:t>0000850580</w:t>
      </w:r>
      <w:r w:rsidRPr="00535ECA">
        <w:rPr>
          <w:rFonts w:eastAsia="Times New Roman" w:cs="Tahoma"/>
          <w:color w:val="auto"/>
          <w:szCs w:val="20"/>
          <w:lang w:eastAsia="pl-PL"/>
        </w:rPr>
        <w:t xml:space="preserve">, </w:t>
      </w:r>
      <w:r w:rsidRPr="00535ECA">
        <w:rPr>
          <w:color w:val="auto"/>
          <w:szCs w:val="20"/>
        </w:rPr>
        <w:t xml:space="preserve">posiadającą numer identyfikacji podatkowej NIP 8943140523, </w:t>
      </w:r>
    </w:p>
    <w:p w14:paraId="0E532BC9" w14:textId="621A3AB9" w:rsidR="00826721" w:rsidRPr="00535ECA" w:rsidRDefault="00826721" w:rsidP="00535ECA">
      <w:pPr>
        <w:spacing w:after="0" w:line="276" w:lineRule="auto"/>
        <w:ind w:left="284"/>
        <w:rPr>
          <w:rFonts w:eastAsia="Times New Roman" w:cs="Tahoma"/>
          <w:color w:val="auto"/>
          <w:szCs w:val="20"/>
          <w:lang w:eastAsia="pl-PL"/>
        </w:rPr>
      </w:pPr>
      <w:r w:rsidRPr="00535ECA">
        <w:rPr>
          <w:rFonts w:eastAsia="Times New Roman" w:cs="Tahoma"/>
          <w:color w:val="auto"/>
          <w:szCs w:val="20"/>
          <w:lang w:eastAsia="pl-PL"/>
        </w:rPr>
        <w:t>reprezentowaną przez:</w:t>
      </w:r>
    </w:p>
    <w:p w14:paraId="27C36F8D" w14:textId="77777777" w:rsidR="00826721" w:rsidRPr="00535ECA" w:rsidRDefault="00826721" w:rsidP="00535ECA">
      <w:pPr>
        <w:spacing w:after="0" w:line="276" w:lineRule="auto"/>
        <w:ind w:left="284"/>
        <w:rPr>
          <w:rFonts w:eastAsia="Times New Roman" w:cs="Tahoma"/>
          <w:color w:val="auto"/>
          <w:szCs w:val="20"/>
          <w:lang w:eastAsia="pl-PL"/>
        </w:rPr>
      </w:pPr>
    </w:p>
    <w:p w14:paraId="0F9B2A2D" w14:textId="42DA2E20" w:rsidR="00826721" w:rsidRPr="00535ECA" w:rsidRDefault="00665FBB" w:rsidP="00535ECA">
      <w:pPr>
        <w:spacing w:after="0" w:line="276" w:lineRule="auto"/>
        <w:ind w:left="284"/>
        <w:rPr>
          <w:rFonts w:eastAsia="Times New Roman" w:cs="Tahoma"/>
          <w:color w:val="auto"/>
          <w:szCs w:val="20"/>
          <w:lang w:eastAsia="pl-PL"/>
        </w:rPr>
      </w:pPr>
      <w:r w:rsidRPr="00535ECA">
        <w:rPr>
          <w:rFonts w:eastAsia="Times New Roman" w:cs="Tahoma"/>
          <w:b/>
          <w:color w:val="auto"/>
          <w:szCs w:val="20"/>
          <w:lang w:eastAsia="pl-PL"/>
        </w:rPr>
        <w:t>[___]</w:t>
      </w:r>
    </w:p>
    <w:p w14:paraId="4EADAB6E" w14:textId="77777777" w:rsidR="00826721" w:rsidRPr="00535ECA" w:rsidRDefault="00826721" w:rsidP="00535ECA">
      <w:pPr>
        <w:spacing w:after="0" w:line="276" w:lineRule="auto"/>
        <w:ind w:left="284"/>
        <w:rPr>
          <w:rFonts w:eastAsia="Times New Roman" w:cs="Tahoma"/>
          <w:color w:val="auto"/>
          <w:szCs w:val="20"/>
          <w:lang w:eastAsia="pl-PL"/>
        </w:rPr>
      </w:pPr>
    </w:p>
    <w:p w14:paraId="779685CE" w14:textId="0B33E518" w:rsidR="00826721" w:rsidRPr="00535ECA" w:rsidRDefault="00826721" w:rsidP="00535ECA">
      <w:pPr>
        <w:spacing w:after="0" w:line="276" w:lineRule="auto"/>
        <w:ind w:left="284"/>
        <w:rPr>
          <w:rFonts w:eastAsia="Times New Roman" w:cs="Tahoma"/>
          <w:color w:val="auto"/>
          <w:szCs w:val="20"/>
          <w:lang w:eastAsia="pl-PL"/>
        </w:rPr>
      </w:pPr>
      <w:r w:rsidRPr="00535ECA">
        <w:rPr>
          <w:rFonts w:eastAsia="Times New Roman" w:cs="Tahoma"/>
          <w:color w:val="auto"/>
          <w:szCs w:val="20"/>
          <w:lang w:eastAsia="pl-PL"/>
        </w:rPr>
        <w:t>zwan</w:t>
      </w:r>
      <w:r w:rsidR="00963C77" w:rsidRPr="00535ECA">
        <w:rPr>
          <w:rFonts w:eastAsia="Times New Roman" w:cs="Tahoma"/>
          <w:color w:val="auto"/>
          <w:szCs w:val="20"/>
          <w:lang w:eastAsia="pl-PL"/>
        </w:rPr>
        <w:t>ą</w:t>
      </w:r>
      <w:r w:rsidRPr="00535ECA">
        <w:rPr>
          <w:rFonts w:eastAsia="Times New Roman" w:cs="Tahoma"/>
          <w:color w:val="auto"/>
          <w:szCs w:val="20"/>
          <w:lang w:eastAsia="pl-PL"/>
        </w:rPr>
        <w:t xml:space="preserve"> dalej </w:t>
      </w:r>
      <w:r w:rsidRPr="00535ECA">
        <w:rPr>
          <w:rFonts w:eastAsia="Times New Roman" w:cs="Tahoma"/>
          <w:b/>
          <w:color w:val="auto"/>
          <w:szCs w:val="20"/>
          <w:lang w:eastAsia="pl-PL"/>
        </w:rPr>
        <w:t>„</w:t>
      </w:r>
      <w:r w:rsidRPr="00535ECA">
        <w:rPr>
          <w:rFonts w:eastAsia="Times New Roman" w:cs="Tahoma"/>
          <w:b/>
          <w:bCs/>
          <w:color w:val="auto"/>
          <w:szCs w:val="20"/>
          <w:lang w:eastAsia="pl-PL"/>
        </w:rPr>
        <w:t>Zamawiającym</w:t>
      </w:r>
      <w:r w:rsidRPr="00535ECA">
        <w:rPr>
          <w:rFonts w:eastAsia="Times New Roman" w:cs="Tahoma"/>
          <w:b/>
          <w:color w:val="auto"/>
          <w:szCs w:val="20"/>
          <w:lang w:eastAsia="pl-PL"/>
        </w:rPr>
        <w:t>”,</w:t>
      </w:r>
      <w:r w:rsidRPr="00535ECA">
        <w:rPr>
          <w:rFonts w:eastAsia="Times New Roman" w:cs="Tahoma"/>
          <w:color w:val="auto"/>
          <w:szCs w:val="20"/>
          <w:lang w:eastAsia="pl-PL"/>
        </w:rPr>
        <w:t xml:space="preserve"> </w:t>
      </w:r>
    </w:p>
    <w:p w14:paraId="649830C9" w14:textId="77777777" w:rsidR="00826721" w:rsidRPr="00535ECA" w:rsidRDefault="00826721" w:rsidP="00535ECA">
      <w:pPr>
        <w:spacing w:after="0" w:line="276" w:lineRule="auto"/>
        <w:ind w:left="284"/>
        <w:rPr>
          <w:rFonts w:eastAsia="Times New Roman" w:cs="Tahoma"/>
          <w:color w:val="auto"/>
          <w:szCs w:val="20"/>
          <w:lang w:eastAsia="pl-PL"/>
        </w:rPr>
      </w:pPr>
    </w:p>
    <w:p w14:paraId="3D948016" w14:textId="77777777" w:rsidR="00826721" w:rsidRPr="00535ECA" w:rsidRDefault="00826721" w:rsidP="00535ECA">
      <w:pPr>
        <w:spacing w:after="0" w:line="276" w:lineRule="auto"/>
        <w:ind w:left="284"/>
        <w:rPr>
          <w:rFonts w:eastAsia="Times New Roman" w:cs="Tahoma"/>
          <w:color w:val="auto"/>
          <w:szCs w:val="20"/>
          <w:lang w:eastAsia="pl-PL"/>
        </w:rPr>
      </w:pPr>
      <w:r w:rsidRPr="00535ECA">
        <w:rPr>
          <w:rFonts w:eastAsia="Times New Roman" w:cs="Tahoma"/>
          <w:color w:val="auto"/>
          <w:szCs w:val="20"/>
          <w:lang w:eastAsia="pl-PL"/>
        </w:rPr>
        <w:t xml:space="preserve">a </w:t>
      </w:r>
    </w:p>
    <w:p w14:paraId="0502A982" w14:textId="77777777" w:rsidR="00826721" w:rsidRPr="00535ECA" w:rsidRDefault="00826721" w:rsidP="00535ECA">
      <w:pPr>
        <w:spacing w:after="0" w:line="276" w:lineRule="auto"/>
        <w:ind w:left="284"/>
        <w:rPr>
          <w:color w:val="auto"/>
          <w:szCs w:val="20"/>
        </w:rPr>
      </w:pPr>
    </w:p>
    <w:p w14:paraId="75072A87" w14:textId="4589910F" w:rsidR="00963C77" w:rsidRPr="00535ECA" w:rsidRDefault="00826721" w:rsidP="00535ECA">
      <w:pPr>
        <w:spacing w:after="0" w:line="276" w:lineRule="auto"/>
        <w:ind w:left="284"/>
        <w:rPr>
          <w:color w:val="auto"/>
          <w:szCs w:val="20"/>
        </w:rPr>
      </w:pPr>
      <w:r w:rsidRPr="00535ECA">
        <w:rPr>
          <w:color w:val="auto"/>
          <w:szCs w:val="20"/>
        </w:rPr>
        <w:t xml:space="preserve">......................................... z siedzibą w ................... przy ul. ....................., posiadającą numer identyfikacji REGON ............. oraz NIP ................., wpisaną do Krajowego Rejestru Sądowego pod numerem KRS .............................../wpisaną do Centralnej Ewidencji I Informacji o Działalności Gospodarczej, </w:t>
      </w:r>
    </w:p>
    <w:p w14:paraId="2585DE53" w14:textId="77777777" w:rsidR="00963C77" w:rsidRPr="00535ECA" w:rsidRDefault="00963C77" w:rsidP="00535ECA">
      <w:pPr>
        <w:spacing w:after="0" w:line="276" w:lineRule="auto"/>
        <w:ind w:left="284"/>
        <w:rPr>
          <w:color w:val="auto"/>
          <w:szCs w:val="20"/>
        </w:rPr>
      </w:pPr>
    </w:p>
    <w:p w14:paraId="1A74FF6A" w14:textId="77777777" w:rsidR="00963C77" w:rsidRPr="00535ECA" w:rsidRDefault="00826721" w:rsidP="00535ECA">
      <w:pPr>
        <w:spacing w:after="0" w:line="276" w:lineRule="auto"/>
        <w:ind w:left="284"/>
        <w:rPr>
          <w:color w:val="auto"/>
          <w:szCs w:val="20"/>
        </w:rPr>
      </w:pPr>
      <w:r w:rsidRPr="00535ECA">
        <w:rPr>
          <w:color w:val="auto"/>
          <w:szCs w:val="20"/>
        </w:rPr>
        <w:t>reprezentowanym przez Pana/Panią .................................</w:t>
      </w:r>
      <w:r w:rsidR="00963C77" w:rsidRPr="00535ECA">
        <w:rPr>
          <w:color w:val="auto"/>
          <w:szCs w:val="20"/>
        </w:rPr>
        <w:t>,</w:t>
      </w:r>
    </w:p>
    <w:p w14:paraId="37BC46C1" w14:textId="498ECB62" w:rsidR="00826721" w:rsidRPr="00535ECA" w:rsidRDefault="00826721" w:rsidP="00535ECA">
      <w:pPr>
        <w:spacing w:after="0" w:line="276" w:lineRule="auto"/>
        <w:ind w:left="284"/>
        <w:rPr>
          <w:color w:val="auto"/>
          <w:szCs w:val="20"/>
        </w:rPr>
      </w:pPr>
      <w:r w:rsidRPr="00535ECA">
        <w:rPr>
          <w:color w:val="auto"/>
          <w:szCs w:val="20"/>
        </w:rPr>
        <w:t>zwanym</w:t>
      </w:r>
      <w:r w:rsidR="00963C77" w:rsidRPr="00535ECA">
        <w:rPr>
          <w:color w:val="auto"/>
          <w:szCs w:val="20"/>
        </w:rPr>
        <w:t>/zwaną</w:t>
      </w:r>
      <w:r w:rsidRPr="00535ECA">
        <w:rPr>
          <w:color w:val="auto"/>
          <w:szCs w:val="20"/>
        </w:rPr>
        <w:t xml:space="preserve"> w dalszej części Umowy „</w:t>
      </w:r>
      <w:r w:rsidRPr="00535ECA">
        <w:rPr>
          <w:b/>
          <w:color w:val="auto"/>
          <w:szCs w:val="20"/>
        </w:rPr>
        <w:t>Wykonawcą”,</w:t>
      </w:r>
    </w:p>
    <w:p w14:paraId="4CF33AB2" w14:textId="77777777" w:rsidR="00826721" w:rsidRPr="00535ECA" w:rsidRDefault="00826721" w:rsidP="00535ECA">
      <w:pPr>
        <w:spacing w:after="0" w:line="276" w:lineRule="auto"/>
        <w:ind w:left="284"/>
        <w:rPr>
          <w:color w:val="auto"/>
          <w:szCs w:val="20"/>
        </w:rPr>
      </w:pPr>
    </w:p>
    <w:p w14:paraId="4ADD1E2A" w14:textId="77777777" w:rsidR="00391BE6" w:rsidRPr="00535ECA" w:rsidRDefault="00391BE6" w:rsidP="000F783F">
      <w:pPr>
        <w:spacing w:before="60" w:after="60" w:line="276" w:lineRule="auto"/>
        <w:ind w:left="284"/>
        <w:rPr>
          <w:rFonts w:eastAsia="Calibri" w:cs="Tahoma"/>
          <w:color w:val="auto"/>
          <w:szCs w:val="20"/>
        </w:rPr>
      </w:pPr>
      <w:r w:rsidRPr="00535ECA">
        <w:rPr>
          <w:rFonts w:eastAsia="Calibri" w:cs="Tahoma"/>
          <w:color w:val="auto"/>
          <w:szCs w:val="20"/>
        </w:rPr>
        <w:t xml:space="preserve">zwanymi w dalszej części niniejszej Umowy łącznie </w:t>
      </w:r>
      <w:r w:rsidRPr="00535ECA">
        <w:rPr>
          <w:rFonts w:eastAsia="Calibri" w:cs="Tahoma"/>
          <w:b/>
          <w:color w:val="auto"/>
          <w:szCs w:val="20"/>
        </w:rPr>
        <w:t>„Stronami”</w:t>
      </w:r>
      <w:r w:rsidRPr="00535ECA">
        <w:rPr>
          <w:rFonts w:eastAsia="Calibri" w:cs="Tahoma"/>
          <w:color w:val="auto"/>
          <w:szCs w:val="20"/>
        </w:rPr>
        <w:t xml:space="preserve"> lub pojedynczo </w:t>
      </w:r>
      <w:r w:rsidRPr="00535ECA">
        <w:rPr>
          <w:rFonts w:eastAsia="Calibri" w:cs="Tahoma"/>
          <w:b/>
          <w:color w:val="auto"/>
          <w:szCs w:val="20"/>
        </w:rPr>
        <w:t>„Stroną”</w:t>
      </w:r>
      <w:r w:rsidRPr="00535ECA">
        <w:rPr>
          <w:rFonts w:eastAsia="Calibri" w:cs="Tahoma"/>
          <w:color w:val="auto"/>
          <w:szCs w:val="20"/>
        </w:rPr>
        <w:t>.</w:t>
      </w:r>
    </w:p>
    <w:p w14:paraId="45AF58C7" w14:textId="72EDA6E7" w:rsidR="003F2383" w:rsidRPr="00535ECA" w:rsidRDefault="003F2383" w:rsidP="00535ECA">
      <w:pPr>
        <w:widowControl w:val="0"/>
        <w:suppressAutoHyphens/>
        <w:spacing w:after="0" w:line="276" w:lineRule="auto"/>
        <w:ind w:left="284"/>
        <w:rPr>
          <w:rFonts w:eastAsia="Arial Unicode MS"/>
          <w:color w:val="auto"/>
          <w:kern w:val="1"/>
          <w:szCs w:val="20"/>
        </w:rPr>
      </w:pPr>
    </w:p>
    <w:p w14:paraId="2228D93E" w14:textId="2D78A623" w:rsidR="003F2383" w:rsidRPr="00535ECA" w:rsidRDefault="003F2383" w:rsidP="00535ECA">
      <w:pPr>
        <w:widowControl w:val="0"/>
        <w:suppressAutoHyphens/>
        <w:spacing w:after="0" w:line="276" w:lineRule="auto"/>
        <w:ind w:left="284"/>
        <w:jc w:val="center"/>
        <w:rPr>
          <w:rFonts w:eastAsia="Arial Unicode MS"/>
          <w:b/>
          <w:bCs/>
          <w:color w:val="auto"/>
          <w:kern w:val="1"/>
          <w:szCs w:val="20"/>
        </w:rPr>
      </w:pPr>
      <w:r w:rsidRPr="00535ECA">
        <w:rPr>
          <w:rFonts w:eastAsia="Arial Unicode MS"/>
          <w:b/>
          <w:bCs/>
          <w:color w:val="auto"/>
          <w:kern w:val="1"/>
          <w:szCs w:val="20"/>
        </w:rPr>
        <w:t>PREAMBUŁA</w:t>
      </w:r>
    </w:p>
    <w:p w14:paraId="088A6968" w14:textId="3F1AED13" w:rsidR="003F2383" w:rsidRPr="00535ECA" w:rsidRDefault="003F2383" w:rsidP="00535ECA">
      <w:pPr>
        <w:widowControl w:val="0"/>
        <w:suppressAutoHyphens/>
        <w:spacing w:after="0" w:line="276" w:lineRule="auto"/>
        <w:ind w:left="284"/>
        <w:jc w:val="center"/>
        <w:rPr>
          <w:rFonts w:eastAsia="Arial Unicode MS"/>
          <w:b/>
          <w:bCs/>
          <w:color w:val="auto"/>
          <w:kern w:val="1"/>
          <w:szCs w:val="20"/>
        </w:rPr>
      </w:pPr>
    </w:p>
    <w:p w14:paraId="05F597B9" w14:textId="1A15BB82" w:rsidR="00391BE6" w:rsidRPr="00535ECA" w:rsidRDefault="00391BE6" w:rsidP="00535ECA">
      <w:pPr>
        <w:pStyle w:val="Akapitzlist"/>
        <w:keepNext/>
        <w:numPr>
          <w:ilvl w:val="0"/>
          <w:numId w:val="29"/>
        </w:numPr>
        <w:overflowPunct w:val="0"/>
        <w:autoSpaceDE w:val="0"/>
        <w:autoSpaceDN w:val="0"/>
        <w:adjustRightInd w:val="0"/>
        <w:spacing w:before="60" w:after="60"/>
        <w:ind w:left="425" w:hanging="425"/>
        <w:jc w:val="both"/>
        <w:outlineLvl w:val="1"/>
        <w:rPr>
          <w:rFonts w:asciiTheme="minorHAnsi" w:hAnsiTheme="minorHAnsi" w:cs="Tahoma"/>
          <w:bCs/>
          <w:sz w:val="20"/>
          <w:szCs w:val="20"/>
        </w:rPr>
      </w:pPr>
      <w:r w:rsidRPr="00535ECA">
        <w:rPr>
          <w:rFonts w:asciiTheme="minorHAnsi" w:hAnsiTheme="minorHAnsi" w:cs="Tahoma"/>
          <w:bCs/>
          <w:sz w:val="20"/>
          <w:szCs w:val="20"/>
        </w:rPr>
        <w:t xml:space="preserve">Niniejsza Umowa zostaje zawarta przez Strony w wyniku postępowania o udzielenie zamówienia klasycznego o wartości </w:t>
      </w:r>
      <w:r w:rsidRPr="000F783F">
        <w:rPr>
          <w:rFonts w:asciiTheme="minorHAnsi" w:hAnsiTheme="minorHAnsi" w:cs="Tahoma"/>
          <w:bCs/>
          <w:sz w:val="20"/>
          <w:szCs w:val="20"/>
        </w:rPr>
        <w:t>mniejszej niż progi unijne</w:t>
      </w:r>
      <w:r w:rsidRPr="00535ECA">
        <w:rPr>
          <w:rFonts w:asciiTheme="minorHAnsi" w:hAnsiTheme="minorHAnsi" w:cs="Tahoma"/>
          <w:bCs/>
          <w:i/>
          <w:iCs/>
          <w:sz w:val="20"/>
          <w:szCs w:val="20"/>
        </w:rPr>
        <w:t xml:space="preserve"> </w:t>
      </w:r>
      <w:r w:rsidRPr="00535ECA">
        <w:rPr>
          <w:rFonts w:asciiTheme="minorHAnsi" w:hAnsiTheme="minorHAnsi" w:cs="Tahoma"/>
          <w:bCs/>
          <w:sz w:val="20"/>
          <w:szCs w:val="20"/>
        </w:rPr>
        <w:t>pn. „Świadczenie usług tłumaczeniowych”, przeprowadzonego w trybie podstawowym bez negocjacji, na podstawie ustawy z dnia 11 września 2019 r. - Prawo zamówień publicznych (Dz.U. z 2019 r., poz. 2019 ze zm.).</w:t>
      </w:r>
    </w:p>
    <w:p w14:paraId="39CA49DB" w14:textId="1F3ADDFC" w:rsidR="00391BE6" w:rsidRPr="00535ECA" w:rsidRDefault="00391BE6" w:rsidP="00535ECA">
      <w:pPr>
        <w:pStyle w:val="Akapitzlist"/>
        <w:keepNext/>
        <w:numPr>
          <w:ilvl w:val="0"/>
          <w:numId w:val="29"/>
        </w:numPr>
        <w:overflowPunct w:val="0"/>
        <w:autoSpaceDE w:val="0"/>
        <w:autoSpaceDN w:val="0"/>
        <w:adjustRightInd w:val="0"/>
        <w:spacing w:before="60" w:after="60"/>
        <w:ind w:left="425" w:hanging="425"/>
        <w:jc w:val="both"/>
        <w:outlineLvl w:val="1"/>
        <w:rPr>
          <w:rFonts w:asciiTheme="minorHAnsi" w:hAnsiTheme="minorHAnsi" w:cs="Tahoma"/>
          <w:bCs/>
          <w:sz w:val="20"/>
          <w:szCs w:val="20"/>
        </w:rPr>
      </w:pPr>
      <w:r w:rsidRPr="00535ECA">
        <w:rPr>
          <w:rFonts w:asciiTheme="minorHAnsi" w:hAnsiTheme="minorHAnsi" w:cs="Tahoma"/>
          <w:bCs/>
          <w:sz w:val="20"/>
          <w:szCs w:val="20"/>
        </w:rPr>
        <w:t xml:space="preserve">Na podstawie niniejszej Umowy Wykonawca zobowiązuje się do </w:t>
      </w:r>
      <w:r w:rsidR="00500D16" w:rsidRPr="00535ECA">
        <w:rPr>
          <w:rFonts w:asciiTheme="minorHAnsi" w:hAnsiTheme="minorHAnsi" w:cs="Tahoma"/>
          <w:bCs/>
          <w:sz w:val="20"/>
          <w:szCs w:val="20"/>
        </w:rPr>
        <w:t xml:space="preserve">świadczenia na rzecz Zamawiającego </w:t>
      </w:r>
      <w:r w:rsidR="00500D16" w:rsidRPr="00535ECA">
        <w:rPr>
          <w:rFonts w:asciiTheme="minorHAnsi" w:hAnsiTheme="minorHAnsi"/>
          <w:sz w:val="20"/>
          <w:szCs w:val="20"/>
        </w:rPr>
        <w:t>usług tłumaczenia pisemnego, ustnego,  przysięgłego, weryfikacji oraz korekty tłumaczeń, a także poświadczenia tłumaczenia materiałów przekazywanych przez Zamawiającego</w:t>
      </w:r>
      <w:r w:rsidRPr="00535ECA">
        <w:rPr>
          <w:rFonts w:asciiTheme="minorHAnsi" w:hAnsiTheme="minorHAnsi" w:cs="Tahoma"/>
          <w:bCs/>
          <w:sz w:val="20"/>
          <w:szCs w:val="20"/>
        </w:rPr>
        <w:t>, w zamian za wynagrodzenie w kwocie [___]</w:t>
      </w:r>
      <w:r w:rsidRPr="00535ECA">
        <w:rPr>
          <w:rFonts w:asciiTheme="minorHAnsi" w:hAnsiTheme="minorHAnsi" w:cs="Tahoma"/>
          <w:b/>
          <w:iCs/>
          <w:sz w:val="20"/>
          <w:szCs w:val="20"/>
        </w:rPr>
        <w:t xml:space="preserve"> </w:t>
      </w:r>
      <w:r w:rsidRPr="000F783F">
        <w:rPr>
          <w:rFonts w:asciiTheme="minorHAnsi" w:hAnsiTheme="minorHAnsi" w:cs="Tahoma"/>
          <w:iCs/>
          <w:sz w:val="20"/>
          <w:szCs w:val="20"/>
        </w:rPr>
        <w:t>zł</w:t>
      </w:r>
      <w:r w:rsidRPr="00535ECA">
        <w:rPr>
          <w:rFonts w:asciiTheme="minorHAnsi" w:hAnsiTheme="minorHAnsi" w:cs="Tahoma"/>
          <w:bCs/>
          <w:iCs/>
          <w:sz w:val="20"/>
          <w:szCs w:val="20"/>
        </w:rPr>
        <w:t xml:space="preserve"> (słownie: [___]), </w:t>
      </w:r>
      <w:r w:rsidRPr="00535ECA">
        <w:rPr>
          <w:rFonts w:asciiTheme="minorHAnsi" w:hAnsiTheme="minorHAnsi" w:cs="Tahoma"/>
          <w:bCs/>
          <w:sz w:val="20"/>
          <w:szCs w:val="20"/>
        </w:rPr>
        <w:t>przez okres [___] i na zasadach każdorazowo szczegółowo wskazanych w Umowie.</w:t>
      </w:r>
    </w:p>
    <w:p w14:paraId="2080327F" w14:textId="77777777" w:rsidR="00391BE6" w:rsidRPr="00535ECA" w:rsidRDefault="00391BE6" w:rsidP="00535ECA">
      <w:pPr>
        <w:pStyle w:val="Akapitzlist"/>
        <w:keepNext/>
        <w:numPr>
          <w:ilvl w:val="0"/>
          <w:numId w:val="29"/>
        </w:numPr>
        <w:overflowPunct w:val="0"/>
        <w:autoSpaceDE w:val="0"/>
        <w:autoSpaceDN w:val="0"/>
        <w:adjustRightInd w:val="0"/>
        <w:spacing w:before="60" w:after="60"/>
        <w:ind w:left="425" w:hanging="425"/>
        <w:jc w:val="both"/>
        <w:outlineLvl w:val="1"/>
        <w:rPr>
          <w:rFonts w:asciiTheme="minorHAnsi" w:hAnsiTheme="minorHAnsi" w:cs="Tahoma"/>
          <w:bCs/>
          <w:sz w:val="20"/>
          <w:szCs w:val="20"/>
        </w:rPr>
      </w:pPr>
      <w:r w:rsidRPr="00535ECA">
        <w:rPr>
          <w:rFonts w:asciiTheme="minorHAnsi" w:hAnsiTheme="minorHAnsi" w:cs="Tahoma"/>
          <w:bCs/>
          <w:sz w:val="20"/>
          <w:szCs w:val="20"/>
        </w:rPr>
        <w:t xml:space="preserve">Niniejsza Preambuła nie ma charakteru normatywnego. </w:t>
      </w:r>
    </w:p>
    <w:p w14:paraId="2D3522A7" w14:textId="77777777" w:rsidR="003F2383" w:rsidRPr="000F783F" w:rsidRDefault="003F2383" w:rsidP="000F783F">
      <w:pPr>
        <w:widowControl w:val="0"/>
        <w:suppressAutoHyphens/>
        <w:spacing w:after="0" w:line="276" w:lineRule="auto"/>
        <w:rPr>
          <w:rFonts w:eastAsia="Arial Unicode MS"/>
          <w:b/>
          <w:bCs/>
          <w:color w:val="auto"/>
          <w:kern w:val="1"/>
          <w:szCs w:val="20"/>
        </w:rPr>
      </w:pPr>
    </w:p>
    <w:p w14:paraId="4274119D" w14:textId="542E2EC6" w:rsidR="00826721" w:rsidRPr="00535ECA" w:rsidRDefault="00826721" w:rsidP="00535ECA">
      <w:pPr>
        <w:widowControl w:val="0"/>
        <w:suppressAutoHyphens/>
        <w:spacing w:after="0" w:line="276" w:lineRule="auto"/>
        <w:ind w:left="284"/>
        <w:jc w:val="center"/>
        <w:rPr>
          <w:rFonts w:eastAsia="Arial Unicode MS"/>
          <w:b/>
          <w:color w:val="auto"/>
          <w:kern w:val="1"/>
          <w:szCs w:val="20"/>
        </w:rPr>
      </w:pPr>
      <w:r w:rsidRPr="00535ECA">
        <w:rPr>
          <w:rFonts w:eastAsia="Arial Unicode MS"/>
          <w:b/>
          <w:color w:val="auto"/>
          <w:kern w:val="1"/>
          <w:szCs w:val="20"/>
        </w:rPr>
        <w:lastRenderedPageBreak/>
        <w:t>§ 1</w:t>
      </w:r>
      <w:r w:rsidR="00052B80" w:rsidRPr="00535ECA">
        <w:rPr>
          <w:rFonts w:eastAsia="Arial Unicode MS"/>
          <w:b/>
          <w:color w:val="auto"/>
          <w:kern w:val="1"/>
          <w:szCs w:val="20"/>
        </w:rPr>
        <w:t>.</w:t>
      </w:r>
    </w:p>
    <w:p w14:paraId="0AC544C4" w14:textId="6E926A69" w:rsidR="00052B80" w:rsidRPr="00535ECA" w:rsidRDefault="00052B80" w:rsidP="00535ECA">
      <w:pPr>
        <w:widowControl w:val="0"/>
        <w:suppressAutoHyphens/>
        <w:spacing w:after="0" w:line="276" w:lineRule="auto"/>
        <w:ind w:left="284"/>
        <w:jc w:val="center"/>
        <w:rPr>
          <w:rFonts w:eastAsia="Arial Unicode MS"/>
          <w:b/>
          <w:color w:val="auto"/>
          <w:kern w:val="1"/>
          <w:szCs w:val="20"/>
        </w:rPr>
      </w:pPr>
      <w:r w:rsidRPr="00535ECA">
        <w:rPr>
          <w:rFonts w:eastAsia="Arial Unicode MS"/>
          <w:b/>
          <w:color w:val="auto"/>
          <w:kern w:val="1"/>
          <w:szCs w:val="20"/>
        </w:rPr>
        <w:t>PRZEDMIOT UMOWY</w:t>
      </w:r>
    </w:p>
    <w:p w14:paraId="79D49C1B" w14:textId="77777777" w:rsidR="00826721" w:rsidRPr="00535ECA" w:rsidRDefault="00826721" w:rsidP="00535ECA">
      <w:pPr>
        <w:widowControl w:val="0"/>
        <w:suppressAutoHyphens/>
        <w:spacing w:after="0" w:line="276" w:lineRule="auto"/>
        <w:ind w:left="284"/>
        <w:jc w:val="center"/>
        <w:rPr>
          <w:rFonts w:eastAsia="Arial Unicode MS"/>
          <w:b/>
          <w:color w:val="auto"/>
          <w:kern w:val="1"/>
          <w:szCs w:val="20"/>
        </w:rPr>
      </w:pPr>
    </w:p>
    <w:p w14:paraId="087D5283" w14:textId="5F94EC35" w:rsidR="00052B80" w:rsidRPr="000F783F" w:rsidRDefault="00826721" w:rsidP="00535ECA">
      <w:pPr>
        <w:numPr>
          <w:ilvl w:val="0"/>
          <w:numId w:val="13"/>
        </w:numPr>
        <w:tabs>
          <w:tab w:val="clear" w:pos="360"/>
          <w:tab w:val="num" w:pos="0"/>
        </w:tabs>
        <w:spacing w:after="0" w:line="276" w:lineRule="auto"/>
        <w:ind w:left="284" w:hanging="357"/>
        <w:rPr>
          <w:color w:val="auto"/>
          <w:szCs w:val="20"/>
        </w:rPr>
      </w:pPr>
      <w:r w:rsidRPr="00535ECA">
        <w:rPr>
          <w:color w:val="auto"/>
          <w:szCs w:val="20"/>
        </w:rPr>
        <w:t xml:space="preserve">Zamawiający zamawia, a Wykonawca zobowiązuje się do świadczenia usług tłumaczenia </w:t>
      </w:r>
      <w:r w:rsidR="00052B80" w:rsidRPr="00535ECA">
        <w:rPr>
          <w:color w:val="auto"/>
          <w:szCs w:val="20"/>
        </w:rPr>
        <w:t>pisemnego, ustnego,  przysięgłego, weryfikacji oraz korekty tłumaczeń, a także poświadczenia tłumaczenia materiałów przekazywanych przez Zamawiającego.</w:t>
      </w:r>
    </w:p>
    <w:p w14:paraId="147B6366" w14:textId="15766975" w:rsidR="00052B80" w:rsidRPr="00535ECA" w:rsidRDefault="00052B80" w:rsidP="000F783F">
      <w:pPr>
        <w:numPr>
          <w:ilvl w:val="0"/>
          <w:numId w:val="13"/>
        </w:numPr>
        <w:tabs>
          <w:tab w:val="clear" w:pos="360"/>
          <w:tab w:val="num" w:pos="0"/>
        </w:tabs>
        <w:spacing w:after="0" w:line="276" w:lineRule="auto"/>
        <w:ind w:left="284" w:hanging="357"/>
        <w:rPr>
          <w:color w:val="auto"/>
          <w:szCs w:val="20"/>
        </w:rPr>
      </w:pPr>
      <w:r w:rsidRPr="00535ECA">
        <w:rPr>
          <w:color w:val="auto"/>
          <w:szCs w:val="20"/>
        </w:rPr>
        <w:t xml:space="preserve">Tematyka tłumaczeń dotyczy zagadnień ogólnych, finansowych, gospodarczych, międzynarodowych, unijnych, prawnych, samorządowych oraz tłumaczeń naukowych i specjalistycznych (branżowych) w dziedzinie nauk o życiu i biotechnologii, medycyny, inżynierii materiałowej. </w:t>
      </w:r>
    </w:p>
    <w:p w14:paraId="7CD8E8F9" w14:textId="6F369819" w:rsidR="00826721" w:rsidRPr="00535ECA" w:rsidRDefault="00826721" w:rsidP="00535ECA">
      <w:pPr>
        <w:numPr>
          <w:ilvl w:val="0"/>
          <w:numId w:val="13"/>
        </w:numPr>
        <w:tabs>
          <w:tab w:val="clear" w:pos="360"/>
          <w:tab w:val="num" w:pos="0"/>
        </w:tabs>
        <w:spacing w:after="0" w:line="276" w:lineRule="auto"/>
        <w:ind w:left="284" w:hanging="357"/>
        <w:rPr>
          <w:color w:val="auto"/>
          <w:szCs w:val="20"/>
        </w:rPr>
      </w:pPr>
      <w:r w:rsidRPr="00535ECA">
        <w:rPr>
          <w:color w:val="auto"/>
          <w:szCs w:val="20"/>
        </w:rPr>
        <w:t xml:space="preserve">Szczegółowy zakres </w:t>
      </w:r>
      <w:r w:rsidR="00052B80" w:rsidRPr="00535ECA">
        <w:rPr>
          <w:color w:val="auto"/>
          <w:szCs w:val="20"/>
        </w:rPr>
        <w:t xml:space="preserve">opis </w:t>
      </w:r>
      <w:r w:rsidRPr="00535ECA">
        <w:rPr>
          <w:color w:val="auto"/>
          <w:szCs w:val="20"/>
        </w:rPr>
        <w:t>przedmiotu Umowy określa załącznik nr 1 do Umowy.</w:t>
      </w:r>
    </w:p>
    <w:p w14:paraId="286E8794" w14:textId="49E1343A" w:rsidR="00826721" w:rsidRDefault="00826721" w:rsidP="00535ECA">
      <w:pPr>
        <w:spacing w:after="0" w:line="276" w:lineRule="auto"/>
        <w:ind w:left="284"/>
        <w:rPr>
          <w:color w:val="auto"/>
          <w:szCs w:val="20"/>
        </w:rPr>
      </w:pPr>
    </w:p>
    <w:p w14:paraId="5F9D610C" w14:textId="77777777" w:rsidR="000F783F" w:rsidRPr="00535ECA" w:rsidRDefault="000F783F" w:rsidP="00535ECA">
      <w:pPr>
        <w:spacing w:after="0" w:line="276" w:lineRule="auto"/>
        <w:ind w:left="284"/>
        <w:rPr>
          <w:color w:val="auto"/>
          <w:szCs w:val="20"/>
        </w:rPr>
      </w:pPr>
    </w:p>
    <w:p w14:paraId="3353FAA1" w14:textId="3062C6FE" w:rsidR="00826721" w:rsidRPr="00535ECA" w:rsidRDefault="00826721" w:rsidP="00535ECA">
      <w:pPr>
        <w:spacing w:after="0" w:line="276" w:lineRule="auto"/>
        <w:ind w:left="284"/>
        <w:jc w:val="center"/>
        <w:rPr>
          <w:b/>
          <w:color w:val="auto"/>
          <w:szCs w:val="20"/>
        </w:rPr>
      </w:pPr>
      <w:r w:rsidRPr="00535ECA">
        <w:rPr>
          <w:b/>
          <w:color w:val="auto"/>
          <w:szCs w:val="20"/>
        </w:rPr>
        <w:t>§ 2</w:t>
      </w:r>
      <w:r w:rsidR="00500D16" w:rsidRPr="00535ECA">
        <w:rPr>
          <w:b/>
          <w:color w:val="auto"/>
          <w:szCs w:val="20"/>
        </w:rPr>
        <w:t>.</w:t>
      </w:r>
    </w:p>
    <w:p w14:paraId="37C2BF5E" w14:textId="600C616E" w:rsidR="00826721" w:rsidRPr="00535ECA" w:rsidRDefault="00500D16" w:rsidP="00535ECA">
      <w:pPr>
        <w:spacing w:after="0" w:line="276" w:lineRule="auto"/>
        <w:ind w:left="284"/>
        <w:jc w:val="center"/>
        <w:rPr>
          <w:b/>
          <w:color w:val="auto"/>
          <w:szCs w:val="20"/>
        </w:rPr>
      </w:pPr>
      <w:r w:rsidRPr="00535ECA">
        <w:rPr>
          <w:b/>
          <w:color w:val="auto"/>
          <w:szCs w:val="20"/>
        </w:rPr>
        <w:t>SPOSÓB WYKONYWANIA UMOWY</w:t>
      </w:r>
    </w:p>
    <w:p w14:paraId="5602A4B5" w14:textId="77777777" w:rsidR="00500D16" w:rsidRPr="00535ECA" w:rsidRDefault="00500D16" w:rsidP="00535ECA">
      <w:pPr>
        <w:spacing w:after="0" w:line="276" w:lineRule="auto"/>
        <w:ind w:left="284"/>
        <w:jc w:val="center"/>
        <w:rPr>
          <w:b/>
          <w:color w:val="auto"/>
          <w:szCs w:val="20"/>
        </w:rPr>
      </w:pPr>
    </w:p>
    <w:p w14:paraId="45343A90" w14:textId="5A18A3F1"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 xml:space="preserve">Wykonawca zobowiązuje się do świadczenia usług </w:t>
      </w:r>
      <w:r w:rsidRPr="000F783F">
        <w:rPr>
          <w:color w:val="auto"/>
          <w:szCs w:val="20"/>
        </w:rPr>
        <w:t>od dnia zawarcia Umowy do wyczerpania środków finansowych przeznaczonych na wykonanie Umowy</w:t>
      </w:r>
      <w:r w:rsidR="00500D16" w:rsidRPr="00535ECA">
        <w:rPr>
          <w:color w:val="auto"/>
          <w:szCs w:val="20"/>
        </w:rPr>
        <w:t xml:space="preserve"> w wysokości wskazanej w § 5 ust. 1</w:t>
      </w:r>
      <w:r w:rsidRPr="000F783F">
        <w:rPr>
          <w:color w:val="auto"/>
          <w:szCs w:val="20"/>
        </w:rPr>
        <w:t xml:space="preserve"> lub przez okres </w:t>
      </w:r>
      <w:r w:rsidR="00500D16" w:rsidRPr="00535ECA">
        <w:rPr>
          <w:color w:val="auto"/>
          <w:szCs w:val="20"/>
        </w:rPr>
        <w:t>12 miesięcy od dnia zawarcia Umowy</w:t>
      </w:r>
      <w:r w:rsidRPr="000F783F">
        <w:rPr>
          <w:color w:val="auto"/>
          <w:szCs w:val="20"/>
        </w:rPr>
        <w:t xml:space="preserve">, w zależności od tego, które z tych zdarzeń nastąpi </w:t>
      </w:r>
      <w:r w:rsidR="00500D16" w:rsidRPr="00535ECA">
        <w:rPr>
          <w:color w:val="auto"/>
          <w:szCs w:val="20"/>
        </w:rPr>
        <w:t>wcześniej</w:t>
      </w:r>
      <w:r w:rsidRPr="000F783F">
        <w:rPr>
          <w:color w:val="auto"/>
          <w:szCs w:val="20"/>
        </w:rPr>
        <w:t xml:space="preserve">. </w:t>
      </w:r>
    </w:p>
    <w:p w14:paraId="7FB76FBD" w14:textId="7E564A30"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Umowa będzie realizowana sukcesywnie, zgodnie z zamówieniami składanymi drogą elektroniczną przez osobę wskazaną do kontaktów z</w:t>
      </w:r>
      <w:r w:rsidR="00267A8B" w:rsidRPr="00535ECA">
        <w:rPr>
          <w:color w:val="auto"/>
          <w:szCs w:val="20"/>
        </w:rPr>
        <w:t> </w:t>
      </w:r>
      <w:r w:rsidRPr="00535ECA">
        <w:rPr>
          <w:color w:val="auto"/>
          <w:szCs w:val="20"/>
        </w:rPr>
        <w:t>Wykonawcą.</w:t>
      </w:r>
    </w:p>
    <w:p w14:paraId="3B46A62A" w14:textId="77777777"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 xml:space="preserve">Po otrzymaniu pisemnego zamówienia (e-mail) Wykonawca ma obowiązek: </w:t>
      </w:r>
    </w:p>
    <w:p w14:paraId="20616084" w14:textId="77777777" w:rsidR="00826721" w:rsidRPr="00535ECA" w:rsidRDefault="00826721" w:rsidP="00535ECA">
      <w:pPr>
        <w:pStyle w:val="Akapitzlist"/>
        <w:numPr>
          <w:ilvl w:val="0"/>
          <w:numId w:val="16"/>
        </w:numPr>
        <w:spacing w:after="0"/>
        <w:contextualSpacing w:val="0"/>
        <w:jc w:val="both"/>
        <w:rPr>
          <w:rFonts w:asciiTheme="minorHAnsi" w:hAnsiTheme="minorHAnsi"/>
          <w:sz w:val="20"/>
          <w:szCs w:val="20"/>
        </w:rPr>
      </w:pPr>
      <w:r w:rsidRPr="00535ECA">
        <w:rPr>
          <w:rFonts w:asciiTheme="minorHAnsi" w:hAnsiTheme="minorHAnsi"/>
          <w:sz w:val="20"/>
          <w:szCs w:val="20"/>
        </w:rPr>
        <w:t xml:space="preserve">w przypadku tłumaczeń pisemnych zwykłych, a także przysięgłych oraz uwierzytelnianie tłumaczenia i sporządzanie poświadczonego odpisu lub kopii, przedstawić osobie zamawiającej informację dot. liczby tłumaczonych stron obliczeniowych i czasu realizacji. Przyjmuje się, że cena zamówienia stanowi iloczyn odpowiedniej stawki określonej w ofercie Wykonawcy, stanowiącej załącznik nr 3 oraz liczby stron obliczeniowych. Termin realizacji Wykonawca określa podając liczbę dni roboczych liczonych od dniach następującego po dniu, w którym ta informacja została przekazana albo poprzez podanie daty z dokładnością co do dnia określającej ostatni dopuszczalny dzień realizacji zamówienia. </w:t>
      </w:r>
    </w:p>
    <w:p w14:paraId="52C077D3" w14:textId="77777777" w:rsidR="00826721" w:rsidRPr="00535ECA" w:rsidRDefault="00826721" w:rsidP="00535ECA">
      <w:pPr>
        <w:pStyle w:val="Akapitzlist"/>
        <w:numPr>
          <w:ilvl w:val="0"/>
          <w:numId w:val="16"/>
        </w:numPr>
        <w:spacing w:after="0"/>
        <w:contextualSpacing w:val="0"/>
        <w:jc w:val="both"/>
        <w:rPr>
          <w:rFonts w:asciiTheme="minorHAnsi" w:hAnsiTheme="minorHAnsi"/>
          <w:sz w:val="20"/>
          <w:szCs w:val="20"/>
        </w:rPr>
      </w:pPr>
      <w:r w:rsidRPr="00535ECA">
        <w:rPr>
          <w:rFonts w:asciiTheme="minorHAnsi" w:hAnsiTheme="minorHAnsi"/>
          <w:sz w:val="20"/>
          <w:szCs w:val="20"/>
        </w:rPr>
        <w:t xml:space="preserve">w przypadku tłumaczeń pisemnych ekspresowych przedstawić osobie zamawiającej informację dot. liczby tłumaczonych stron obliczeniowych i potwierdzić czas jej realizacji (zgodnie z Opisem Przedmiotu Zamówienia, stanowiącym Załącznik nr 1). Przyjmuje się, że cena zamówienia stanowi iloczyn odpowiedniej stawki określonej w ofercie Wykonawcy, stanowiącej załącznik nr 3 oraz liczby stron obliczeniowych. </w:t>
      </w:r>
    </w:p>
    <w:p w14:paraId="3CC1CB9E" w14:textId="0354F4BE" w:rsidR="00826721" w:rsidRPr="00535ECA" w:rsidRDefault="00826721" w:rsidP="00535ECA">
      <w:pPr>
        <w:pStyle w:val="Akapitzlist"/>
        <w:numPr>
          <w:ilvl w:val="0"/>
          <w:numId w:val="16"/>
        </w:numPr>
        <w:spacing w:after="0"/>
        <w:contextualSpacing w:val="0"/>
        <w:jc w:val="both"/>
        <w:rPr>
          <w:rFonts w:asciiTheme="minorHAnsi" w:hAnsiTheme="minorHAnsi"/>
          <w:sz w:val="20"/>
          <w:szCs w:val="20"/>
        </w:rPr>
      </w:pPr>
      <w:r w:rsidRPr="00535ECA">
        <w:rPr>
          <w:rFonts w:asciiTheme="minorHAnsi" w:hAnsiTheme="minorHAnsi"/>
          <w:sz w:val="20"/>
          <w:szCs w:val="20"/>
        </w:rPr>
        <w:t>w przypadku tłumaczeń ustnych potwierdzić termin realizacji. Cena zamówienia obliczana jest w oparciu o czas trwania tłumaczenia ustnego</w:t>
      </w:r>
      <w:r w:rsidR="00267A8B" w:rsidRPr="00535ECA">
        <w:rPr>
          <w:rFonts w:asciiTheme="minorHAnsi" w:hAnsiTheme="minorHAnsi"/>
          <w:sz w:val="20"/>
          <w:szCs w:val="20"/>
        </w:rPr>
        <w:t xml:space="preserve">, tj. </w:t>
      </w:r>
      <w:r w:rsidR="00EB43D1" w:rsidRPr="00535ECA">
        <w:rPr>
          <w:rFonts w:asciiTheme="minorHAnsi" w:hAnsiTheme="minorHAnsi"/>
          <w:sz w:val="20"/>
          <w:szCs w:val="20"/>
        </w:rPr>
        <w:t xml:space="preserve">każdą </w:t>
      </w:r>
      <w:r w:rsidR="00267A8B" w:rsidRPr="00535ECA">
        <w:rPr>
          <w:rFonts w:asciiTheme="minorHAnsi" w:hAnsiTheme="minorHAnsi"/>
          <w:sz w:val="20"/>
          <w:szCs w:val="20"/>
        </w:rPr>
        <w:t xml:space="preserve">godzinę zegarową tłumaczenia, przy jej zaokrąglaniu do ¼ </w:t>
      </w:r>
      <w:r w:rsidR="00267A8B" w:rsidRPr="00535ECA">
        <w:rPr>
          <w:rFonts w:asciiTheme="minorHAnsi" w:hAnsiTheme="minorHAnsi"/>
          <w:sz w:val="20"/>
          <w:szCs w:val="20"/>
        </w:rPr>
        <w:lastRenderedPageBreak/>
        <w:t>godziny w górę (15 minut)</w:t>
      </w:r>
      <w:r w:rsidRPr="00535ECA">
        <w:rPr>
          <w:rFonts w:asciiTheme="minorHAnsi" w:hAnsiTheme="minorHAnsi"/>
          <w:sz w:val="20"/>
          <w:szCs w:val="20"/>
        </w:rPr>
        <w:t>. Przyjmuje się, że cena zamówienia stanowi iloczyn odpowiedniej stawki określonej w ofercie Wykonawcy, stanowiącej załącznik nr 3 oraz liczby</w:t>
      </w:r>
      <w:r w:rsidR="00267A8B" w:rsidRPr="00535ECA">
        <w:rPr>
          <w:rFonts w:asciiTheme="minorHAnsi" w:hAnsiTheme="minorHAnsi"/>
          <w:sz w:val="20"/>
          <w:szCs w:val="20"/>
        </w:rPr>
        <w:t xml:space="preserve"> </w:t>
      </w:r>
      <w:r w:rsidRPr="00535ECA">
        <w:rPr>
          <w:rFonts w:asciiTheme="minorHAnsi" w:hAnsiTheme="minorHAnsi"/>
          <w:sz w:val="20"/>
          <w:szCs w:val="20"/>
        </w:rPr>
        <w:t xml:space="preserve">godzin tłumaczenia. </w:t>
      </w:r>
    </w:p>
    <w:p w14:paraId="71AD50CD" w14:textId="7BBE4981" w:rsidR="00826721" w:rsidRPr="00535ECA" w:rsidRDefault="00826721" w:rsidP="00535ECA">
      <w:pPr>
        <w:pStyle w:val="Akapitzlist"/>
        <w:numPr>
          <w:ilvl w:val="0"/>
          <w:numId w:val="11"/>
        </w:numPr>
        <w:tabs>
          <w:tab w:val="clear" w:pos="705"/>
        </w:tabs>
        <w:spacing w:after="0"/>
        <w:ind w:left="284" w:hanging="426"/>
        <w:contextualSpacing w:val="0"/>
        <w:jc w:val="both"/>
        <w:rPr>
          <w:rFonts w:asciiTheme="minorHAnsi" w:hAnsiTheme="minorHAnsi"/>
          <w:sz w:val="20"/>
          <w:szCs w:val="20"/>
        </w:rPr>
      </w:pPr>
      <w:r w:rsidRPr="00535ECA">
        <w:rPr>
          <w:rFonts w:asciiTheme="minorHAnsi" w:hAnsiTheme="minorHAnsi"/>
          <w:sz w:val="20"/>
          <w:szCs w:val="20"/>
        </w:rPr>
        <w:t>W</w:t>
      </w:r>
      <w:r w:rsidR="000F783F">
        <w:rPr>
          <w:rFonts w:asciiTheme="minorHAnsi" w:hAnsiTheme="minorHAnsi"/>
          <w:sz w:val="20"/>
          <w:szCs w:val="20"/>
        </w:rPr>
        <w:t xml:space="preserve"> </w:t>
      </w:r>
      <w:r w:rsidRPr="00535ECA">
        <w:rPr>
          <w:rFonts w:asciiTheme="minorHAnsi" w:hAnsiTheme="minorHAnsi"/>
          <w:sz w:val="20"/>
          <w:szCs w:val="20"/>
        </w:rPr>
        <w:t>przypadku gdy Wykonawca nie może podjąć się wykonania danego zamówienia, przesyła Zamawiającemu odpowiednią informację w terminie niezwłocznym, nie później jednak niż do końca kolejnego dnia roboczego następującego po dniu przekazania zapytania</w:t>
      </w:r>
      <w:r w:rsidR="00E4503A" w:rsidRPr="00535ECA">
        <w:rPr>
          <w:rFonts w:asciiTheme="minorHAnsi" w:hAnsiTheme="minorHAnsi"/>
          <w:sz w:val="20"/>
          <w:szCs w:val="20"/>
        </w:rPr>
        <w:t>, a w przypadku tłumaczeń pisemnych ekspresowych nie później niż do końca dnia roboczego w którym przesłano informację.</w:t>
      </w:r>
    </w:p>
    <w:p w14:paraId="2101B199" w14:textId="71DAE1B0" w:rsidR="00826721" w:rsidRPr="00535ECA" w:rsidRDefault="00826721" w:rsidP="00535ECA">
      <w:pPr>
        <w:pStyle w:val="Akapitzlist"/>
        <w:numPr>
          <w:ilvl w:val="0"/>
          <w:numId w:val="11"/>
        </w:numPr>
        <w:tabs>
          <w:tab w:val="clear" w:pos="705"/>
        </w:tabs>
        <w:spacing w:after="0"/>
        <w:ind w:left="284" w:hanging="426"/>
        <w:contextualSpacing w:val="0"/>
        <w:jc w:val="both"/>
        <w:rPr>
          <w:rFonts w:asciiTheme="minorHAnsi" w:hAnsiTheme="minorHAnsi"/>
          <w:sz w:val="20"/>
          <w:szCs w:val="20"/>
        </w:rPr>
      </w:pPr>
      <w:r w:rsidRPr="00535ECA">
        <w:rPr>
          <w:rFonts w:asciiTheme="minorHAnsi" w:hAnsiTheme="minorHAnsi"/>
          <w:sz w:val="20"/>
          <w:szCs w:val="20"/>
        </w:rPr>
        <w:t>Brak decyzji ze strony Wykonawcy w sprawie przyjęcia złożonego zamówienia w powyższym terminie traktowany jest jak akceptacja realizacji zamówienia w terminie wskazanym przez Zamawiającego lub w ciągu 3 (trzech) dni roboczych od dnia w którym upływa termin na przesłanie przez Wykonawcę Zamawiającemu informacji wskazanej w ust. 4. (w zależności od tego, który z tych terminów jest krótszy), na co Wykonawca wyraźnie się godzi. Dla tłumaczeń ustnych ten termin to termin wskazany przez Zamawiającego</w:t>
      </w:r>
      <w:r w:rsidR="00E4503A" w:rsidRPr="00535ECA">
        <w:rPr>
          <w:rFonts w:asciiTheme="minorHAnsi" w:hAnsiTheme="minorHAnsi"/>
          <w:sz w:val="20"/>
          <w:szCs w:val="20"/>
        </w:rPr>
        <w:t>, a dla tłumaczeń pisemnych ekspresowych termin wskazany w OPZ</w:t>
      </w:r>
      <w:r w:rsidRPr="00535ECA">
        <w:rPr>
          <w:rFonts w:asciiTheme="minorHAnsi" w:hAnsiTheme="minorHAnsi"/>
          <w:sz w:val="20"/>
          <w:szCs w:val="20"/>
        </w:rPr>
        <w:t>.</w:t>
      </w:r>
    </w:p>
    <w:p w14:paraId="59070E6D" w14:textId="227EE1C4" w:rsidR="00826721" w:rsidRPr="00535ECA" w:rsidRDefault="00826721" w:rsidP="00535ECA">
      <w:pPr>
        <w:pStyle w:val="Akapitzlist"/>
        <w:numPr>
          <w:ilvl w:val="0"/>
          <w:numId w:val="11"/>
        </w:numPr>
        <w:tabs>
          <w:tab w:val="clear" w:pos="705"/>
        </w:tabs>
        <w:spacing w:after="0"/>
        <w:ind w:left="284" w:hanging="426"/>
        <w:contextualSpacing w:val="0"/>
        <w:jc w:val="both"/>
        <w:rPr>
          <w:rFonts w:asciiTheme="minorHAnsi" w:hAnsiTheme="minorHAnsi"/>
          <w:sz w:val="20"/>
          <w:szCs w:val="20"/>
        </w:rPr>
      </w:pPr>
      <w:r w:rsidRPr="00535ECA">
        <w:rPr>
          <w:rFonts w:asciiTheme="minorHAnsi" w:hAnsiTheme="minorHAnsi"/>
          <w:sz w:val="20"/>
          <w:szCs w:val="20"/>
        </w:rPr>
        <w:t xml:space="preserve">Informacja Wykonawcy o potwierdzeniu realizacji zamówienia, terminie jego realizacji oraz – w przypadku tłumaczeń pisemnych – liczby stron obliczeniowych, zostanie sporządzona i przekazana osobie zamawiającej w formie mailowej niezwłocznie, lecz nie później niż do końca dnia roboczego następującego po dniu przekazania zapytania. </w:t>
      </w:r>
    </w:p>
    <w:p w14:paraId="7EC14F40" w14:textId="77777777"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 xml:space="preserve">W przypadku, gdy informacja wysłana przez Wykonawcę zostanie przez Zamawiającego zaakceptowana w formie mailowej lub pisemnej, bądź gdy nie zostanie ona zakwestionowana przez Zamawiającego w ciągu 1 dnia roboczego, Wykonawca przystępuje niezwłocznie do jego realizacji odpowiednio po akceptacji Zamawiającego albo po upływie 1 dnia roboczego. </w:t>
      </w:r>
    </w:p>
    <w:p w14:paraId="590A3A6B" w14:textId="77777777"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 xml:space="preserve">Termin realizacji tłumaczenia pisemnego, o ile Strony nie ustaliły inaczej, uważa się za spełniony wówczas, gdy zamówienie wykonano do godz. 16:00 danego dnia roboczego. </w:t>
      </w:r>
    </w:p>
    <w:p w14:paraId="786FF18F" w14:textId="77777777"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Osoba wyznaczona do kontaktów ze strony Zamawiającego prześle Wykonawcy zamówienie dot. realizacji usługi tłumaczenia konsekutywnego lub symultanicznego, świadczonej na terenie kraju lub poza jego granicami, w terminie nie krótszym niż 5 dni roboczych przed datą rozpoczęcia imprezy.</w:t>
      </w:r>
    </w:p>
    <w:p w14:paraId="79930138" w14:textId="77777777"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Zamawiający może cofnąć zamówienie tłumaczenia ustnego, nie później niż 48 godzin przed terminem wyznaczonym na jego wykonanie, bez ponoszenia skutków finansowych.</w:t>
      </w:r>
    </w:p>
    <w:p w14:paraId="2BEA9952" w14:textId="685349FD" w:rsidR="00826721"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 xml:space="preserve">Zamawiający zastrzega sobie możliwość kontroli realizacji zamówienia. </w:t>
      </w:r>
    </w:p>
    <w:p w14:paraId="2EB2CAA4" w14:textId="342EAC17" w:rsidR="00A7445D" w:rsidRPr="00535ECA" w:rsidRDefault="00826721" w:rsidP="00535ECA">
      <w:pPr>
        <w:numPr>
          <w:ilvl w:val="0"/>
          <w:numId w:val="11"/>
        </w:numPr>
        <w:tabs>
          <w:tab w:val="clear" w:pos="705"/>
          <w:tab w:val="num" w:pos="0"/>
        </w:tabs>
        <w:spacing w:after="0" w:line="276" w:lineRule="auto"/>
        <w:ind w:left="284" w:hanging="357"/>
        <w:rPr>
          <w:color w:val="auto"/>
          <w:szCs w:val="20"/>
        </w:rPr>
      </w:pPr>
      <w:r w:rsidRPr="00535ECA">
        <w:rPr>
          <w:color w:val="auto"/>
          <w:szCs w:val="20"/>
        </w:rPr>
        <w:t>Zamawiający ma prawo wypowiedzenia Umowy w każdym czasie, z</w:t>
      </w:r>
      <w:r w:rsidR="000F783F">
        <w:rPr>
          <w:color w:val="auto"/>
          <w:szCs w:val="20"/>
        </w:rPr>
        <w:t> </w:t>
      </w:r>
      <w:r w:rsidRPr="00535ECA">
        <w:rPr>
          <w:color w:val="auto"/>
          <w:szCs w:val="20"/>
        </w:rPr>
        <w:t xml:space="preserve">zachowaniem prawa Zamawiającego do żądania od Wykonawcy realizacji przyjętych już zamówień oraz prawa Wykonawcy do żądania wynagrodzenia za zrealizowane, lecz nieopłacone zamówienia, po odjęciu ewentualnych kar umownych, w sytuacji gdy Wykonawca w trakcie </w:t>
      </w:r>
      <w:r w:rsidRPr="00535ECA">
        <w:rPr>
          <w:color w:val="auto"/>
          <w:szCs w:val="20"/>
        </w:rPr>
        <w:lastRenderedPageBreak/>
        <w:t xml:space="preserve">jednego półrocza </w:t>
      </w:r>
      <w:r w:rsidR="00BE68F4" w:rsidRPr="00535ECA">
        <w:rPr>
          <w:color w:val="auto"/>
          <w:szCs w:val="20"/>
        </w:rPr>
        <w:t xml:space="preserve">obowiązywania Umowy </w:t>
      </w:r>
      <w:r w:rsidRPr="00535ECA">
        <w:rPr>
          <w:color w:val="auto"/>
          <w:szCs w:val="20"/>
        </w:rPr>
        <w:t>nie podejmie się realizacji co najmniej trzech zamówień Zamawiającego.</w:t>
      </w:r>
    </w:p>
    <w:p w14:paraId="057B3D50"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color w:val="auto"/>
          <w:szCs w:val="20"/>
        </w:rPr>
        <w:t>Zamawiający i Wykonawca obowiązani są do współdziałania przy wykonywaniu niniejszej Umowy.</w:t>
      </w:r>
    </w:p>
    <w:p w14:paraId="015B3C26"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color w:val="auto"/>
          <w:szCs w:val="20"/>
        </w:rPr>
        <w:t xml:space="preserve">Wykonawca gwarantuje, że posiada doświadczenie i wiedzę niezbędną do realizacji niniejszej Umowy. </w:t>
      </w:r>
    </w:p>
    <w:p w14:paraId="40971AEB"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color w:val="auto"/>
          <w:szCs w:val="20"/>
          <w:lang w:val="x-none"/>
        </w:rPr>
        <w:t>Wykonawca zobowiązuje</w:t>
      </w:r>
      <w:r w:rsidRPr="00535ECA">
        <w:rPr>
          <w:rFonts w:eastAsia="Calibri" w:cs="Tahoma"/>
          <w:color w:val="auto"/>
          <w:szCs w:val="20"/>
        </w:rPr>
        <w:t xml:space="preserve"> się wykonać</w:t>
      </w:r>
      <w:r w:rsidRPr="00535ECA">
        <w:rPr>
          <w:rFonts w:eastAsia="Calibri" w:cs="Tahoma"/>
          <w:color w:val="auto"/>
          <w:szCs w:val="20"/>
          <w:lang w:val="x-none"/>
        </w:rPr>
        <w:t xml:space="preserve"> </w:t>
      </w:r>
      <w:r w:rsidRPr="00535ECA">
        <w:rPr>
          <w:rFonts w:eastAsia="Calibri" w:cs="Tahoma"/>
          <w:color w:val="auto"/>
          <w:szCs w:val="20"/>
        </w:rPr>
        <w:t xml:space="preserve">Umowę zgodnie z najlepszą wiedzą profesjonalną, </w:t>
      </w:r>
      <w:r w:rsidRPr="00535ECA">
        <w:rPr>
          <w:rFonts w:eastAsia="Calibri" w:cs="Tahoma"/>
          <w:color w:val="auto"/>
          <w:szCs w:val="20"/>
          <w:lang w:val="x-none"/>
        </w:rPr>
        <w:t>z</w:t>
      </w:r>
      <w:r w:rsidRPr="00535ECA">
        <w:rPr>
          <w:rFonts w:eastAsia="Calibri" w:cs="Tahoma"/>
          <w:color w:val="auto"/>
          <w:szCs w:val="20"/>
        </w:rPr>
        <w:t> </w:t>
      </w:r>
      <w:r w:rsidRPr="00535ECA">
        <w:rPr>
          <w:rFonts w:eastAsia="Calibri" w:cs="Tahoma"/>
          <w:color w:val="auto"/>
          <w:szCs w:val="20"/>
          <w:lang w:val="x-none"/>
        </w:rPr>
        <w:t>zachowaniem n</w:t>
      </w:r>
      <w:r w:rsidRPr="00535ECA">
        <w:rPr>
          <w:rFonts w:eastAsia="Calibri" w:cs="Tahoma"/>
          <w:color w:val="auto"/>
          <w:szCs w:val="20"/>
        </w:rPr>
        <w:t xml:space="preserve">ajwyższej </w:t>
      </w:r>
      <w:r w:rsidRPr="00535ECA">
        <w:rPr>
          <w:rFonts w:eastAsia="Calibri" w:cs="Tahoma"/>
          <w:color w:val="auto"/>
          <w:szCs w:val="20"/>
          <w:lang w:val="x-none"/>
        </w:rPr>
        <w:t>staranności</w:t>
      </w:r>
      <w:r w:rsidRPr="00535ECA">
        <w:rPr>
          <w:rFonts w:eastAsia="Calibri" w:cs="Tahoma"/>
          <w:color w:val="auto"/>
          <w:szCs w:val="20"/>
        </w:rPr>
        <w:t xml:space="preserve"> wymaganej dla </w:t>
      </w:r>
      <w:r w:rsidRPr="00535ECA">
        <w:rPr>
          <w:rFonts w:eastAsia="Calibri" w:cs="Tahoma"/>
          <w:color w:val="auto"/>
          <w:szCs w:val="20"/>
          <w:lang w:val="x-none"/>
        </w:rPr>
        <w:t xml:space="preserve">profesjonalisty posiadającego doświadczenie w </w:t>
      </w:r>
      <w:r w:rsidRPr="00535ECA">
        <w:rPr>
          <w:rFonts w:eastAsia="Calibri" w:cs="Tahoma"/>
          <w:color w:val="auto"/>
          <w:szCs w:val="20"/>
        </w:rPr>
        <w:t>realizacji</w:t>
      </w:r>
      <w:r w:rsidRPr="00535ECA">
        <w:rPr>
          <w:rFonts w:eastAsia="Calibri" w:cs="Tahoma"/>
          <w:color w:val="auto"/>
          <w:szCs w:val="20"/>
          <w:lang w:val="x-none"/>
        </w:rPr>
        <w:t xml:space="preserve"> tego typu </w:t>
      </w:r>
      <w:r w:rsidRPr="00535ECA">
        <w:rPr>
          <w:rFonts w:eastAsia="Calibri" w:cs="Tahoma"/>
          <w:color w:val="auto"/>
          <w:szCs w:val="20"/>
        </w:rPr>
        <w:t>zobowiązań</w:t>
      </w:r>
      <w:r w:rsidRPr="00535ECA">
        <w:rPr>
          <w:rFonts w:eastAsia="Calibri" w:cs="Tahoma"/>
          <w:color w:val="auto"/>
          <w:szCs w:val="20"/>
          <w:lang w:val="x-none"/>
        </w:rPr>
        <w:t xml:space="preserve"> porównywalnych pod względem rozmiaru, zakresu i złożoności</w:t>
      </w:r>
      <w:r w:rsidRPr="00535ECA">
        <w:rPr>
          <w:rFonts w:eastAsia="Calibri" w:cs="Tahoma"/>
          <w:color w:val="auto"/>
          <w:szCs w:val="20"/>
        </w:rPr>
        <w:t xml:space="preserve"> oraz z zachowaniem wszystkich obowiązków i wymogów wynikających z powszechnie obowiązujących przepisów prawa oraz właściwych norm technicznych oraz </w:t>
      </w:r>
      <w:r w:rsidRPr="00535ECA">
        <w:rPr>
          <w:rFonts w:eastAsia="Calibri" w:cs="Tahoma"/>
          <w:color w:val="auto"/>
          <w:szCs w:val="20"/>
          <w:lang w:val="x-none"/>
        </w:rPr>
        <w:t>zalece</w:t>
      </w:r>
      <w:r w:rsidRPr="00535ECA">
        <w:rPr>
          <w:rFonts w:eastAsia="Calibri" w:cs="Tahoma"/>
          <w:color w:val="auto"/>
          <w:szCs w:val="20"/>
        </w:rPr>
        <w:t>ń</w:t>
      </w:r>
      <w:r w:rsidRPr="00535ECA">
        <w:rPr>
          <w:rFonts w:eastAsia="Calibri" w:cs="Tahoma"/>
          <w:color w:val="auto"/>
          <w:szCs w:val="20"/>
          <w:lang w:val="x-none"/>
        </w:rPr>
        <w:t xml:space="preserve"> i obowiązujący</w:t>
      </w:r>
      <w:r w:rsidRPr="00535ECA">
        <w:rPr>
          <w:rFonts w:eastAsia="Calibri" w:cs="Tahoma"/>
          <w:color w:val="auto"/>
          <w:szCs w:val="20"/>
        </w:rPr>
        <w:t>ch</w:t>
      </w:r>
      <w:r w:rsidRPr="00535ECA">
        <w:rPr>
          <w:rFonts w:eastAsia="Calibri" w:cs="Tahoma"/>
          <w:color w:val="auto"/>
          <w:szCs w:val="20"/>
          <w:lang w:val="x-none"/>
        </w:rPr>
        <w:t xml:space="preserve"> wymaga</w:t>
      </w:r>
      <w:r w:rsidRPr="00535ECA">
        <w:rPr>
          <w:rFonts w:eastAsia="Calibri" w:cs="Tahoma"/>
          <w:color w:val="auto"/>
          <w:szCs w:val="20"/>
        </w:rPr>
        <w:t>ń</w:t>
      </w:r>
      <w:r w:rsidRPr="00535ECA">
        <w:rPr>
          <w:rFonts w:eastAsia="Calibri" w:cs="Tahoma"/>
          <w:color w:val="auto"/>
          <w:szCs w:val="20"/>
          <w:lang w:val="x-none"/>
        </w:rPr>
        <w:t xml:space="preserve"> techniczno</w:t>
      </w:r>
      <w:r w:rsidRPr="00535ECA">
        <w:rPr>
          <w:rFonts w:eastAsia="Calibri" w:cs="Tahoma"/>
          <w:color w:val="auto"/>
          <w:szCs w:val="20"/>
        </w:rPr>
        <w:t>-</w:t>
      </w:r>
      <w:r w:rsidRPr="00535ECA">
        <w:rPr>
          <w:rFonts w:eastAsia="Calibri" w:cs="Tahoma"/>
          <w:color w:val="auto"/>
          <w:szCs w:val="20"/>
          <w:lang w:val="x-none"/>
        </w:rPr>
        <w:t>eksploatacyjny</w:t>
      </w:r>
      <w:r w:rsidRPr="00535ECA">
        <w:rPr>
          <w:rFonts w:eastAsia="Calibri" w:cs="Tahoma"/>
          <w:color w:val="auto"/>
          <w:szCs w:val="20"/>
        </w:rPr>
        <w:t xml:space="preserve">ch, jak również z </w:t>
      </w:r>
      <w:r w:rsidRPr="00535ECA">
        <w:rPr>
          <w:rFonts w:eastAsia="Calibri" w:cs="Tahoma"/>
          <w:color w:val="auto"/>
          <w:szCs w:val="20"/>
          <w:lang w:val="x-none"/>
        </w:rPr>
        <w:t>wymaga</w:t>
      </w:r>
      <w:r w:rsidRPr="00535ECA">
        <w:rPr>
          <w:rFonts w:eastAsia="Calibri" w:cs="Tahoma"/>
          <w:color w:val="auto"/>
          <w:szCs w:val="20"/>
        </w:rPr>
        <w:t>ń</w:t>
      </w:r>
      <w:r w:rsidRPr="00535ECA">
        <w:rPr>
          <w:rFonts w:eastAsia="Calibri" w:cs="Tahoma"/>
          <w:color w:val="auto"/>
          <w:szCs w:val="20"/>
          <w:lang w:val="x-none"/>
        </w:rPr>
        <w:t xml:space="preserve"> w zakresie norm bezpieczeństwa obsługi</w:t>
      </w:r>
      <w:r w:rsidR="00A7445D" w:rsidRPr="00535ECA">
        <w:rPr>
          <w:rFonts w:eastAsia="Calibri" w:cs="Tahoma"/>
          <w:color w:val="auto"/>
          <w:szCs w:val="20"/>
        </w:rPr>
        <w:t>.</w:t>
      </w:r>
    </w:p>
    <w:p w14:paraId="02781E32"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color w:val="auto"/>
          <w:szCs w:val="20"/>
          <w:lang w:val="x-none"/>
        </w:rPr>
        <w:t xml:space="preserve">Wykonawca ponosi odpowiedzialność za działania </w:t>
      </w:r>
      <w:r w:rsidRPr="00535ECA">
        <w:rPr>
          <w:rFonts w:eastAsia="Calibri" w:cs="Tahoma"/>
          <w:color w:val="auto"/>
          <w:szCs w:val="20"/>
        </w:rPr>
        <w:t xml:space="preserve">i zaniechania </w:t>
      </w:r>
      <w:r w:rsidRPr="00535ECA">
        <w:rPr>
          <w:rFonts w:eastAsia="Calibri" w:cs="Tahoma"/>
          <w:color w:val="auto"/>
          <w:szCs w:val="20"/>
          <w:lang w:val="x-none"/>
        </w:rPr>
        <w:t>osób, którymi posługuje się przy wykonaniu Umowy, niezależnie od podstawy nawiązania stosunku pracy lub rodzaju umowy cywilnoprawnej stanowiącej podstawę współpracy, jak za swoje własne działania lub zaniechania.</w:t>
      </w:r>
      <w:r w:rsidRPr="00535ECA">
        <w:rPr>
          <w:rFonts w:eastAsia="Calibri" w:cs="Tahoma"/>
          <w:color w:val="auto"/>
          <w:szCs w:val="20"/>
        </w:rPr>
        <w:t xml:space="preserve">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27914148"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ヒラギノ角ゴ Pro W3" w:cs="Times New Roman"/>
          <w:color w:val="auto"/>
          <w:szCs w:val="20"/>
          <w:lang w:val="x-none"/>
        </w:rPr>
        <w:t xml:space="preserve">Wykonawca </w:t>
      </w:r>
      <w:r w:rsidRPr="00535ECA">
        <w:rPr>
          <w:rFonts w:eastAsia="ヒラギノ角ゴ Pro W3" w:cs="Times New Roman"/>
          <w:color w:val="auto"/>
          <w:szCs w:val="20"/>
        </w:rPr>
        <w:t>gwarantuje</w:t>
      </w:r>
      <w:r w:rsidRPr="00535ECA">
        <w:rPr>
          <w:rFonts w:eastAsia="ヒラギノ角ゴ Pro W3" w:cs="Times New Roman"/>
          <w:color w:val="auto"/>
          <w:szCs w:val="20"/>
          <w:lang w:val="x-none"/>
        </w:rPr>
        <w:t xml:space="preserve">, że osoby, którymi będzie posługiwać się przy realizacji Umowy, posiadają </w:t>
      </w:r>
      <w:r w:rsidRPr="00535ECA">
        <w:rPr>
          <w:rFonts w:eastAsia="ヒラギノ角ゴ Pro W3" w:cs="Times New Roman"/>
          <w:color w:val="auto"/>
          <w:szCs w:val="20"/>
        </w:rPr>
        <w:t xml:space="preserve">niezbędną, odpowiednią </w:t>
      </w:r>
      <w:r w:rsidRPr="00535ECA">
        <w:rPr>
          <w:rFonts w:eastAsia="ヒラギノ角ゴ Pro W3" w:cs="Times New Roman"/>
          <w:color w:val="auto"/>
          <w:szCs w:val="20"/>
          <w:lang w:val="x-none"/>
        </w:rPr>
        <w:t>wiedzę, kwalifikacje i</w:t>
      </w:r>
      <w:r w:rsidRPr="00535ECA">
        <w:rPr>
          <w:rFonts w:eastAsia="ヒラギノ角ゴ Pro W3" w:cs="Times New Roman"/>
          <w:color w:val="auto"/>
          <w:szCs w:val="20"/>
        </w:rPr>
        <w:t> </w:t>
      </w:r>
      <w:r w:rsidRPr="00535ECA">
        <w:rPr>
          <w:rFonts w:eastAsia="ヒラギノ角ゴ Pro W3" w:cs="Times New Roman"/>
          <w:color w:val="auto"/>
          <w:szCs w:val="20"/>
          <w:lang w:val="x-none"/>
        </w:rPr>
        <w:t xml:space="preserve">są przygotowane do </w:t>
      </w:r>
      <w:r w:rsidRPr="00535ECA">
        <w:rPr>
          <w:rFonts w:eastAsia="ヒラギノ角ゴ Pro W3" w:cs="Times New Roman"/>
          <w:color w:val="auto"/>
          <w:szCs w:val="20"/>
        </w:rPr>
        <w:t>wykonywania</w:t>
      </w:r>
      <w:r w:rsidRPr="00535ECA">
        <w:rPr>
          <w:rFonts w:eastAsia="ヒラギノ角ゴ Pro W3" w:cs="Times New Roman"/>
          <w:color w:val="auto"/>
          <w:szCs w:val="20"/>
          <w:lang w:val="x-none"/>
        </w:rPr>
        <w:t xml:space="preserve"> </w:t>
      </w:r>
      <w:r w:rsidRPr="00535ECA">
        <w:rPr>
          <w:rFonts w:eastAsia="ヒラギノ角ゴ Pro W3" w:cs="Times New Roman"/>
          <w:color w:val="auto"/>
          <w:szCs w:val="20"/>
        </w:rPr>
        <w:t>Umowy</w:t>
      </w:r>
      <w:r w:rsidRPr="00535ECA">
        <w:rPr>
          <w:rFonts w:eastAsia="ヒラギノ角ゴ Pro W3" w:cs="Times New Roman"/>
          <w:color w:val="auto"/>
          <w:szCs w:val="20"/>
          <w:lang w:val="x-none"/>
        </w:rPr>
        <w:t>. Wykonawca w szczególności oświadcza, że osoby te posiadają uprawnienia i kwalifikacje wymagane odpowiednimi przepisami prawa.</w:t>
      </w:r>
    </w:p>
    <w:p w14:paraId="17B6B1E3" w14:textId="77777777" w:rsidR="00A7445D" w:rsidRPr="00535ECA"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snapToGrid w:val="0"/>
          <w:color w:val="auto"/>
          <w:szCs w:val="20"/>
          <w:lang w:val="x-none"/>
        </w:rPr>
        <w:t xml:space="preserve">Zamawiający oświadcza, że jest czynnym podatnikiem podatku VAT. </w:t>
      </w:r>
    </w:p>
    <w:p w14:paraId="0B2DC2DF" w14:textId="2CEEBB1F" w:rsidR="00267A8B" w:rsidRPr="000F783F" w:rsidRDefault="00267A8B" w:rsidP="00535ECA">
      <w:pPr>
        <w:numPr>
          <w:ilvl w:val="0"/>
          <w:numId w:val="11"/>
        </w:numPr>
        <w:tabs>
          <w:tab w:val="clear" w:pos="705"/>
          <w:tab w:val="num" w:pos="0"/>
        </w:tabs>
        <w:spacing w:after="0" w:line="276" w:lineRule="auto"/>
        <w:ind w:left="284" w:hanging="357"/>
        <w:rPr>
          <w:color w:val="auto"/>
          <w:szCs w:val="20"/>
        </w:rPr>
      </w:pPr>
      <w:r w:rsidRPr="00535ECA">
        <w:rPr>
          <w:rFonts w:eastAsia="Calibri" w:cs="Tahoma"/>
          <w:color w:val="auto"/>
          <w:szCs w:val="20"/>
        </w:rPr>
        <w:t>Wykonawca oświadcza, że jest/nie jest</w:t>
      </w:r>
      <w:r w:rsidRPr="00535ECA">
        <w:rPr>
          <w:rFonts w:eastAsia="TTE19B2978t00" w:cs="Tahoma"/>
          <w:color w:val="auto"/>
          <w:szCs w:val="20"/>
          <w:vertAlign w:val="superscript"/>
        </w:rPr>
        <w:footnoteReference w:id="1"/>
      </w:r>
      <w:r w:rsidRPr="00535ECA">
        <w:rPr>
          <w:rFonts w:eastAsia="Calibri" w:cs="Tahoma"/>
          <w:color w:val="auto"/>
          <w:szCs w:val="20"/>
        </w:rPr>
        <w:t xml:space="preserve"> </w:t>
      </w:r>
      <w:r w:rsidRPr="00535ECA">
        <w:rPr>
          <w:rFonts w:eastAsia="Calibri" w:cs="Tahoma"/>
          <w:snapToGrid w:val="0"/>
          <w:color w:val="auto"/>
          <w:szCs w:val="20"/>
        </w:rPr>
        <w:t>czynnym</w:t>
      </w:r>
      <w:r w:rsidRPr="00535ECA">
        <w:rPr>
          <w:rFonts w:eastAsia="Calibri" w:cs="Tahoma"/>
          <w:color w:val="auto"/>
          <w:szCs w:val="20"/>
        </w:rPr>
        <w:t xml:space="preserve"> podatnikiem podatku VAT.</w:t>
      </w:r>
    </w:p>
    <w:p w14:paraId="51D9D153" w14:textId="7A918CBF" w:rsidR="00267A8B" w:rsidRDefault="00267A8B" w:rsidP="00535ECA">
      <w:pPr>
        <w:spacing w:after="0" w:line="276" w:lineRule="auto"/>
        <w:ind w:left="284"/>
        <w:rPr>
          <w:color w:val="auto"/>
          <w:szCs w:val="20"/>
        </w:rPr>
      </w:pPr>
    </w:p>
    <w:p w14:paraId="3CD170CD" w14:textId="77777777" w:rsidR="000F783F" w:rsidRPr="00535ECA" w:rsidRDefault="000F783F" w:rsidP="00535ECA">
      <w:pPr>
        <w:spacing w:after="0" w:line="276" w:lineRule="auto"/>
        <w:ind w:left="284"/>
        <w:rPr>
          <w:color w:val="auto"/>
          <w:szCs w:val="20"/>
        </w:rPr>
      </w:pPr>
    </w:p>
    <w:p w14:paraId="095BCA49" w14:textId="63612D38" w:rsidR="00826721" w:rsidRPr="00535ECA" w:rsidRDefault="00826721" w:rsidP="00535ECA">
      <w:pPr>
        <w:spacing w:after="0" w:line="276" w:lineRule="auto"/>
        <w:ind w:left="284"/>
        <w:jc w:val="center"/>
        <w:rPr>
          <w:b/>
          <w:color w:val="auto"/>
          <w:szCs w:val="20"/>
        </w:rPr>
      </w:pPr>
      <w:r w:rsidRPr="00535ECA">
        <w:rPr>
          <w:b/>
          <w:color w:val="auto"/>
          <w:szCs w:val="20"/>
        </w:rPr>
        <w:t>§ 3</w:t>
      </w:r>
      <w:r w:rsidR="00B73301" w:rsidRPr="00535ECA">
        <w:rPr>
          <w:b/>
          <w:color w:val="auto"/>
          <w:szCs w:val="20"/>
        </w:rPr>
        <w:t>.</w:t>
      </w:r>
    </w:p>
    <w:p w14:paraId="216C15E2" w14:textId="59FDC86F" w:rsidR="00826721" w:rsidRPr="00535ECA" w:rsidRDefault="00961450" w:rsidP="00535ECA">
      <w:pPr>
        <w:spacing w:after="0" w:line="276" w:lineRule="auto"/>
        <w:ind w:left="284"/>
        <w:jc w:val="center"/>
        <w:rPr>
          <w:b/>
          <w:color w:val="auto"/>
          <w:szCs w:val="20"/>
        </w:rPr>
      </w:pPr>
      <w:r w:rsidRPr="00535ECA">
        <w:rPr>
          <w:b/>
          <w:color w:val="auto"/>
          <w:szCs w:val="20"/>
        </w:rPr>
        <w:t>POUFNOŚC I OCHRONA DANYCH OSOBOWYCH</w:t>
      </w:r>
    </w:p>
    <w:p w14:paraId="42A7A12A" w14:textId="77777777" w:rsidR="00B73301" w:rsidRPr="00535ECA" w:rsidRDefault="00B73301" w:rsidP="00535ECA">
      <w:pPr>
        <w:spacing w:after="0" w:line="276" w:lineRule="auto"/>
        <w:ind w:left="284"/>
        <w:jc w:val="center"/>
        <w:rPr>
          <w:b/>
          <w:color w:val="auto"/>
          <w:szCs w:val="20"/>
        </w:rPr>
      </w:pPr>
    </w:p>
    <w:p w14:paraId="4A903DE4" w14:textId="5E4A6E23" w:rsidR="00826721" w:rsidRPr="00535ECA" w:rsidRDefault="00826721" w:rsidP="00535ECA">
      <w:pPr>
        <w:numPr>
          <w:ilvl w:val="0"/>
          <w:numId w:val="25"/>
        </w:numPr>
        <w:spacing w:after="0" w:line="276" w:lineRule="auto"/>
        <w:ind w:left="284"/>
        <w:rPr>
          <w:color w:val="auto"/>
          <w:szCs w:val="20"/>
        </w:rPr>
      </w:pPr>
      <w:r w:rsidRPr="00535ECA">
        <w:rPr>
          <w:color w:val="auto"/>
          <w:szCs w:val="20"/>
        </w:rPr>
        <w:t xml:space="preserve">Wykonawca zobowiązany jest do zachowania w tajemnicy wszystkich informacji uzyskanych w związku z wykonaniem przedmiotu Umowy oraz do nieudostępniania osobom trzecim, niezaangażowanym w realizację Umowy, przekazanych mu przez Zamawiającego materiałów i dokumentów. Analogiczny obowiązek ciąży na podwykonawcach Zamawiającego. Umowa o zachowaniu poufności stanowi integralną cześć Umowy, stanowiącą załącznik nr </w:t>
      </w:r>
      <w:r w:rsidR="00961450" w:rsidRPr="00535ECA">
        <w:rPr>
          <w:color w:val="auto"/>
          <w:szCs w:val="20"/>
        </w:rPr>
        <w:t>5</w:t>
      </w:r>
      <w:r w:rsidRPr="00535ECA">
        <w:rPr>
          <w:color w:val="auto"/>
          <w:szCs w:val="20"/>
        </w:rPr>
        <w:t xml:space="preserve"> do Umowy. </w:t>
      </w:r>
    </w:p>
    <w:p w14:paraId="1AA335E9" w14:textId="77777777" w:rsidR="00826721" w:rsidRPr="00535ECA" w:rsidRDefault="00826721" w:rsidP="00535ECA">
      <w:pPr>
        <w:numPr>
          <w:ilvl w:val="0"/>
          <w:numId w:val="25"/>
        </w:numPr>
        <w:spacing w:after="0" w:line="276" w:lineRule="auto"/>
        <w:ind w:left="284"/>
        <w:rPr>
          <w:color w:val="auto"/>
          <w:szCs w:val="20"/>
        </w:rPr>
      </w:pPr>
      <w:r w:rsidRPr="00535ECA">
        <w:rPr>
          <w:color w:val="auto"/>
          <w:szCs w:val="20"/>
        </w:rPr>
        <w:lastRenderedPageBreak/>
        <w:t xml:space="preserve">W przypadku jakiegokolwiek przypadku nieprzestrzegania obowiązku zachowania tajemnicy przez Wykonawcę, Zamawiający ma prawo do rozwiązania Umowy z winy Wykonawcy ze skutkiem natychmiastowym. </w:t>
      </w:r>
    </w:p>
    <w:p w14:paraId="0257FC92" w14:textId="7561FD52" w:rsidR="00826721" w:rsidRPr="00535ECA" w:rsidRDefault="00961450" w:rsidP="000F783F">
      <w:pPr>
        <w:pStyle w:val="Akapitzlist"/>
        <w:numPr>
          <w:ilvl w:val="0"/>
          <w:numId w:val="25"/>
        </w:numPr>
        <w:spacing w:after="0"/>
        <w:ind w:left="284"/>
        <w:jc w:val="both"/>
        <w:rPr>
          <w:rFonts w:asciiTheme="minorHAnsi" w:hAnsiTheme="minorHAnsi"/>
          <w:sz w:val="20"/>
          <w:szCs w:val="20"/>
        </w:rPr>
      </w:pPr>
      <w:r w:rsidRPr="00535ECA">
        <w:rPr>
          <w:rFonts w:asciiTheme="minorHAnsi" w:hAnsiTheme="minorHAnsi"/>
          <w:sz w:val="20"/>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4 do Umowy.</w:t>
      </w:r>
    </w:p>
    <w:p w14:paraId="0481271D" w14:textId="423E84F4" w:rsidR="00826721" w:rsidRDefault="00826721" w:rsidP="00535ECA">
      <w:pPr>
        <w:spacing w:after="0" w:line="276" w:lineRule="auto"/>
        <w:ind w:left="284"/>
        <w:rPr>
          <w:color w:val="auto"/>
          <w:szCs w:val="20"/>
        </w:rPr>
      </w:pPr>
    </w:p>
    <w:p w14:paraId="737F6D50" w14:textId="77777777" w:rsidR="000F783F" w:rsidRPr="00535ECA" w:rsidRDefault="000F783F" w:rsidP="00535ECA">
      <w:pPr>
        <w:spacing w:after="0" w:line="276" w:lineRule="auto"/>
        <w:ind w:left="284"/>
        <w:rPr>
          <w:color w:val="auto"/>
          <w:szCs w:val="20"/>
        </w:rPr>
      </w:pPr>
    </w:p>
    <w:p w14:paraId="69C62E3F" w14:textId="7F31286C" w:rsidR="00826721" w:rsidRPr="00535ECA" w:rsidRDefault="00826721" w:rsidP="00535ECA">
      <w:pPr>
        <w:spacing w:after="0" w:line="276" w:lineRule="auto"/>
        <w:ind w:left="284"/>
        <w:jc w:val="center"/>
        <w:rPr>
          <w:b/>
          <w:color w:val="auto"/>
          <w:szCs w:val="20"/>
        </w:rPr>
      </w:pPr>
      <w:r w:rsidRPr="00535ECA">
        <w:rPr>
          <w:b/>
          <w:color w:val="auto"/>
          <w:szCs w:val="20"/>
        </w:rPr>
        <w:t>§ 4</w:t>
      </w:r>
      <w:r w:rsidR="00B73301" w:rsidRPr="00535ECA">
        <w:rPr>
          <w:b/>
          <w:color w:val="auto"/>
          <w:szCs w:val="20"/>
        </w:rPr>
        <w:t>.</w:t>
      </w:r>
    </w:p>
    <w:p w14:paraId="1BE8B98A" w14:textId="7A685000" w:rsidR="00B73301" w:rsidRPr="00535ECA" w:rsidRDefault="0051495E" w:rsidP="00535ECA">
      <w:pPr>
        <w:spacing w:after="0" w:line="276" w:lineRule="auto"/>
        <w:ind w:left="284"/>
        <w:jc w:val="center"/>
        <w:rPr>
          <w:b/>
          <w:color w:val="auto"/>
          <w:szCs w:val="20"/>
        </w:rPr>
      </w:pPr>
      <w:r w:rsidRPr="00535ECA">
        <w:rPr>
          <w:b/>
          <w:color w:val="auto"/>
          <w:szCs w:val="20"/>
        </w:rPr>
        <w:t>PRZEDSTAWICIELE STRON</w:t>
      </w:r>
    </w:p>
    <w:p w14:paraId="72E905E2" w14:textId="77777777" w:rsidR="00826721" w:rsidRPr="00535ECA" w:rsidRDefault="00826721" w:rsidP="00535ECA">
      <w:pPr>
        <w:spacing w:after="0" w:line="276" w:lineRule="auto"/>
        <w:ind w:left="284"/>
        <w:jc w:val="center"/>
        <w:rPr>
          <w:b/>
          <w:color w:val="auto"/>
          <w:szCs w:val="20"/>
        </w:rPr>
      </w:pPr>
    </w:p>
    <w:p w14:paraId="7093AC4E" w14:textId="77777777" w:rsidR="00826721" w:rsidRPr="00535ECA" w:rsidRDefault="00826721" w:rsidP="00535ECA">
      <w:pPr>
        <w:numPr>
          <w:ilvl w:val="0"/>
          <w:numId w:val="26"/>
        </w:numPr>
        <w:spacing w:after="0" w:line="276" w:lineRule="auto"/>
        <w:ind w:left="284"/>
        <w:jc w:val="left"/>
        <w:rPr>
          <w:color w:val="auto"/>
          <w:szCs w:val="20"/>
        </w:rPr>
      </w:pPr>
      <w:r w:rsidRPr="00535ECA">
        <w:rPr>
          <w:color w:val="auto"/>
          <w:szCs w:val="20"/>
        </w:rPr>
        <w:t xml:space="preserve">Osobą wyznaczoną do kontaktów ze strony Wykonawcy jest: </w:t>
      </w:r>
    </w:p>
    <w:p w14:paraId="6C461A41" w14:textId="77777777" w:rsidR="00826721" w:rsidRPr="00535ECA" w:rsidRDefault="00826721" w:rsidP="00535ECA">
      <w:pPr>
        <w:widowControl w:val="0"/>
        <w:suppressAutoHyphens/>
        <w:spacing w:after="0" w:line="276" w:lineRule="auto"/>
        <w:ind w:left="284"/>
        <w:rPr>
          <w:color w:val="auto"/>
          <w:szCs w:val="20"/>
        </w:rPr>
      </w:pPr>
      <w:r w:rsidRPr="00535ECA">
        <w:rPr>
          <w:color w:val="auto"/>
          <w:szCs w:val="20"/>
        </w:rPr>
        <w:t>a) W kwestiach merytorycznych dot. przyjmowania i realizacji zamówień: ............................................................................................................................................ ;</w:t>
      </w:r>
    </w:p>
    <w:p w14:paraId="586A1B6F" w14:textId="77777777" w:rsidR="00826721" w:rsidRPr="00535ECA" w:rsidRDefault="00826721" w:rsidP="00535ECA">
      <w:pPr>
        <w:widowControl w:val="0"/>
        <w:suppressAutoHyphens/>
        <w:spacing w:after="0" w:line="276" w:lineRule="auto"/>
        <w:ind w:left="284"/>
        <w:rPr>
          <w:color w:val="auto"/>
          <w:szCs w:val="20"/>
        </w:rPr>
      </w:pPr>
      <w:r w:rsidRPr="00535ECA">
        <w:rPr>
          <w:color w:val="auto"/>
          <w:szCs w:val="20"/>
        </w:rPr>
        <w:t>b) w kwestiach dot. fakturowania i płatności: ............................................................................................................................................</w:t>
      </w:r>
    </w:p>
    <w:p w14:paraId="79AB59D9" w14:textId="77777777" w:rsidR="00826721" w:rsidRPr="00535ECA" w:rsidRDefault="00826721" w:rsidP="00535ECA">
      <w:pPr>
        <w:numPr>
          <w:ilvl w:val="0"/>
          <w:numId w:val="26"/>
        </w:numPr>
        <w:spacing w:after="0" w:line="276" w:lineRule="auto"/>
        <w:ind w:left="284"/>
        <w:rPr>
          <w:color w:val="auto"/>
          <w:szCs w:val="20"/>
        </w:rPr>
      </w:pPr>
      <w:r w:rsidRPr="00535ECA">
        <w:rPr>
          <w:color w:val="auto"/>
          <w:szCs w:val="20"/>
        </w:rPr>
        <w:t>Osoby wyznaczone do kontaktów ze strony Zamawiającego:</w:t>
      </w:r>
    </w:p>
    <w:p w14:paraId="3DA2C295" w14:textId="77777777" w:rsidR="00826721" w:rsidRPr="00535ECA" w:rsidRDefault="00826721" w:rsidP="00535ECA">
      <w:pPr>
        <w:pStyle w:val="Akapitzlist"/>
        <w:widowControl w:val="0"/>
        <w:suppressAutoHyphens/>
        <w:spacing w:after="0"/>
        <w:ind w:left="284"/>
        <w:jc w:val="both"/>
        <w:rPr>
          <w:rFonts w:asciiTheme="minorHAnsi" w:hAnsiTheme="minorHAnsi"/>
          <w:sz w:val="20"/>
          <w:szCs w:val="20"/>
        </w:rPr>
      </w:pPr>
      <w:r w:rsidRPr="00535ECA">
        <w:rPr>
          <w:rFonts w:asciiTheme="minorHAnsi" w:hAnsiTheme="minorHAnsi"/>
          <w:sz w:val="20"/>
          <w:szCs w:val="20"/>
        </w:rPr>
        <w:t>a) W kwestiach merytorycznych dot. składania i odbioru zamówień jest .........................., e-mail: ....................................., tel. ................... ;</w:t>
      </w:r>
    </w:p>
    <w:p w14:paraId="7B4FAAE7" w14:textId="705C623B" w:rsidR="00826721" w:rsidRPr="00535ECA" w:rsidRDefault="00826721" w:rsidP="00535ECA">
      <w:pPr>
        <w:pStyle w:val="Akapitzlist"/>
        <w:ind w:left="284"/>
        <w:rPr>
          <w:rFonts w:asciiTheme="minorHAnsi" w:hAnsiTheme="minorHAnsi"/>
          <w:sz w:val="20"/>
          <w:szCs w:val="20"/>
        </w:rPr>
      </w:pPr>
      <w:r w:rsidRPr="00535ECA">
        <w:rPr>
          <w:rFonts w:asciiTheme="minorHAnsi" w:hAnsiTheme="minorHAnsi"/>
          <w:sz w:val="20"/>
          <w:szCs w:val="20"/>
        </w:rPr>
        <w:t>b) w kwestiach dot. fakturowania i płatności: ............................................................................................................................................</w:t>
      </w:r>
    </w:p>
    <w:p w14:paraId="3A5C4A18" w14:textId="3ACA050A" w:rsidR="00826721" w:rsidRPr="00535ECA" w:rsidRDefault="00826721" w:rsidP="00535ECA">
      <w:pPr>
        <w:pStyle w:val="Akapitzlist"/>
        <w:widowControl w:val="0"/>
        <w:suppressAutoHyphens/>
        <w:spacing w:after="0"/>
        <w:ind w:left="284" w:hanging="426"/>
        <w:jc w:val="both"/>
        <w:rPr>
          <w:rFonts w:asciiTheme="minorHAnsi" w:hAnsiTheme="minorHAnsi"/>
          <w:sz w:val="20"/>
          <w:szCs w:val="20"/>
        </w:rPr>
      </w:pPr>
      <w:r w:rsidRPr="00535ECA">
        <w:rPr>
          <w:rFonts w:asciiTheme="minorHAnsi" w:hAnsiTheme="minorHAnsi"/>
          <w:sz w:val="20"/>
          <w:szCs w:val="20"/>
        </w:rPr>
        <w:t xml:space="preserve">3. </w:t>
      </w:r>
      <w:r w:rsidR="0051495E" w:rsidRPr="00535ECA">
        <w:rPr>
          <w:rFonts w:asciiTheme="minorHAnsi" w:hAnsiTheme="minorHAnsi"/>
          <w:sz w:val="20"/>
          <w:szCs w:val="20"/>
        </w:rPr>
        <w:tab/>
      </w:r>
      <w:r w:rsidRPr="00535ECA">
        <w:rPr>
          <w:rFonts w:asciiTheme="minorHAnsi" w:hAnsiTheme="minorHAnsi"/>
          <w:sz w:val="20"/>
          <w:szCs w:val="20"/>
        </w:rPr>
        <w:t xml:space="preserve">W przypadku nieobecności osoby wyznaczonej do kontaktów oraz wyznaczenia osoby zastępującej przez którąś ze Stron, jest ona zobowiązana do niezwłocznego poinformowania o tym fakcie drugiej Strony drogą mailową lub pisemną. </w:t>
      </w:r>
    </w:p>
    <w:p w14:paraId="01933D09" w14:textId="6D2B8CEB" w:rsidR="00826721" w:rsidRPr="00535ECA" w:rsidRDefault="00826721" w:rsidP="00535ECA">
      <w:pPr>
        <w:pStyle w:val="Akapitzlist"/>
        <w:widowControl w:val="0"/>
        <w:suppressAutoHyphens/>
        <w:spacing w:after="0"/>
        <w:ind w:left="284" w:hanging="426"/>
        <w:jc w:val="both"/>
        <w:rPr>
          <w:rFonts w:asciiTheme="minorHAnsi" w:hAnsiTheme="minorHAnsi"/>
          <w:sz w:val="20"/>
          <w:szCs w:val="20"/>
        </w:rPr>
      </w:pPr>
      <w:r w:rsidRPr="00535ECA">
        <w:rPr>
          <w:rFonts w:asciiTheme="minorHAnsi" w:hAnsiTheme="minorHAnsi"/>
          <w:sz w:val="20"/>
          <w:szCs w:val="20"/>
        </w:rPr>
        <w:t xml:space="preserve">4.  </w:t>
      </w:r>
      <w:r w:rsidR="0051495E" w:rsidRPr="00535ECA">
        <w:rPr>
          <w:rFonts w:asciiTheme="minorHAnsi" w:hAnsiTheme="minorHAnsi"/>
          <w:sz w:val="20"/>
          <w:szCs w:val="20"/>
        </w:rPr>
        <w:tab/>
      </w:r>
      <w:r w:rsidRPr="00535ECA">
        <w:rPr>
          <w:rFonts w:asciiTheme="minorHAnsi" w:hAnsiTheme="minorHAnsi"/>
          <w:sz w:val="20"/>
          <w:szCs w:val="20"/>
        </w:rPr>
        <w:t xml:space="preserve">Zmiana stałej osoby do kontaktu którejkolwiek ze Stron wymaga powiadomienia drugiej Strony w formie pisemnej bądź mailowej, bez konieczności zmiany treści Umowy. </w:t>
      </w:r>
    </w:p>
    <w:p w14:paraId="08992C3C" w14:textId="7C5893D0" w:rsidR="00826721" w:rsidRPr="00535ECA" w:rsidRDefault="00826721" w:rsidP="00535ECA">
      <w:pPr>
        <w:pStyle w:val="Akapitzlist"/>
        <w:widowControl w:val="0"/>
        <w:suppressAutoHyphens/>
        <w:spacing w:after="0"/>
        <w:ind w:left="284" w:hanging="426"/>
        <w:jc w:val="both"/>
        <w:rPr>
          <w:rFonts w:asciiTheme="minorHAnsi" w:hAnsiTheme="minorHAnsi"/>
          <w:sz w:val="20"/>
          <w:szCs w:val="20"/>
        </w:rPr>
      </w:pPr>
      <w:r w:rsidRPr="00535ECA">
        <w:rPr>
          <w:rFonts w:asciiTheme="minorHAnsi" w:hAnsiTheme="minorHAnsi"/>
          <w:sz w:val="20"/>
          <w:szCs w:val="20"/>
        </w:rPr>
        <w:t xml:space="preserve">5. </w:t>
      </w:r>
      <w:r w:rsidR="0051495E" w:rsidRPr="00535ECA">
        <w:rPr>
          <w:rFonts w:asciiTheme="minorHAnsi" w:hAnsiTheme="minorHAnsi"/>
          <w:sz w:val="20"/>
          <w:szCs w:val="20"/>
        </w:rPr>
        <w:tab/>
      </w:r>
      <w:r w:rsidRPr="00535ECA">
        <w:rPr>
          <w:rFonts w:asciiTheme="minorHAnsi" w:hAnsiTheme="minorHAnsi"/>
          <w:sz w:val="20"/>
          <w:szCs w:val="20"/>
        </w:rPr>
        <w:t>Strony ustalają, że wymiana informacji prowadzona jest w formie pisemnej, mailowej lub telefonicznej. Oświadczenia woli Stron (m.in. dotyczące zamówień, ich przyjęcia, akceptacji, odbioru), mają formę pisemną lub mailową, z wyjątkiem sytuacji uregulowanych innymi zapisami niniejszej Umowy.</w:t>
      </w:r>
    </w:p>
    <w:p w14:paraId="7742A27B" w14:textId="4E16C17D" w:rsidR="00826721" w:rsidRDefault="00826721" w:rsidP="00535ECA">
      <w:pPr>
        <w:spacing w:after="0" w:line="276" w:lineRule="auto"/>
        <w:rPr>
          <w:color w:val="auto"/>
          <w:szCs w:val="20"/>
        </w:rPr>
      </w:pPr>
    </w:p>
    <w:p w14:paraId="5A09BA57" w14:textId="77777777" w:rsidR="000F783F" w:rsidRPr="00535ECA" w:rsidRDefault="000F783F" w:rsidP="00535ECA">
      <w:pPr>
        <w:spacing w:after="0" w:line="276" w:lineRule="auto"/>
        <w:rPr>
          <w:color w:val="auto"/>
          <w:szCs w:val="20"/>
        </w:rPr>
      </w:pPr>
    </w:p>
    <w:p w14:paraId="5260463A" w14:textId="2B40B89F" w:rsidR="00826721" w:rsidRPr="00535ECA" w:rsidRDefault="00826721" w:rsidP="00535ECA">
      <w:pPr>
        <w:spacing w:after="0" w:line="276" w:lineRule="auto"/>
        <w:ind w:left="284"/>
        <w:jc w:val="center"/>
        <w:rPr>
          <w:b/>
          <w:color w:val="auto"/>
          <w:szCs w:val="20"/>
        </w:rPr>
      </w:pPr>
      <w:r w:rsidRPr="00535ECA">
        <w:rPr>
          <w:b/>
          <w:color w:val="auto"/>
          <w:szCs w:val="20"/>
        </w:rPr>
        <w:lastRenderedPageBreak/>
        <w:t>§ 5</w:t>
      </w:r>
      <w:r w:rsidR="00B73301" w:rsidRPr="00535ECA">
        <w:rPr>
          <w:b/>
          <w:color w:val="auto"/>
          <w:szCs w:val="20"/>
        </w:rPr>
        <w:t>.</w:t>
      </w:r>
    </w:p>
    <w:p w14:paraId="6CF7805A" w14:textId="1DE3B446" w:rsidR="00B73301" w:rsidRPr="00535ECA" w:rsidRDefault="00B73301" w:rsidP="00535ECA">
      <w:pPr>
        <w:spacing w:after="0" w:line="276" w:lineRule="auto"/>
        <w:ind w:left="284"/>
        <w:jc w:val="center"/>
        <w:rPr>
          <w:b/>
          <w:color w:val="auto"/>
          <w:szCs w:val="20"/>
        </w:rPr>
      </w:pPr>
      <w:r w:rsidRPr="00535ECA">
        <w:rPr>
          <w:b/>
          <w:color w:val="auto"/>
          <w:szCs w:val="20"/>
        </w:rPr>
        <w:t>WYNAGRODZENIE</w:t>
      </w:r>
    </w:p>
    <w:p w14:paraId="5272F2C4" w14:textId="77777777" w:rsidR="00826721" w:rsidRPr="00535ECA" w:rsidRDefault="00826721" w:rsidP="00535ECA">
      <w:pPr>
        <w:spacing w:after="0" w:line="276" w:lineRule="auto"/>
        <w:ind w:left="284"/>
        <w:jc w:val="center"/>
        <w:rPr>
          <w:b/>
          <w:color w:val="auto"/>
          <w:szCs w:val="20"/>
        </w:rPr>
      </w:pPr>
    </w:p>
    <w:p w14:paraId="1ED81EEC" w14:textId="1A76FC88" w:rsidR="00826721" w:rsidRPr="00535ECA" w:rsidRDefault="00826721"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 xml:space="preserve">Za wykonanie </w:t>
      </w:r>
      <w:r w:rsidR="0051495E" w:rsidRPr="00535ECA">
        <w:rPr>
          <w:rFonts w:asciiTheme="minorHAnsi" w:hAnsiTheme="minorHAnsi"/>
          <w:sz w:val="20"/>
          <w:szCs w:val="20"/>
        </w:rPr>
        <w:t xml:space="preserve">całości przedmiotu Umowy </w:t>
      </w:r>
      <w:r w:rsidRPr="00535ECA">
        <w:rPr>
          <w:rFonts w:asciiTheme="minorHAnsi" w:hAnsiTheme="minorHAnsi"/>
          <w:sz w:val="20"/>
          <w:szCs w:val="20"/>
        </w:rPr>
        <w:t xml:space="preserve">Zamawiający zapłaci Wykonawcy wynagrodzenie w kwocie nie większej niż </w:t>
      </w:r>
      <w:r w:rsidR="0051495E" w:rsidRPr="00535ECA">
        <w:rPr>
          <w:rFonts w:asciiTheme="minorHAnsi" w:hAnsiTheme="minorHAnsi"/>
          <w:sz w:val="20"/>
          <w:szCs w:val="20"/>
        </w:rPr>
        <w:t xml:space="preserve">……………………… zł netto (słownie:……), tj. </w:t>
      </w:r>
      <w:r w:rsidRPr="00535ECA">
        <w:rPr>
          <w:rFonts w:asciiTheme="minorHAnsi" w:hAnsiTheme="minorHAnsi"/>
          <w:sz w:val="20"/>
          <w:szCs w:val="20"/>
        </w:rPr>
        <w:t xml:space="preserve">……………………… zł brutto (słownie: ………………………………), zgodnie z kwotami określonymi w ofercie, stanowiącej załącznik nr 3 do Umowy. </w:t>
      </w:r>
    </w:p>
    <w:p w14:paraId="642715C7" w14:textId="77777777" w:rsidR="00826721" w:rsidRPr="00535ECA" w:rsidRDefault="00826721"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Faktyczna wysokość wynagrodzenia będzie obliczana jako iloczyn faktycznej liczby prawidłowo wykonanych usług oraz ceny brutto za daną usługę, ustalonej przez Wykonawcę w ofercie stanowiącej załącznik nr 3 do niniejszej Umowy. Zastrzega się, że jeśli wynagrodzenia za ostatnie zlecenie (tj. zlecenie, które miałoby wyczerpać kwotę wynagrodzenia wskazaną w ust. 1) miałoby przekraczać kwotę pozostałego możliwego wynagrodzenia Wykonawcy na podstawie tej Umowy, Wykonawca może bez konsekwencji oświadczyć Zamawiającemu, że zlecenia tego nie wykona, lub też zlecenie to wykonać, przy czym w tym ostatnim wypadku wynagrodzenie Wykonawcy ulega obniżeniu do kwoty pozostałej do wyczerpania wynagrodzenia maksymalnego wskazanego w ust. 1. W przypadku oświadczenia Wykonawcy, że nie wykona takiego ostatniego zlecenia, Umowa ulega rozwiązaniu z dniem doręczenia tego oświadczenia Zamawiającemu. Oświadczenie o niewykonaniu ostatniego zlecenia powinno zostać złożone Zamawiającemu w formie pisemnej pod rygorem nieważności.</w:t>
      </w:r>
    </w:p>
    <w:p w14:paraId="2A246492" w14:textId="61C2C093" w:rsidR="00566D0D" w:rsidRPr="00535ECA" w:rsidRDefault="00826721"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Wykonawca mając możliwość uprzedniego ustalenia wszystkich warunków technicznych związanych z realizacją Umowy, nie może żądać podwyższenia wynagrodzenia, nawet, jeżeli z przyczyn od siebie niezależnych nie mógł przewidzieć wszystkich czynności niezbędnych do prawidłowego wykonania niniejszej Umowy</w:t>
      </w:r>
      <w:r w:rsidR="0051495E" w:rsidRPr="00535ECA">
        <w:rPr>
          <w:rFonts w:asciiTheme="minorHAnsi" w:hAnsiTheme="minorHAnsi"/>
          <w:sz w:val="20"/>
          <w:szCs w:val="20"/>
        </w:rPr>
        <w:t>.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w:t>
      </w:r>
      <w:r w:rsidR="00F446FD" w:rsidRPr="00535ECA">
        <w:rPr>
          <w:rFonts w:asciiTheme="minorHAnsi" w:hAnsiTheme="minorHAnsi"/>
          <w:sz w:val="20"/>
          <w:szCs w:val="20"/>
        </w:rPr>
        <w:t>.</w:t>
      </w:r>
    </w:p>
    <w:p w14:paraId="032FC6AD" w14:textId="3EEF6158" w:rsidR="00E9199E" w:rsidRPr="000F783F" w:rsidRDefault="005243CE"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 xml:space="preserve">Wynagrodzenie będzie rozliczane w okresach miesięcznych, tj. za każdy miesiąc kalendarzowy świadczenia usług. </w:t>
      </w:r>
      <w:r w:rsidR="00E9199E" w:rsidRPr="00535ECA">
        <w:rPr>
          <w:rFonts w:asciiTheme="minorHAnsi" w:hAnsiTheme="minorHAnsi"/>
          <w:sz w:val="20"/>
          <w:szCs w:val="20"/>
        </w:rPr>
        <w:t>Warunkiem wystawienia faktury VAT przez Wykonawcę jest potwierdzenie osobę wyznaczoną przez Zamawiającego poprawności wykonanych zamówień. Potwierdzenie to może nastąpić w formie elektronicznej. W przypadku gdy Zamawiający zgłasza zastrzeżenia do wykonanego zamówienia, przekazuje je Wykonawcy co najmniej w formie mailowej.</w:t>
      </w:r>
    </w:p>
    <w:p w14:paraId="1EA783A5" w14:textId="58E27859" w:rsidR="00566D0D"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Wynagrodzenie będzie płatne w terminie do 30 dni od daty otrzymania przez Zamawiającego prawidłowo wystawionej faktury VAT , na wskazany w fakturze VAT numer rachunku bankowego Wykonawcy, pod warunkiem, że jeżeli wymagają tego przepisy prawa,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225BF65C" w14:textId="77777777" w:rsidR="00566D0D"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 przypadku, gdy będą wymagać tego przepisy prawa, a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5C7F9B14" w14:textId="77777777" w:rsidR="00566D0D"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 sytuacji, gdy wynagrodzenie powinno być płatne z zastosowaniem mechanizmu podzielonej płatności, Wykonawca zobowiązuje się do umieszczenia na fakturze VAT wyrazów "mechanizm podzielonej płatności".</w:t>
      </w:r>
    </w:p>
    <w:p w14:paraId="6ADAE4ED" w14:textId="3BCEAA08" w:rsidR="00566D0D"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 xml:space="preserve">W przypadku, gdy zgodnie z przepisami prawa wynagrodzenie powinno być płatne z zastosowaniem mechanizmu podzielonej płatności, a Wykonawca w fakturze VAT nie zawarł dopisku, o którym mowa w ust. </w:t>
      </w:r>
      <w:r w:rsidR="00E9199E" w:rsidRPr="00535ECA">
        <w:rPr>
          <w:rFonts w:asciiTheme="minorHAnsi" w:hAnsiTheme="minorHAnsi"/>
          <w:sz w:val="20"/>
          <w:szCs w:val="20"/>
        </w:rPr>
        <w:t>7</w:t>
      </w:r>
      <w:r w:rsidRPr="00535ECA">
        <w:rPr>
          <w:rFonts w:asciiTheme="minorHAnsi" w:hAnsiTheme="minorHAnsi"/>
          <w:sz w:val="20"/>
          <w:szCs w:val="20"/>
        </w:rPr>
        <w:t xml:space="preserve">,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w:t>
      </w:r>
      <w:r w:rsidR="00E9199E" w:rsidRPr="00535ECA">
        <w:rPr>
          <w:rFonts w:asciiTheme="minorHAnsi" w:hAnsiTheme="minorHAnsi"/>
          <w:sz w:val="20"/>
          <w:szCs w:val="20"/>
        </w:rPr>
        <w:t>7.</w:t>
      </w:r>
    </w:p>
    <w:p w14:paraId="34C128BA" w14:textId="351A3D3F" w:rsidR="00424E04" w:rsidRPr="00535ECA" w:rsidRDefault="005243CE"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Do faktury VAT Wykonawca powinien dołączyć zestawienie zrealizowanych w danym miesiącu kalendarzowym zleceń, ze wskazaniem w szczególności ilości znaków za tłumaczenie pisemne oraz liczby godzin tłumaczenia ustnego, jak również ceną za wykonanie każdego ze zleceń.</w:t>
      </w:r>
      <w:r w:rsidR="00B55236" w:rsidRPr="00535ECA">
        <w:rPr>
          <w:rFonts w:asciiTheme="minorHAnsi" w:hAnsiTheme="minorHAnsi"/>
          <w:sz w:val="20"/>
          <w:szCs w:val="20"/>
        </w:rPr>
        <w:t xml:space="preserve"> </w:t>
      </w:r>
    </w:p>
    <w:p w14:paraId="52FE72DE" w14:textId="77777777" w:rsidR="00424E04"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Wykonawca ponosi pełną odpowiedzialność za prawidłowość numeru rachunku bankowego wskazanego w fakturze VAT.</w:t>
      </w:r>
    </w:p>
    <w:p w14:paraId="4F39C363" w14:textId="77777777" w:rsidR="00424E04"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Za datę płatności uważa się datę obciążenia rachunku bankowego Zamawiającego.</w:t>
      </w:r>
    </w:p>
    <w:p w14:paraId="6F7DAC44" w14:textId="77777777" w:rsidR="00C90C5F" w:rsidRPr="00535ECA"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Zamawiający jako odbiorca akceptuje stosowanie przez Wykonawcę faktur elektronicznych, które należy przesyłać na adres Zamawiającego</w:t>
      </w:r>
      <w:r w:rsidR="00424E04" w:rsidRPr="00535ECA">
        <w:rPr>
          <w:rFonts w:asciiTheme="minorHAnsi" w:hAnsiTheme="minorHAnsi"/>
          <w:sz w:val="20"/>
          <w:szCs w:val="20"/>
        </w:rPr>
        <w:t xml:space="preserve">: </w:t>
      </w:r>
      <w:hyperlink r:id="rId9" w:history="1">
        <w:r w:rsidR="00424E04" w:rsidRPr="00535ECA">
          <w:rPr>
            <w:rStyle w:val="Hipercze"/>
            <w:rFonts w:asciiTheme="minorHAnsi" w:hAnsiTheme="minorHAnsi"/>
            <w:color w:val="auto"/>
            <w:sz w:val="20"/>
            <w:szCs w:val="20"/>
          </w:rPr>
          <w:t>e-faktury@port.lukasiewicz.gov.pl</w:t>
        </w:r>
      </w:hyperlink>
      <w:r w:rsidR="00424E04" w:rsidRPr="00535ECA">
        <w:rPr>
          <w:rFonts w:asciiTheme="minorHAnsi" w:hAnsiTheme="minorHAnsi"/>
          <w:sz w:val="20"/>
          <w:szCs w:val="20"/>
        </w:rPr>
        <w:t xml:space="preserve"> oraz adres e-mail osoby wskazanej w § 4 ust. 2 lit. b)</w:t>
      </w:r>
      <w:r w:rsidRPr="00535ECA">
        <w:rPr>
          <w:rFonts w:asciiTheme="minorHAnsi" w:hAnsiTheme="minorHAnsi"/>
          <w:sz w:val="20"/>
          <w:szCs w:val="20"/>
        </w:rPr>
        <w:t>.</w:t>
      </w:r>
    </w:p>
    <w:p w14:paraId="3DFDAE12"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Do składania ustrukturyzowanych faktur elektronicznych stosuje się przepisy ustawy z dnia 09.11.2018 r. o elektronicznym fakturowaniu w zamówieniach publicznych, koncesjach na roboty budowlane lub usługi oraz partnerstwie publiczno-prywatnym (Dz.U. z 2020 r. poz. 1666 ze zm.).</w:t>
      </w:r>
    </w:p>
    <w:p w14:paraId="6206DE2D"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 xml:space="preserve">Wykonawca zobowiązuje się do niezwłocznego poinformowania Zamawiającego o każdej zmianie statusu podatkowego, o którym mowa w § 2 ust. 19, nie później niż w terminie jednego dnia roboczego od takiej zmiany. </w:t>
      </w:r>
    </w:p>
    <w:p w14:paraId="2BF0C894"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Wykonawca zobowiązuje się do pokrycia wszelkich bezpośrednich i pośrednich szkód (w tym utraconych korzyści), jakie Zamawiający poniesie na skutek wprowadzenia go w błąd co do statusu podatkowego Wykonawcy.</w:t>
      </w:r>
    </w:p>
    <w:p w14:paraId="34018BDA"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5A4E8C5A"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297E949D" w14:textId="77777777" w:rsidR="00C90C5F" w:rsidRPr="000F783F" w:rsidRDefault="00566D0D" w:rsidP="00535ECA">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Zamawiający oświadcza, że posiada status dużego przedsiębiorcy w rozumieniu ustawy dnia 8 marca 2013 r. o przeciwdziałaniu nadmiernym opóźnieniom w transakcjach handlowych (Dz.U.2020 poz.935 ze zm.).</w:t>
      </w:r>
    </w:p>
    <w:p w14:paraId="68693F15" w14:textId="4DFB7D33" w:rsidR="00566D0D" w:rsidRPr="000F783F" w:rsidRDefault="00566D0D" w:rsidP="000F783F">
      <w:pPr>
        <w:pStyle w:val="Akapitzlist"/>
        <w:numPr>
          <w:ilvl w:val="0"/>
          <w:numId w:val="14"/>
        </w:numPr>
        <w:tabs>
          <w:tab w:val="clear" w:pos="705"/>
          <w:tab w:val="num" w:pos="0"/>
        </w:tabs>
        <w:spacing w:after="0"/>
        <w:ind w:left="284" w:hanging="357"/>
        <w:jc w:val="both"/>
        <w:rPr>
          <w:rFonts w:asciiTheme="minorHAnsi" w:hAnsiTheme="minorHAnsi"/>
          <w:sz w:val="20"/>
          <w:szCs w:val="20"/>
        </w:rPr>
      </w:pPr>
      <w:r w:rsidRPr="00535ECA">
        <w:rPr>
          <w:rFonts w:asciiTheme="minorHAnsi" w:hAnsiTheme="minorHAnsi"/>
          <w:sz w:val="20"/>
          <w:szCs w:val="20"/>
        </w:rPr>
        <w:t xml:space="preserve">Wykonawca oświadcza, że posiada status </w:t>
      </w:r>
      <w:proofErr w:type="spellStart"/>
      <w:r w:rsidRPr="00535ECA">
        <w:rPr>
          <w:rFonts w:asciiTheme="minorHAnsi" w:hAnsiTheme="minorHAnsi"/>
          <w:sz w:val="20"/>
          <w:szCs w:val="20"/>
        </w:rPr>
        <w:t>mikroprzedsiębiorcy</w:t>
      </w:r>
      <w:proofErr w:type="spellEnd"/>
      <w:r w:rsidRPr="00535ECA">
        <w:rPr>
          <w:rFonts w:asciiTheme="minorHAnsi" w:hAnsiTheme="minorHAnsi"/>
          <w:sz w:val="20"/>
          <w:szCs w:val="20"/>
        </w:rPr>
        <w:t>/ małego przedsiębiorcy/ średniego przedsiębiorcy/ dużego przedsiębiorcy</w:t>
      </w:r>
      <w:r w:rsidR="00C90C5F" w:rsidRPr="00535ECA">
        <w:rPr>
          <w:rStyle w:val="Odwoanieprzypisudolnego"/>
          <w:rFonts w:asciiTheme="minorHAnsi" w:hAnsiTheme="minorHAnsi"/>
          <w:sz w:val="20"/>
          <w:szCs w:val="20"/>
        </w:rPr>
        <w:footnoteReference w:id="2"/>
      </w:r>
      <w:r w:rsidRPr="00535ECA">
        <w:rPr>
          <w:rFonts w:asciiTheme="minorHAnsi" w:hAnsiTheme="minorHAnsi"/>
          <w:sz w:val="20"/>
          <w:szCs w:val="20"/>
        </w:rPr>
        <w:t xml:space="preserve">  w rozumieniu ustawy dnia 8 marca 2013 r. o przeciwdziałaniu nadmiernym opóźnieniom w transakcjach handlowych.</w:t>
      </w:r>
    </w:p>
    <w:p w14:paraId="50AC670F" w14:textId="77777777" w:rsidR="00826721" w:rsidRPr="00535ECA" w:rsidRDefault="00826721" w:rsidP="00535ECA">
      <w:pPr>
        <w:pStyle w:val="Tekstpodstawowy"/>
        <w:widowControl w:val="0"/>
        <w:suppressAutoHyphens/>
        <w:spacing w:line="276" w:lineRule="auto"/>
        <w:jc w:val="both"/>
        <w:rPr>
          <w:rFonts w:asciiTheme="minorHAnsi" w:hAnsiTheme="minorHAnsi"/>
          <w:sz w:val="20"/>
        </w:rPr>
      </w:pPr>
    </w:p>
    <w:p w14:paraId="1E4749BF" w14:textId="77777777" w:rsidR="00826721" w:rsidRPr="00535ECA" w:rsidRDefault="00826721" w:rsidP="000F783F">
      <w:pPr>
        <w:spacing w:after="0" w:line="276" w:lineRule="auto"/>
        <w:rPr>
          <w:b/>
          <w:color w:val="auto"/>
          <w:szCs w:val="20"/>
        </w:rPr>
      </w:pPr>
    </w:p>
    <w:p w14:paraId="2FE4D757" w14:textId="47003092" w:rsidR="00826721" w:rsidRPr="00535ECA" w:rsidRDefault="00826721" w:rsidP="00535ECA">
      <w:pPr>
        <w:spacing w:after="0" w:line="276" w:lineRule="auto"/>
        <w:ind w:left="284"/>
        <w:jc w:val="center"/>
        <w:rPr>
          <w:b/>
          <w:color w:val="auto"/>
          <w:szCs w:val="20"/>
        </w:rPr>
      </w:pPr>
      <w:r w:rsidRPr="00535ECA">
        <w:rPr>
          <w:b/>
          <w:color w:val="auto"/>
          <w:szCs w:val="20"/>
        </w:rPr>
        <w:t>§ 6</w:t>
      </w:r>
      <w:r w:rsidR="00B73301" w:rsidRPr="00535ECA">
        <w:rPr>
          <w:b/>
          <w:color w:val="auto"/>
          <w:szCs w:val="20"/>
        </w:rPr>
        <w:t>.</w:t>
      </w:r>
    </w:p>
    <w:p w14:paraId="6D541C0A" w14:textId="47125B45" w:rsidR="00B73301" w:rsidRPr="00535ECA" w:rsidRDefault="00BE68F4" w:rsidP="00535ECA">
      <w:pPr>
        <w:spacing w:after="0" w:line="276" w:lineRule="auto"/>
        <w:ind w:left="284"/>
        <w:jc w:val="center"/>
        <w:rPr>
          <w:b/>
          <w:color w:val="auto"/>
          <w:szCs w:val="20"/>
        </w:rPr>
      </w:pPr>
      <w:r w:rsidRPr="00535ECA">
        <w:rPr>
          <w:b/>
          <w:color w:val="auto"/>
          <w:szCs w:val="20"/>
        </w:rPr>
        <w:t>SZCZEGÓŁOWE ZASADY WYKONYWANIA TŁUMACZEŃ</w:t>
      </w:r>
    </w:p>
    <w:p w14:paraId="7925EBDC" w14:textId="77777777" w:rsidR="00826721" w:rsidRPr="00535ECA" w:rsidRDefault="00826721" w:rsidP="00535ECA">
      <w:pPr>
        <w:spacing w:after="0" w:line="276" w:lineRule="auto"/>
        <w:ind w:left="284"/>
        <w:jc w:val="center"/>
        <w:rPr>
          <w:b/>
          <w:color w:val="auto"/>
          <w:szCs w:val="20"/>
        </w:rPr>
      </w:pPr>
    </w:p>
    <w:p w14:paraId="3ED64D29"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 xml:space="preserve">W trakcie trwania Umowy Wykonawca zobowiązuje się rzetelnie wykonywać powierzone i przyjęte przez niego zamówienia w wyznaczonym terminie i z uwzględnieniem wymogów Zamawiającego względem Wykonawcy dotyczących jakości oraz do stałej dbałości o podnoszenie jakości swych usług wobec Zamawiającego. </w:t>
      </w:r>
    </w:p>
    <w:p w14:paraId="3E5AE9A6"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Wykonawca zobowiązuje się wykonać przedmiot Umowy z należytą starannością oraz wedle najlepszej wiedzy i doświadczenia, przyjmując na siebie odpowiedzialność za poprawność merytoryczną, stylistyczną i językową wykonywanych tłumaczeń.</w:t>
      </w:r>
    </w:p>
    <w:p w14:paraId="40C25148"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Dopuszcza się zatrudnienie do realizacji zamówienia podwykonawców wskazanych w ofercie, stanowiącej załącznik nr 3. Stosuje się odpowiednio przepisy ustępu 6.</w:t>
      </w:r>
    </w:p>
    <w:p w14:paraId="79B51809"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W przypadku tłumaczeń pisemnych Wykonawca, przed przekazaniem Zamawiającemu przetłumaczonego tekstu, dokona jego weryfikacji pod względem zgodności z Opisem Przedmiotu Zamówienia, stanowiącym Załącznik nr 1 do niniejszej Umowy.</w:t>
      </w:r>
    </w:p>
    <w:p w14:paraId="33680C27"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 xml:space="preserve">Zamawiający dopuszcza zmianę tłumaczy, w przypadku niemożności realizacji zamówienia przez osoby wskazane w wykazie, pod warunkiem spełniania warunków, które określono w Załączniku nr 1. O każdej zmianie tłumacza Wykonawca będzie informować Zamawiającego drogą elektroniczną, przedstawiając imię i nazwisko oraz oświadczenie potwierdzające kwalifikacje osoby mającej uczestniczyć w realizacji Umowy. </w:t>
      </w:r>
    </w:p>
    <w:p w14:paraId="39A709D0"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Zmiana tłumaczy w trakcie trwania Umowy nie wymaga sporządzenia aneksu do Umowy, wymaga jednak poinformowania Zamawiającego zgodnie z postanowieniami Umowy.</w:t>
      </w:r>
    </w:p>
    <w:p w14:paraId="58303BA4"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Ustalenia dotyczące współpracy:</w:t>
      </w:r>
    </w:p>
    <w:p w14:paraId="4D6CDC91" w14:textId="77777777" w:rsidR="00826721" w:rsidRPr="00535ECA" w:rsidRDefault="00826721" w:rsidP="00535ECA">
      <w:pPr>
        <w:numPr>
          <w:ilvl w:val="0"/>
          <w:numId w:val="27"/>
        </w:numPr>
        <w:spacing w:after="0" w:line="276" w:lineRule="auto"/>
        <w:ind w:left="709"/>
        <w:rPr>
          <w:color w:val="auto"/>
          <w:szCs w:val="20"/>
        </w:rPr>
      </w:pPr>
      <w:r w:rsidRPr="00535ECA">
        <w:rPr>
          <w:color w:val="auto"/>
          <w:szCs w:val="20"/>
        </w:rPr>
        <w:t xml:space="preserve">Wykonawca ma obowiązek w przypadku zaangażowania danego tłumacza do wykonania tłumaczeń ustnych po raz pierwszy w okresie obowiązywania niniejszej Umowy do realizacji zamówienia, udzielić informacji dot. imienia i nazwiska wraz z adresem mailowym i numerem telefonu tej osoby. </w:t>
      </w:r>
    </w:p>
    <w:p w14:paraId="64568648" w14:textId="77777777" w:rsidR="00826721" w:rsidRPr="00535ECA" w:rsidRDefault="00826721" w:rsidP="00535ECA">
      <w:pPr>
        <w:numPr>
          <w:ilvl w:val="0"/>
          <w:numId w:val="27"/>
        </w:numPr>
        <w:spacing w:after="0" w:line="276" w:lineRule="auto"/>
        <w:ind w:left="709"/>
        <w:rPr>
          <w:color w:val="auto"/>
          <w:szCs w:val="20"/>
        </w:rPr>
      </w:pPr>
      <w:r w:rsidRPr="00535ECA">
        <w:rPr>
          <w:color w:val="auto"/>
          <w:szCs w:val="20"/>
        </w:rPr>
        <w:t xml:space="preserve">Zamawiający ma prawo odmówić zlecenia i odbioru zamówienia wykonanego przez osoby, których dane nie zostały udokumentowane Zamawiającemu w sposób przedstawiony w podpunkcie a), </w:t>
      </w:r>
    </w:p>
    <w:p w14:paraId="666A6FAA" w14:textId="77777777" w:rsidR="00826721" w:rsidRPr="00535ECA" w:rsidRDefault="00826721" w:rsidP="00535ECA">
      <w:pPr>
        <w:numPr>
          <w:ilvl w:val="0"/>
          <w:numId w:val="27"/>
        </w:numPr>
        <w:spacing w:after="0" w:line="276" w:lineRule="auto"/>
        <w:ind w:left="709"/>
        <w:rPr>
          <w:color w:val="auto"/>
          <w:szCs w:val="20"/>
        </w:rPr>
      </w:pPr>
      <w:r w:rsidRPr="00535ECA">
        <w:rPr>
          <w:color w:val="auto"/>
          <w:szCs w:val="20"/>
        </w:rPr>
        <w:t>Zamawiający ma prawo odmówić zlecenia i odbioru zamówienia tłumaczenia pisemnego lub ustnego, wykonanego przez osoby, które miały zgodnie z ust. 9 zostać odsunięte od realizacji Umowy.</w:t>
      </w:r>
    </w:p>
    <w:p w14:paraId="1C4AC219" w14:textId="77777777" w:rsidR="00826721" w:rsidRPr="00535ECA" w:rsidRDefault="00826721" w:rsidP="00535ECA">
      <w:pPr>
        <w:numPr>
          <w:ilvl w:val="0"/>
          <w:numId w:val="27"/>
        </w:numPr>
        <w:spacing w:after="0" w:line="276" w:lineRule="auto"/>
        <w:ind w:left="709"/>
        <w:rPr>
          <w:color w:val="auto"/>
          <w:szCs w:val="20"/>
        </w:rPr>
      </w:pPr>
      <w:r w:rsidRPr="00535ECA">
        <w:rPr>
          <w:color w:val="auto"/>
          <w:szCs w:val="20"/>
        </w:rPr>
        <w:t>W celu zapewnienia odpowiedniej jakości wykonania zamówienia, Zamawiający ma prawo do wskazania tłumacza/tłumaczy i korektorów, którzy powinni w miarę możliwości zostać oddelegowani do realizacji danego zamówienia.</w:t>
      </w:r>
    </w:p>
    <w:p w14:paraId="7B04FDCA" w14:textId="44DF8163" w:rsidR="00826721" w:rsidRPr="00535ECA" w:rsidRDefault="00826721" w:rsidP="00535ECA">
      <w:pPr>
        <w:numPr>
          <w:ilvl w:val="0"/>
          <w:numId w:val="27"/>
        </w:numPr>
        <w:spacing w:after="0" w:line="276" w:lineRule="auto"/>
        <w:ind w:left="709"/>
        <w:rPr>
          <w:color w:val="auto"/>
          <w:szCs w:val="20"/>
        </w:rPr>
      </w:pPr>
      <w:r w:rsidRPr="00535ECA">
        <w:rPr>
          <w:color w:val="auto"/>
          <w:szCs w:val="20"/>
        </w:rPr>
        <w:t xml:space="preserve">Wykonawca przekazuje Zamawiającemu dane osobowe tłumaczy i korektorów w zakresie przewidzianym niniejszą Umową, zaś Zamawiający przetwarza te dane wyłącznie na potrzeby realizacji zamówienia. </w:t>
      </w:r>
    </w:p>
    <w:p w14:paraId="09891DE1" w14:textId="77777777" w:rsidR="00826721" w:rsidRPr="00535ECA" w:rsidRDefault="00826721" w:rsidP="00535ECA">
      <w:pPr>
        <w:numPr>
          <w:ilvl w:val="0"/>
          <w:numId w:val="27"/>
        </w:numPr>
        <w:spacing w:after="0" w:line="276" w:lineRule="auto"/>
        <w:ind w:left="709"/>
        <w:rPr>
          <w:color w:val="auto"/>
          <w:szCs w:val="20"/>
        </w:rPr>
      </w:pPr>
      <w:r w:rsidRPr="00535ECA">
        <w:rPr>
          <w:color w:val="auto"/>
          <w:szCs w:val="20"/>
        </w:rPr>
        <w:t xml:space="preserve">Na żądanie Zamawiającego Wykonawca przedstawi zestawienie tłumaczy i korektorów uczestniczących w realizacji danego zamówienia, wraz z podaniem ich roli w jego realizacji (w przypadku tłumaczeń pisemnych – numerów stron tłumaczonych / weryfikowanych przez daną osobę). </w:t>
      </w:r>
    </w:p>
    <w:p w14:paraId="6C4BFF00" w14:textId="3F34CA1F" w:rsidR="00826721" w:rsidRPr="00535ECA" w:rsidRDefault="00826721" w:rsidP="00535ECA">
      <w:pPr>
        <w:numPr>
          <w:ilvl w:val="0"/>
          <w:numId w:val="20"/>
        </w:numPr>
        <w:spacing w:after="0" w:line="276" w:lineRule="auto"/>
        <w:ind w:left="284"/>
        <w:rPr>
          <w:color w:val="auto"/>
          <w:szCs w:val="20"/>
        </w:rPr>
      </w:pPr>
      <w:r w:rsidRPr="00535ECA">
        <w:rPr>
          <w:color w:val="auto"/>
          <w:szCs w:val="20"/>
        </w:rPr>
        <w:t>W przypadku</w:t>
      </w:r>
      <w:r w:rsidR="006C00C7" w:rsidRPr="00535ECA">
        <w:rPr>
          <w:color w:val="auto"/>
          <w:szCs w:val="20"/>
        </w:rPr>
        <w:t>,</w:t>
      </w:r>
      <w:r w:rsidRPr="00535ECA">
        <w:rPr>
          <w:color w:val="auto"/>
          <w:szCs w:val="20"/>
        </w:rPr>
        <w:t xml:space="preserve"> gdy do realizacji jednego zamówienia pisemnego wyznaczono kilku tłumaczy i korektorów, Wykonawca umożliwi między nimi odpowiednią wymianę informacji w celu konsultacji dot. stosowanej terminologii i nazewnictwa oraz zapewni stosowanie jednolitej terminologii w całym zamówieniu. </w:t>
      </w:r>
    </w:p>
    <w:p w14:paraId="3A82A108"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W przypadku niesatysfakcjonującego poziomu usług tłumacza lub korektora, zwłaszcza w przypadku dopuszczenia się przez niego rażących wad tłumaczenia, Zamawiający ma prawo żądać skutecznego odsunięcia takiej osoby od realizacji Umowy. Odsunięcie takiego tłumacza/korektora od realizacji zadania nie wstrzymuje biegu terminów realizacji.</w:t>
      </w:r>
    </w:p>
    <w:p w14:paraId="40687777" w14:textId="4D73878F" w:rsidR="00826721" w:rsidRPr="00535ECA" w:rsidRDefault="00826721" w:rsidP="00535ECA">
      <w:pPr>
        <w:numPr>
          <w:ilvl w:val="0"/>
          <w:numId w:val="20"/>
        </w:numPr>
        <w:spacing w:after="0" w:line="276" w:lineRule="auto"/>
        <w:ind w:left="284"/>
        <w:rPr>
          <w:color w:val="auto"/>
          <w:szCs w:val="20"/>
        </w:rPr>
      </w:pPr>
      <w:r w:rsidRPr="00535ECA">
        <w:rPr>
          <w:color w:val="auto"/>
          <w:szCs w:val="20"/>
        </w:rPr>
        <w:t>W celu uniknięcia nieporozumień i konfliktów dotyczących jakości wykonanych usług, wprowadza się zamknięty katalog „rażących wad tłumaczenia” (rażących wad) dla określenia niedopuszczalnych wad wykonania usługi, dzięki czemu możliwe będzie obiektywne ich stwierdzenie</w:t>
      </w:r>
      <w:r w:rsidR="006C00C7" w:rsidRPr="00535ECA">
        <w:rPr>
          <w:color w:val="auto"/>
          <w:szCs w:val="20"/>
        </w:rPr>
        <w:t>:</w:t>
      </w:r>
    </w:p>
    <w:p w14:paraId="02BBD59E" w14:textId="77777777" w:rsidR="00826721" w:rsidRPr="00535ECA" w:rsidRDefault="00826721" w:rsidP="00535ECA">
      <w:pPr>
        <w:numPr>
          <w:ilvl w:val="1"/>
          <w:numId w:val="20"/>
        </w:numPr>
        <w:spacing w:after="0" w:line="276" w:lineRule="auto"/>
        <w:ind w:left="709"/>
        <w:rPr>
          <w:color w:val="auto"/>
          <w:szCs w:val="20"/>
        </w:rPr>
      </w:pPr>
      <w:r w:rsidRPr="00535ECA">
        <w:rPr>
          <w:color w:val="auto"/>
          <w:szCs w:val="20"/>
        </w:rPr>
        <w:t>Uważa się, że usługa tłumaczenia ustnego zawiera rażące wady, jeśli wystąpiła którakolwiek z poniższych sytuacji:</w:t>
      </w:r>
    </w:p>
    <w:p w14:paraId="7AFEC983" w14:textId="77777777" w:rsidR="00826721" w:rsidRPr="00535ECA" w:rsidRDefault="00826721" w:rsidP="00535ECA">
      <w:pPr>
        <w:numPr>
          <w:ilvl w:val="2"/>
          <w:numId w:val="20"/>
        </w:numPr>
        <w:spacing w:after="0" w:line="276" w:lineRule="auto"/>
        <w:ind w:left="993"/>
        <w:rPr>
          <w:color w:val="auto"/>
          <w:szCs w:val="20"/>
        </w:rPr>
      </w:pPr>
      <w:r w:rsidRPr="00535ECA">
        <w:rPr>
          <w:color w:val="auto"/>
          <w:szCs w:val="20"/>
        </w:rPr>
        <w:t>Z racji niedostatecznych kompetencji lub braków warsztatowych tłumacza / tłumaczy spotkanie musiało zostać przerwane bądź gdy tłumaczenia musiała się podjąć osoba trzecia, nieoddelegowana przez Wykonawcę;</w:t>
      </w:r>
    </w:p>
    <w:p w14:paraId="1B85B2DC" w14:textId="60F33C45" w:rsidR="00826721" w:rsidRPr="00535ECA" w:rsidRDefault="00826721" w:rsidP="00535ECA">
      <w:pPr>
        <w:numPr>
          <w:ilvl w:val="2"/>
          <w:numId w:val="20"/>
        </w:numPr>
        <w:spacing w:after="0" w:line="276" w:lineRule="auto"/>
        <w:ind w:left="993"/>
        <w:rPr>
          <w:color w:val="auto"/>
          <w:szCs w:val="20"/>
        </w:rPr>
      </w:pPr>
      <w:r w:rsidRPr="00535ECA">
        <w:rPr>
          <w:color w:val="auto"/>
          <w:szCs w:val="20"/>
        </w:rPr>
        <w:t>Tłumacz (tłumacze) przybył (przybyli) na spotkanie z ponad 15-minutowym opóźnieniem</w:t>
      </w:r>
      <w:r w:rsidR="006C00C7" w:rsidRPr="00535ECA">
        <w:rPr>
          <w:color w:val="auto"/>
          <w:szCs w:val="20"/>
        </w:rPr>
        <w:t>;</w:t>
      </w:r>
    </w:p>
    <w:p w14:paraId="732B6DAC" w14:textId="77777777" w:rsidR="00826721" w:rsidRPr="00535ECA" w:rsidRDefault="00826721" w:rsidP="00535ECA">
      <w:pPr>
        <w:numPr>
          <w:ilvl w:val="2"/>
          <w:numId w:val="20"/>
        </w:numPr>
        <w:spacing w:after="0" w:line="276" w:lineRule="auto"/>
        <w:ind w:left="993"/>
        <w:rPr>
          <w:color w:val="auto"/>
          <w:szCs w:val="20"/>
        </w:rPr>
      </w:pPr>
      <w:r w:rsidRPr="00535ECA">
        <w:rPr>
          <w:color w:val="auto"/>
          <w:szCs w:val="20"/>
        </w:rPr>
        <w:t>W trakcie spotkania doszło co najmniej trzykrotnie do nieporozumień między uczestnikami spowodowanych przez nieodpowiednie tłumaczenie;</w:t>
      </w:r>
    </w:p>
    <w:p w14:paraId="641B51D3" w14:textId="77777777" w:rsidR="00826721" w:rsidRPr="00535ECA" w:rsidRDefault="00826721" w:rsidP="00535ECA">
      <w:pPr>
        <w:numPr>
          <w:ilvl w:val="2"/>
          <w:numId w:val="20"/>
        </w:numPr>
        <w:spacing w:after="0" w:line="276" w:lineRule="auto"/>
        <w:ind w:left="993"/>
        <w:rPr>
          <w:color w:val="auto"/>
          <w:szCs w:val="20"/>
        </w:rPr>
      </w:pPr>
      <w:r w:rsidRPr="00535ECA">
        <w:rPr>
          <w:color w:val="auto"/>
          <w:szCs w:val="20"/>
        </w:rPr>
        <w:t xml:space="preserve">Reprezentatywna liczba uczestników spotkania z danego obszaru językowego w sposób wyraźny stwierdziła, że ma problemy ze zrozumieniem tłumaczenia. Za reprezentatywną liczbę uważa się co najmniej 5 osób, bądź też – w przypadku spotkań, w których bierze udział mniejsza liczba uczestników z danego obszaru językowego – ¼ ogólnej liczby osób z tego obszaru. </w:t>
      </w:r>
    </w:p>
    <w:p w14:paraId="071EECB0" w14:textId="77777777" w:rsidR="00826721" w:rsidRPr="00535ECA" w:rsidRDefault="00826721" w:rsidP="00535ECA">
      <w:pPr>
        <w:numPr>
          <w:ilvl w:val="2"/>
          <w:numId w:val="20"/>
        </w:numPr>
        <w:spacing w:after="0" w:line="276" w:lineRule="auto"/>
        <w:ind w:left="993"/>
        <w:rPr>
          <w:color w:val="auto"/>
          <w:szCs w:val="20"/>
        </w:rPr>
      </w:pPr>
      <w:r w:rsidRPr="00535ECA">
        <w:rPr>
          <w:color w:val="auto"/>
          <w:szCs w:val="20"/>
        </w:rPr>
        <w:t>Wyznaczenie do realizacji zamówienia osób nie spełniających postanowień § 6 ust. 7 oraz Załącznika nr 1 niniejszej Umowy.</w:t>
      </w:r>
    </w:p>
    <w:p w14:paraId="486AD808" w14:textId="77777777" w:rsidR="00826721" w:rsidRPr="00535ECA" w:rsidRDefault="00826721" w:rsidP="00535ECA">
      <w:pPr>
        <w:numPr>
          <w:ilvl w:val="1"/>
          <w:numId w:val="20"/>
        </w:numPr>
        <w:spacing w:after="0" w:line="276" w:lineRule="auto"/>
        <w:ind w:left="709"/>
        <w:rPr>
          <w:color w:val="auto"/>
          <w:szCs w:val="20"/>
        </w:rPr>
      </w:pPr>
      <w:r w:rsidRPr="00535ECA">
        <w:rPr>
          <w:color w:val="auto"/>
          <w:szCs w:val="20"/>
        </w:rPr>
        <w:t>Rażące wady w odniesieniu do tłumaczeń ustnych są stwierdzane w oparciu o jedno z następujących źródeł, które Zamawiający powinien udostępnić Wykonawcy na żądanie:</w:t>
      </w:r>
    </w:p>
    <w:p w14:paraId="45EE784F" w14:textId="77777777" w:rsidR="00826721" w:rsidRPr="00535ECA" w:rsidRDefault="00826721" w:rsidP="00535ECA">
      <w:pPr>
        <w:spacing w:after="0" w:line="276" w:lineRule="auto"/>
        <w:ind w:left="993"/>
        <w:rPr>
          <w:color w:val="auto"/>
          <w:szCs w:val="20"/>
        </w:rPr>
      </w:pPr>
      <w:r w:rsidRPr="00535ECA">
        <w:rPr>
          <w:color w:val="auto"/>
          <w:szCs w:val="20"/>
        </w:rPr>
        <w:t>- zapis audio ze spotkania bądź jego fragment,</w:t>
      </w:r>
    </w:p>
    <w:p w14:paraId="688A3A86" w14:textId="77777777" w:rsidR="00826721" w:rsidRPr="00535ECA" w:rsidRDefault="00826721" w:rsidP="00535ECA">
      <w:pPr>
        <w:spacing w:after="0" w:line="276" w:lineRule="auto"/>
        <w:ind w:left="993"/>
        <w:rPr>
          <w:color w:val="auto"/>
          <w:szCs w:val="20"/>
        </w:rPr>
      </w:pPr>
      <w:r w:rsidRPr="00535ECA">
        <w:rPr>
          <w:color w:val="auto"/>
          <w:szCs w:val="20"/>
        </w:rPr>
        <w:t>- protokół spotkania bądź wyciąg z niego,</w:t>
      </w:r>
    </w:p>
    <w:p w14:paraId="19F41FFE" w14:textId="77777777" w:rsidR="00826721" w:rsidRPr="00535ECA" w:rsidRDefault="00826721" w:rsidP="00535ECA">
      <w:pPr>
        <w:spacing w:after="0" w:line="276" w:lineRule="auto"/>
        <w:ind w:left="993"/>
        <w:rPr>
          <w:color w:val="auto"/>
          <w:szCs w:val="20"/>
        </w:rPr>
      </w:pPr>
      <w:r w:rsidRPr="00535ECA">
        <w:rPr>
          <w:color w:val="auto"/>
          <w:szCs w:val="20"/>
        </w:rPr>
        <w:t>- pisemne lub ustne oświadczenia uczestników spotkania,</w:t>
      </w:r>
    </w:p>
    <w:p w14:paraId="457C09AC" w14:textId="77777777" w:rsidR="00826721" w:rsidRPr="00535ECA" w:rsidRDefault="00826721" w:rsidP="00535ECA">
      <w:pPr>
        <w:spacing w:after="0" w:line="276" w:lineRule="auto"/>
        <w:ind w:left="993"/>
        <w:rPr>
          <w:color w:val="auto"/>
          <w:szCs w:val="20"/>
        </w:rPr>
      </w:pPr>
      <w:r w:rsidRPr="00535ECA">
        <w:rPr>
          <w:color w:val="auto"/>
          <w:szCs w:val="20"/>
        </w:rPr>
        <w:t>- pisemne lub ustne oświadczenie tłumacza,</w:t>
      </w:r>
    </w:p>
    <w:p w14:paraId="428BE061" w14:textId="77777777" w:rsidR="00826721" w:rsidRPr="00535ECA" w:rsidRDefault="00826721" w:rsidP="00535ECA">
      <w:pPr>
        <w:spacing w:after="0" w:line="276" w:lineRule="auto"/>
        <w:ind w:left="993"/>
        <w:rPr>
          <w:color w:val="auto"/>
          <w:szCs w:val="20"/>
        </w:rPr>
      </w:pPr>
      <w:r w:rsidRPr="00535ECA">
        <w:rPr>
          <w:color w:val="auto"/>
          <w:szCs w:val="20"/>
        </w:rPr>
        <w:t>- inne dokumenty lub korespondencja (dotyczy w szczególności przypadku opisanego w punkcie a) podpunkcie v).</w:t>
      </w:r>
    </w:p>
    <w:p w14:paraId="0B2BBB5D" w14:textId="77777777" w:rsidR="00826721" w:rsidRPr="00535ECA" w:rsidRDefault="00826721" w:rsidP="00535ECA">
      <w:pPr>
        <w:numPr>
          <w:ilvl w:val="1"/>
          <w:numId w:val="20"/>
        </w:numPr>
        <w:spacing w:after="0" w:line="276" w:lineRule="auto"/>
        <w:ind w:left="709"/>
        <w:rPr>
          <w:color w:val="auto"/>
          <w:szCs w:val="20"/>
        </w:rPr>
      </w:pPr>
      <w:r w:rsidRPr="00535ECA">
        <w:rPr>
          <w:color w:val="auto"/>
          <w:szCs w:val="20"/>
        </w:rPr>
        <w:t>Uważa się, że usługa tłumaczenia pisemnego zawiera rażące wady, jeśli wystąpiła którakolwiek z poniższych sytuacji:</w:t>
      </w:r>
    </w:p>
    <w:p w14:paraId="27BF9543" w14:textId="77777777" w:rsidR="00826721" w:rsidRPr="00535ECA" w:rsidRDefault="00826721" w:rsidP="00535ECA">
      <w:pPr>
        <w:numPr>
          <w:ilvl w:val="0"/>
          <w:numId w:val="21"/>
        </w:numPr>
        <w:spacing w:after="0" w:line="276" w:lineRule="auto"/>
        <w:ind w:left="993" w:hanging="284"/>
        <w:rPr>
          <w:color w:val="auto"/>
          <w:szCs w:val="20"/>
        </w:rPr>
      </w:pPr>
      <w:r w:rsidRPr="00535ECA">
        <w:rPr>
          <w:color w:val="auto"/>
          <w:szCs w:val="20"/>
        </w:rPr>
        <w:t>Usługa została wykonana w oparciu o tłumaczenie maszynowe, z ewentualnymi poprawkami i modyfikacjami (co najmniej 60% zgodności z tłumaczeniem wykonanym maszynowo za pomocą dowolnego narzędzia);</w:t>
      </w:r>
    </w:p>
    <w:p w14:paraId="7BCDE0D6"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Na dowolnie wybranej stronie obliczeniowej tłumaczenia występuje co najmniej 10 błędów ortograficznych bądź literowych;</w:t>
      </w:r>
    </w:p>
    <w:p w14:paraId="2437661C"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Na dowolnie wybranej stronie obliczeniowej tłumaczenia występuje co najmniej 5 błędów gramatycznych, które można stwierdzić obiektywnie w oparciu o powszechnie przyjęte zasady gramatyki języka docelowego;</w:t>
      </w:r>
    </w:p>
    <w:p w14:paraId="7C54F717"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W tekście stwierdzono pominięcia fragmentów o długości co najmniej dwóch zdań (z wyjątkiem sytuacji gdy Zamawiający prosił o nietłumaczenie wybranych fragmentów tekstu);</w:t>
      </w:r>
    </w:p>
    <w:p w14:paraId="62983307"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Co najmniej trzy zdania w tekście zostały przetłumaczone w sposób nieprawidłowy, tj. przekazują inną treść niż ta, która została zawarta w wypowiedzi źródłowej;</w:t>
      </w:r>
    </w:p>
    <w:p w14:paraId="03EA6F2F"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Tekst zawiera co najmniej pięć zdań sformułowanych w sposób obiektywnie niezrozumiały dla odbiorcy znającego język docelowy i niezaznajomionego z tekstem źródłowym;</w:t>
      </w:r>
    </w:p>
    <w:p w14:paraId="53B8172B"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Na dowolnie wybranej stronie obliczeniowej przynajmniej w pięciu zdaniach stwierdzono występowanie poważnych błędów frazeologicznych, niewłaściwych, w tym niezrozumiałych kolokacji w języku docelowym, w tym przetłumaczonych dosłownie z tekstu źródłowego (tzw. „kalek”);</w:t>
      </w:r>
    </w:p>
    <w:p w14:paraId="585DB632"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 xml:space="preserve">Ze względu na konieczność licznych poprawek Zamawiający na własną rękę dokonał korekty tekstu bądź jego fragmentu, z której wynika, że konieczne były modyfikacje co najmniej 70% wierszy dowolnie wybranej strony obliczeniowej tekstu, bądź jego całości. W takiej sytuacji Zamawiający przekaże Wykonawcy korektę tekstu, której dokonał. Korekta ta będzie wykorzystana jako ostateczna wersja tekstu. </w:t>
      </w:r>
    </w:p>
    <w:p w14:paraId="510E3A90" w14:textId="77777777" w:rsidR="00826721" w:rsidRPr="00535ECA" w:rsidRDefault="00826721" w:rsidP="00535ECA">
      <w:pPr>
        <w:numPr>
          <w:ilvl w:val="0"/>
          <w:numId w:val="21"/>
        </w:numPr>
        <w:spacing w:after="0" w:line="276" w:lineRule="auto"/>
        <w:ind w:left="993" w:hanging="426"/>
        <w:rPr>
          <w:color w:val="auto"/>
          <w:szCs w:val="20"/>
        </w:rPr>
      </w:pPr>
      <w:r w:rsidRPr="00535ECA">
        <w:rPr>
          <w:color w:val="auto"/>
          <w:szCs w:val="20"/>
        </w:rPr>
        <w:t>Wyznaczenie do realizacji zamówienia osób nie spełniających postanowień § 6 ust. 7 oraz Załącznika nr 1 niniejszej Umowy.</w:t>
      </w:r>
    </w:p>
    <w:p w14:paraId="29E9767D" w14:textId="5A16410C" w:rsidR="00826721" w:rsidRPr="00535ECA" w:rsidRDefault="00826721" w:rsidP="00535ECA">
      <w:pPr>
        <w:numPr>
          <w:ilvl w:val="1"/>
          <w:numId w:val="20"/>
        </w:numPr>
        <w:spacing w:after="0" w:line="276" w:lineRule="auto"/>
        <w:ind w:left="709"/>
        <w:rPr>
          <w:color w:val="auto"/>
          <w:szCs w:val="20"/>
        </w:rPr>
      </w:pPr>
      <w:r w:rsidRPr="00535ECA">
        <w:rPr>
          <w:color w:val="auto"/>
          <w:szCs w:val="20"/>
        </w:rPr>
        <w:t>Zamawiający stwierdza rażące wady w odniesieniu do tłumaczenia pisemnego za pomocą poprawek w trybie śledzenia zmian i komentarzy w elektronicznej wersji dokumentu / tekstu przetłumaczonego przez Wykonawcę, bądź też – w przypadkach określonych w podpunkcie c) podpunkt ix – za pomocą innych dokumentów lub korespondencji.</w:t>
      </w:r>
    </w:p>
    <w:p w14:paraId="7C735A85" w14:textId="77777777" w:rsidR="00826721" w:rsidRPr="00535ECA" w:rsidRDefault="00826721" w:rsidP="00535ECA">
      <w:pPr>
        <w:numPr>
          <w:ilvl w:val="0"/>
          <w:numId w:val="20"/>
        </w:numPr>
        <w:spacing w:after="0" w:line="276" w:lineRule="auto"/>
        <w:ind w:left="284"/>
        <w:rPr>
          <w:color w:val="auto"/>
          <w:szCs w:val="20"/>
        </w:rPr>
      </w:pPr>
      <w:r w:rsidRPr="00535ECA">
        <w:rPr>
          <w:color w:val="auto"/>
          <w:szCs w:val="20"/>
        </w:rPr>
        <w:t>Występowanie rażących wad tłumaczenia musi zostać odnotowane każdorazowo w oświadczeniu Zamawiającego dot. odbioru zamówienia, przy czym dokładne ich wyjaśnienie może zostać zakomunikowane Wykonawcy drogą mailową lub pisemną. W takim przypadku korespondencja powinna zostać załączona do oświadczenia Zamawiającego dot. odbioru zamówienia.</w:t>
      </w:r>
    </w:p>
    <w:p w14:paraId="70649A99" w14:textId="4D80353B" w:rsidR="00826721" w:rsidRPr="00535ECA" w:rsidRDefault="00826721" w:rsidP="00535ECA">
      <w:pPr>
        <w:numPr>
          <w:ilvl w:val="0"/>
          <w:numId w:val="20"/>
        </w:numPr>
        <w:spacing w:after="0" w:line="276" w:lineRule="auto"/>
        <w:ind w:left="284"/>
        <w:rPr>
          <w:color w:val="auto"/>
          <w:szCs w:val="20"/>
        </w:rPr>
      </w:pPr>
      <w:r w:rsidRPr="00535ECA">
        <w:rPr>
          <w:color w:val="auto"/>
          <w:szCs w:val="20"/>
        </w:rPr>
        <w:t xml:space="preserve">Występowanie rażących wad tłumaczenia stwierdza Zamawiający. Ma on jednak prawo odstąpić od stwierdzenia rażących wad tłumaczenia po uwzględnieniu ewentualnych wyjaśnień Wykonawcy. Dotyczy to przede wszystkim sytuacji, gdy przesłanka warunkująca zaistnienie rażących wad tłumaczenia wystąpiła z obiektywnych przyczyn niezależnych od Wykonawcy oraz osób oddelegowanych do realizacji zamówienia. </w:t>
      </w:r>
    </w:p>
    <w:p w14:paraId="28F86CFF" w14:textId="75046EC9" w:rsidR="006613D2" w:rsidRPr="00535ECA" w:rsidRDefault="006613D2" w:rsidP="00535ECA">
      <w:pPr>
        <w:numPr>
          <w:ilvl w:val="0"/>
          <w:numId w:val="20"/>
        </w:numPr>
        <w:spacing w:after="0" w:line="276" w:lineRule="auto"/>
        <w:rPr>
          <w:color w:val="auto"/>
          <w:szCs w:val="20"/>
        </w:rPr>
      </w:pPr>
      <w:r w:rsidRPr="00535ECA">
        <w:rPr>
          <w:color w:val="auto"/>
          <w:szCs w:val="20"/>
        </w:rPr>
        <w:t xml:space="preserve">Wykonawca oświadcza, że osoby wykonujące czynności określone w ust. 14 zatrudnione będą na podstawie umowy o pracę. </w:t>
      </w:r>
    </w:p>
    <w:p w14:paraId="5966506E" w14:textId="77777777" w:rsidR="009A4F46" w:rsidRPr="00535ECA" w:rsidRDefault="006613D2" w:rsidP="00535ECA">
      <w:pPr>
        <w:numPr>
          <w:ilvl w:val="0"/>
          <w:numId w:val="20"/>
        </w:numPr>
        <w:spacing w:after="0" w:line="276" w:lineRule="auto"/>
        <w:rPr>
          <w:color w:val="auto"/>
          <w:szCs w:val="20"/>
        </w:rPr>
      </w:pPr>
      <w:r w:rsidRPr="00535ECA">
        <w:rPr>
          <w:color w:val="auto"/>
          <w:szCs w:val="20"/>
        </w:rPr>
        <w:t>Wykonawca w dniu podpisania Umowy przedstawi Zamawiającemu oświadczenie wystawione przez Wykonawcę lub podwykonawcę o zatrudnieniu na podstawie umowy o pracę osób, które będą wykonywały czynności</w:t>
      </w:r>
      <w:r w:rsidR="008629F6" w:rsidRPr="00535ECA">
        <w:rPr>
          <w:color w:val="auto"/>
          <w:szCs w:val="20"/>
        </w:rPr>
        <w:t xml:space="preserve"> tłumaczenia pisemnego, ustnego,  weryfikacji oraz korekty tłumaczeń, za wyłączeniem tłumaczenia przysięgłego i poświadczenia tłumaczenia materiałów przekazywanych przez Zamawiającego.</w:t>
      </w:r>
    </w:p>
    <w:p w14:paraId="7CB53486" w14:textId="77777777" w:rsidR="009A4F46" w:rsidRPr="00535ECA" w:rsidRDefault="009A4F46" w:rsidP="00535ECA">
      <w:pPr>
        <w:numPr>
          <w:ilvl w:val="0"/>
          <w:numId w:val="20"/>
        </w:numPr>
        <w:spacing w:after="0" w:line="276" w:lineRule="auto"/>
        <w:rPr>
          <w:color w:val="auto"/>
          <w:szCs w:val="20"/>
        </w:rPr>
      </w:pPr>
      <w:r w:rsidRPr="00535ECA">
        <w:rPr>
          <w:color w:val="auto"/>
          <w:szCs w:val="20"/>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609EA24" w14:textId="77777777" w:rsidR="009A4F46" w:rsidRPr="00535ECA" w:rsidRDefault="009A4F46" w:rsidP="00535ECA">
      <w:pPr>
        <w:pStyle w:val="Akapitzlist"/>
        <w:numPr>
          <w:ilvl w:val="1"/>
          <w:numId w:val="20"/>
        </w:numPr>
        <w:spacing w:after="0"/>
        <w:jc w:val="both"/>
        <w:rPr>
          <w:rFonts w:asciiTheme="minorHAnsi" w:hAnsiTheme="minorHAnsi"/>
          <w:sz w:val="20"/>
          <w:szCs w:val="20"/>
        </w:rPr>
      </w:pPr>
      <w:r w:rsidRPr="00535ECA">
        <w:rPr>
          <w:rFonts w:asciiTheme="minorHAnsi" w:hAnsiTheme="minorHAnsi"/>
          <w:sz w:val="20"/>
          <w:szCs w:val="20"/>
        </w:rPr>
        <w:t>żądania oświadczeń i dokumentów w zakresie potwierdzenia spełniania ww. wymogów i dokonywania ich oceny,</w:t>
      </w:r>
    </w:p>
    <w:p w14:paraId="31A75131" w14:textId="77777777" w:rsidR="009A4F46" w:rsidRPr="00535ECA" w:rsidRDefault="009A4F46" w:rsidP="00535ECA">
      <w:pPr>
        <w:pStyle w:val="Akapitzlist"/>
        <w:numPr>
          <w:ilvl w:val="1"/>
          <w:numId w:val="20"/>
        </w:numPr>
        <w:spacing w:after="0"/>
        <w:jc w:val="both"/>
        <w:rPr>
          <w:rFonts w:asciiTheme="minorHAnsi" w:hAnsiTheme="minorHAnsi"/>
          <w:sz w:val="20"/>
          <w:szCs w:val="20"/>
        </w:rPr>
      </w:pPr>
      <w:r w:rsidRPr="00535ECA">
        <w:rPr>
          <w:rFonts w:asciiTheme="minorHAnsi" w:hAnsiTheme="minorHAnsi"/>
          <w:sz w:val="20"/>
          <w:szCs w:val="20"/>
        </w:rPr>
        <w:t>żądania wyjaśnień w przypadku wątpliwości w zakresie potwierdzenia spełniania ww. wymogów,</w:t>
      </w:r>
    </w:p>
    <w:p w14:paraId="07AB2F7E" w14:textId="59D09314" w:rsidR="009A4F46" w:rsidRPr="00535ECA" w:rsidRDefault="009A4F46" w:rsidP="000F783F">
      <w:pPr>
        <w:pStyle w:val="Akapitzlist"/>
        <w:numPr>
          <w:ilvl w:val="1"/>
          <w:numId w:val="20"/>
        </w:numPr>
        <w:spacing w:after="0"/>
        <w:jc w:val="both"/>
        <w:rPr>
          <w:rFonts w:asciiTheme="minorHAnsi" w:hAnsiTheme="minorHAnsi"/>
          <w:sz w:val="20"/>
          <w:szCs w:val="20"/>
        </w:rPr>
      </w:pPr>
      <w:r w:rsidRPr="00535ECA">
        <w:rPr>
          <w:rFonts w:asciiTheme="minorHAnsi" w:hAnsiTheme="minorHAnsi"/>
          <w:sz w:val="20"/>
          <w:szCs w:val="20"/>
        </w:rPr>
        <w:t>przeprowadzania kontroli na miejscu wykonywania świadczenia.</w:t>
      </w:r>
    </w:p>
    <w:p w14:paraId="4D49AF4B" w14:textId="087D6BA6" w:rsidR="009A4F46" w:rsidRPr="00535ECA" w:rsidRDefault="009A4F46" w:rsidP="000F783F">
      <w:pPr>
        <w:pStyle w:val="Akapitzlist"/>
        <w:numPr>
          <w:ilvl w:val="0"/>
          <w:numId w:val="20"/>
        </w:numPr>
        <w:spacing w:after="120"/>
        <w:jc w:val="both"/>
        <w:rPr>
          <w:rFonts w:asciiTheme="minorHAnsi" w:hAnsiTheme="minorHAnsi"/>
          <w:sz w:val="20"/>
          <w:szCs w:val="20"/>
        </w:rPr>
      </w:pPr>
      <w:r w:rsidRPr="00535ECA">
        <w:rPr>
          <w:rFonts w:asciiTheme="minorHAnsi" w:hAnsiTheme="minorHAnsi"/>
          <w:sz w:val="20"/>
          <w:szCs w:val="20"/>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1ED6A4C4" w14:textId="77777777" w:rsidR="009A4F46" w:rsidRPr="00535ECA" w:rsidRDefault="009A4F46" w:rsidP="00535ECA">
      <w:pPr>
        <w:pStyle w:val="Akapitzlist"/>
        <w:numPr>
          <w:ilvl w:val="0"/>
          <w:numId w:val="38"/>
        </w:numPr>
        <w:spacing w:after="120"/>
        <w:jc w:val="both"/>
        <w:rPr>
          <w:rFonts w:asciiTheme="minorHAnsi" w:hAnsiTheme="minorHAnsi"/>
          <w:sz w:val="20"/>
          <w:szCs w:val="20"/>
        </w:rPr>
      </w:pPr>
      <w:r w:rsidRPr="00535ECA">
        <w:rPr>
          <w:rFonts w:asciiTheme="minorHAnsi" w:hAnsi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2B7BC8D9" w14:textId="77777777" w:rsidR="009A4F46" w:rsidRPr="00535ECA" w:rsidRDefault="009A4F46" w:rsidP="00535ECA">
      <w:pPr>
        <w:pStyle w:val="Akapitzlist"/>
        <w:numPr>
          <w:ilvl w:val="0"/>
          <w:numId w:val="38"/>
        </w:numPr>
        <w:spacing w:after="120"/>
        <w:jc w:val="both"/>
        <w:rPr>
          <w:rFonts w:asciiTheme="minorHAnsi" w:hAnsiTheme="minorHAnsi"/>
          <w:sz w:val="20"/>
          <w:szCs w:val="20"/>
        </w:rPr>
      </w:pPr>
      <w:r w:rsidRPr="00535ECA">
        <w:rPr>
          <w:rFonts w:asciiTheme="minorHAnsi" w:hAnsi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nr PESEL pracowników). Informacje takie jak: data zawarcia umowy, rodzaj umowy o pracę i wymiar etatu powinny być możliwe do zidentyfikowania;</w:t>
      </w:r>
    </w:p>
    <w:p w14:paraId="46D4F7E9" w14:textId="77777777" w:rsidR="009A4F46" w:rsidRPr="00535ECA" w:rsidRDefault="009A4F46" w:rsidP="00535ECA">
      <w:pPr>
        <w:pStyle w:val="Akapitzlist"/>
        <w:numPr>
          <w:ilvl w:val="0"/>
          <w:numId w:val="38"/>
        </w:numPr>
        <w:spacing w:after="120"/>
        <w:jc w:val="both"/>
        <w:rPr>
          <w:rFonts w:asciiTheme="minorHAnsi" w:hAnsiTheme="minorHAnsi"/>
          <w:sz w:val="20"/>
          <w:szCs w:val="20"/>
        </w:rPr>
      </w:pPr>
      <w:r w:rsidRPr="00535ECA">
        <w:rPr>
          <w:rFonts w:asciiTheme="minorHAnsi" w:hAnsiTheme="minorHAnsi"/>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73377FA1" w14:textId="77777777" w:rsidR="009A4F46" w:rsidRPr="00535ECA" w:rsidRDefault="009A4F46" w:rsidP="000F783F">
      <w:pPr>
        <w:pStyle w:val="Akapitzlist"/>
        <w:numPr>
          <w:ilvl w:val="0"/>
          <w:numId w:val="38"/>
        </w:numPr>
        <w:spacing w:after="0"/>
        <w:jc w:val="both"/>
        <w:rPr>
          <w:rFonts w:asciiTheme="minorHAnsi" w:hAnsiTheme="minorHAnsi"/>
          <w:sz w:val="20"/>
          <w:szCs w:val="20"/>
        </w:rPr>
      </w:pPr>
      <w:r w:rsidRPr="00535ECA">
        <w:rPr>
          <w:rFonts w:asciiTheme="minorHAnsi" w:hAnsiTheme="minorHAnsi"/>
          <w:sz w:val="20"/>
          <w:szCs w:val="20"/>
        </w:rPr>
        <w:t>poświadczoną za zgodność z oryginałem odpowiednio przez Wykonawcę lub podwykonawcę kopię dowodu potwierdzającego zgłoszenie pracownika przez pracodawcę do ubezpieczeń, zanonimizowaną w sposób zapewniający ochronę danych osobowych pracowników, zgodnie z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4944AE94" w14:textId="207E8B57" w:rsidR="006613D2" w:rsidRPr="00535ECA" w:rsidRDefault="006613D2" w:rsidP="00535ECA">
      <w:pPr>
        <w:numPr>
          <w:ilvl w:val="0"/>
          <w:numId w:val="20"/>
        </w:numPr>
        <w:spacing w:after="0" w:line="276" w:lineRule="auto"/>
        <w:rPr>
          <w:color w:val="auto"/>
          <w:szCs w:val="20"/>
        </w:rPr>
      </w:pPr>
      <w:r w:rsidRPr="00535ECA">
        <w:rPr>
          <w:color w:val="auto"/>
          <w:szCs w:val="20"/>
        </w:rPr>
        <w:t xml:space="preserve">Z tytułu niespełnienia przez Wykonawcę lub podwykonawcę wymogu zatrudnienia na podstawie umowy o pracę osób wykonujących wskazane w ust. </w:t>
      </w:r>
      <w:r w:rsidR="00EC17F7" w:rsidRPr="00535ECA">
        <w:rPr>
          <w:color w:val="auto"/>
          <w:szCs w:val="20"/>
        </w:rPr>
        <w:t>14</w:t>
      </w:r>
      <w:r w:rsidRPr="00535ECA">
        <w:rPr>
          <w:color w:val="auto"/>
          <w:szCs w:val="20"/>
        </w:rPr>
        <w:t xml:space="preserve"> czynności, Zamawiający przewiduje sankcję w postaci obowiązku zapłaty przez Wykonawcę kary umownej w wysokości </w:t>
      </w:r>
      <w:r w:rsidR="00EC17F7" w:rsidRPr="00535ECA">
        <w:rPr>
          <w:color w:val="auto"/>
          <w:szCs w:val="20"/>
        </w:rPr>
        <w:t>§ 7 ust. 14</w:t>
      </w:r>
      <w:r w:rsidRPr="00535ECA">
        <w:rPr>
          <w:color w:val="auto"/>
          <w:szCs w:val="20"/>
        </w:rPr>
        <w:t xml:space="preserve">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w:t>
      </w:r>
      <w:r w:rsidR="00EC17F7" w:rsidRPr="00535ECA">
        <w:rPr>
          <w:color w:val="auto"/>
          <w:szCs w:val="20"/>
        </w:rPr>
        <w:t>14</w:t>
      </w:r>
      <w:r w:rsidRPr="00535ECA">
        <w:rPr>
          <w:color w:val="auto"/>
          <w:szCs w:val="20"/>
        </w:rPr>
        <w:t xml:space="preserve"> czynności. </w:t>
      </w:r>
    </w:p>
    <w:p w14:paraId="4A8707C7" w14:textId="34693888" w:rsidR="004C5B95" w:rsidRPr="00535ECA" w:rsidRDefault="004C5B95" w:rsidP="000F783F">
      <w:pPr>
        <w:spacing w:after="0" w:line="276" w:lineRule="auto"/>
        <w:ind w:left="284"/>
        <w:rPr>
          <w:color w:val="auto"/>
          <w:szCs w:val="20"/>
        </w:rPr>
      </w:pPr>
    </w:p>
    <w:p w14:paraId="5E8BCA34" w14:textId="77777777" w:rsidR="00826721" w:rsidRPr="00535ECA" w:rsidRDefault="00826721" w:rsidP="00535ECA">
      <w:pPr>
        <w:spacing w:after="0" w:line="276" w:lineRule="auto"/>
        <w:ind w:left="284"/>
        <w:rPr>
          <w:b/>
          <w:color w:val="auto"/>
          <w:szCs w:val="20"/>
        </w:rPr>
      </w:pPr>
    </w:p>
    <w:p w14:paraId="33D91903" w14:textId="68FB6E2E" w:rsidR="00826721" w:rsidRPr="00535ECA" w:rsidRDefault="00826721" w:rsidP="00535ECA">
      <w:pPr>
        <w:spacing w:after="0" w:line="276" w:lineRule="auto"/>
        <w:ind w:left="284"/>
        <w:jc w:val="center"/>
        <w:rPr>
          <w:b/>
          <w:color w:val="auto"/>
          <w:szCs w:val="20"/>
        </w:rPr>
      </w:pPr>
      <w:r w:rsidRPr="00535ECA">
        <w:rPr>
          <w:b/>
          <w:color w:val="auto"/>
          <w:szCs w:val="20"/>
        </w:rPr>
        <w:t>§ 7</w:t>
      </w:r>
      <w:r w:rsidR="00B73301" w:rsidRPr="00535ECA">
        <w:rPr>
          <w:b/>
          <w:color w:val="auto"/>
          <w:szCs w:val="20"/>
        </w:rPr>
        <w:t>.</w:t>
      </w:r>
    </w:p>
    <w:p w14:paraId="10BED1DA" w14:textId="0789293B" w:rsidR="00B73301" w:rsidRPr="00535ECA" w:rsidRDefault="00BE68F4" w:rsidP="00535ECA">
      <w:pPr>
        <w:spacing w:after="0" w:line="276" w:lineRule="auto"/>
        <w:ind w:left="284"/>
        <w:jc w:val="center"/>
        <w:rPr>
          <w:b/>
          <w:color w:val="auto"/>
          <w:szCs w:val="20"/>
        </w:rPr>
      </w:pPr>
      <w:r w:rsidRPr="00535ECA">
        <w:rPr>
          <w:b/>
          <w:color w:val="auto"/>
          <w:szCs w:val="20"/>
        </w:rPr>
        <w:t>ODPOWIEDZIALNOŚĆ STRON</w:t>
      </w:r>
    </w:p>
    <w:p w14:paraId="2AA1660D" w14:textId="77777777" w:rsidR="00826721" w:rsidRPr="00535ECA" w:rsidRDefault="00826721" w:rsidP="00535ECA">
      <w:pPr>
        <w:spacing w:after="0" w:line="276" w:lineRule="auto"/>
        <w:ind w:left="284"/>
        <w:jc w:val="center"/>
        <w:rPr>
          <w:b/>
          <w:color w:val="auto"/>
          <w:szCs w:val="20"/>
        </w:rPr>
      </w:pPr>
    </w:p>
    <w:p w14:paraId="0CD4D206" w14:textId="29DB6D94" w:rsidR="00826721" w:rsidRPr="00535ECA" w:rsidRDefault="00826721" w:rsidP="00535ECA">
      <w:pPr>
        <w:numPr>
          <w:ilvl w:val="0"/>
          <w:numId w:val="12"/>
        </w:numPr>
        <w:spacing w:after="0" w:line="276" w:lineRule="auto"/>
        <w:rPr>
          <w:color w:val="auto"/>
          <w:szCs w:val="20"/>
        </w:rPr>
      </w:pPr>
      <w:r w:rsidRPr="00535ECA">
        <w:rPr>
          <w:color w:val="auto"/>
          <w:szCs w:val="20"/>
        </w:rPr>
        <w:t xml:space="preserve">W przypadku </w:t>
      </w:r>
      <w:r w:rsidR="00BE68F4" w:rsidRPr="00535ECA">
        <w:rPr>
          <w:color w:val="auto"/>
          <w:szCs w:val="20"/>
        </w:rPr>
        <w:t>zwłoki</w:t>
      </w:r>
      <w:r w:rsidRPr="00535ECA">
        <w:rPr>
          <w:color w:val="auto"/>
          <w:szCs w:val="20"/>
        </w:rPr>
        <w:t xml:space="preserve"> w wykonaniu usługi, Wykonawca zapłaci na rzecz Zamawiającego karę umowną w wysokości </w:t>
      </w:r>
      <w:r w:rsidR="00CF7041" w:rsidRPr="00535ECA">
        <w:rPr>
          <w:color w:val="auto"/>
          <w:szCs w:val="20"/>
        </w:rPr>
        <w:t>4</w:t>
      </w:r>
      <w:r w:rsidRPr="00535ECA">
        <w:rPr>
          <w:color w:val="auto"/>
          <w:szCs w:val="20"/>
        </w:rPr>
        <w:t>% wartości wynagrodzenia</w:t>
      </w:r>
      <w:r w:rsidR="00CF7041" w:rsidRPr="00535ECA">
        <w:rPr>
          <w:color w:val="auto"/>
          <w:szCs w:val="20"/>
        </w:rPr>
        <w:t xml:space="preserve"> netto</w:t>
      </w:r>
      <w:r w:rsidRPr="00535ECA">
        <w:rPr>
          <w:color w:val="auto"/>
          <w:szCs w:val="20"/>
        </w:rPr>
        <w:t xml:space="preserve">, w ramach danego zamówienia, za każdy dzień opóźnienia, nie więcej jednak niż </w:t>
      </w:r>
      <w:r w:rsidR="00CF7041" w:rsidRPr="00535ECA">
        <w:rPr>
          <w:color w:val="auto"/>
          <w:szCs w:val="20"/>
        </w:rPr>
        <w:t>4</w:t>
      </w:r>
      <w:r w:rsidR="00BE68F4" w:rsidRPr="00535ECA">
        <w:rPr>
          <w:color w:val="auto"/>
          <w:szCs w:val="20"/>
        </w:rPr>
        <w:t>0</w:t>
      </w:r>
      <w:r w:rsidRPr="00535ECA">
        <w:rPr>
          <w:color w:val="auto"/>
          <w:szCs w:val="20"/>
        </w:rPr>
        <w:t xml:space="preserve">% wartości wynagrodzenia </w:t>
      </w:r>
      <w:r w:rsidR="00CF7041" w:rsidRPr="00535ECA">
        <w:rPr>
          <w:color w:val="auto"/>
          <w:szCs w:val="20"/>
        </w:rPr>
        <w:t xml:space="preserve">netto </w:t>
      </w:r>
      <w:r w:rsidRPr="00535ECA">
        <w:rPr>
          <w:color w:val="auto"/>
          <w:szCs w:val="20"/>
        </w:rPr>
        <w:t>za dane zamówienie. Stawka dzienna kary umownej nie może być jednak niższa niż 50 zł.</w:t>
      </w:r>
    </w:p>
    <w:p w14:paraId="5B89E6BA" w14:textId="5905535A"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 xml:space="preserve">W razie </w:t>
      </w:r>
      <w:r w:rsidR="00CF7041" w:rsidRPr="00535ECA">
        <w:rPr>
          <w:color w:val="auto"/>
          <w:szCs w:val="20"/>
        </w:rPr>
        <w:t>zwłoki</w:t>
      </w:r>
      <w:r w:rsidRPr="00535ECA">
        <w:rPr>
          <w:color w:val="auto"/>
          <w:szCs w:val="20"/>
        </w:rPr>
        <w:t xml:space="preserve">, o </w:t>
      </w:r>
      <w:r w:rsidR="00CF7041" w:rsidRPr="00535ECA">
        <w:rPr>
          <w:color w:val="auto"/>
          <w:szCs w:val="20"/>
        </w:rPr>
        <w:t xml:space="preserve">której </w:t>
      </w:r>
      <w:r w:rsidRPr="00535ECA">
        <w:rPr>
          <w:color w:val="auto"/>
          <w:szCs w:val="20"/>
        </w:rPr>
        <w:t>mowa w ust. 1, powyżej 10 dni, co jest ważnym powodem, Zamawiającemu przysługuje prawo wypowiedzenia Umowy ze skutkiem natychmiastowym</w:t>
      </w:r>
      <w:r w:rsidR="00CF7041" w:rsidRPr="00535ECA">
        <w:rPr>
          <w:color w:val="auto"/>
          <w:szCs w:val="20"/>
        </w:rPr>
        <w:t>, co nie wpływa na prawo Zamawiającego do naliczenia kary umownej za okres opóźnienia (do dnia wypowiedzenia Umowy)</w:t>
      </w:r>
      <w:r w:rsidRPr="00535ECA">
        <w:rPr>
          <w:color w:val="auto"/>
          <w:szCs w:val="20"/>
        </w:rPr>
        <w:t>.</w:t>
      </w:r>
    </w:p>
    <w:p w14:paraId="54655066"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Zamawiającemu nie przysługują kary umowne w sytuacji, gdy opóźnienie w wykonaniu Umowy jest następstwem działania siły wyższej, na które Wykonawca nie miał wpływu. Zaistnienie tych okoliczności Wykonawca powinien odpowiednio poprzeć dokumentami wystawionymi przez instytucje trzecie, nie zaangażowane w wykonanie niniejszej Umowy, chyba że okoliczności te są obiektywnie znane Zamawiającemu.</w:t>
      </w:r>
    </w:p>
    <w:p w14:paraId="4DCA494C" w14:textId="1D8F9B12" w:rsidR="00826721" w:rsidRPr="00535ECA" w:rsidRDefault="00CF7041" w:rsidP="00535ECA">
      <w:pPr>
        <w:numPr>
          <w:ilvl w:val="0"/>
          <w:numId w:val="12"/>
        </w:numPr>
        <w:tabs>
          <w:tab w:val="clear" w:pos="360"/>
        </w:tabs>
        <w:spacing w:after="0" w:line="276" w:lineRule="auto"/>
        <w:ind w:left="284" w:hanging="357"/>
        <w:rPr>
          <w:color w:val="auto"/>
          <w:szCs w:val="20"/>
        </w:rPr>
      </w:pPr>
      <w:r w:rsidRPr="00535ECA">
        <w:rPr>
          <w:color w:val="auto"/>
          <w:szCs w:val="20"/>
        </w:rPr>
        <w:t xml:space="preserve">Wypowiedzenie </w:t>
      </w:r>
      <w:r w:rsidR="00826721" w:rsidRPr="00535ECA">
        <w:rPr>
          <w:color w:val="auto"/>
          <w:szCs w:val="20"/>
        </w:rPr>
        <w:t>Umowy nie powoduje utraty prawa dochodzenia przez Zamawiającego kary umownej.</w:t>
      </w:r>
    </w:p>
    <w:p w14:paraId="646AC631"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W przypadku gdy wysokość szkody poniesionej przez Zamawiającego przewyższa wysokość zastrzeżonej kary umownej, Wykonawca jest zobowiązany do naprawienia szkody w pełnej wysokości.</w:t>
      </w:r>
    </w:p>
    <w:p w14:paraId="6F4240FB"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W przypadku nienależytego wykonania tłumaczenia pisemnego w trybie zwykłym lub przysięgłym:</w:t>
      </w:r>
    </w:p>
    <w:p w14:paraId="5BC3CEB3" w14:textId="47543EDF" w:rsidR="00826721" w:rsidRPr="00535ECA" w:rsidRDefault="00826721" w:rsidP="00535ECA">
      <w:pPr>
        <w:numPr>
          <w:ilvl w:val="0"/>
          <w:numId w:val="19"/>
        </w:numPr>
        <w:spacing w:after="0" w:line="276" w:lineRule="auto"/>
        <w:ind w:left="709"/>
        <w:rPr>
          <w:color w:val="auto"/>
          <w:szCs w:val="20"/>
        </w:rPr>
      </w:pPr>
      <w:r w:rsidRPr="00535ECA">
        <w:rPr>
          <w:color w:val="auto"/>
          <w:szCs w:val="20"/>
        </w:rPr>
        <w:t>Naliczona zostaje kara umowna w wysokości 5% wartości</w:t>
      </w:r>
      <w:r w:rsidR="00CF7041" w:rsidRPr="00535ECA">
        <w:rPr>
          <w:color w:val="auto"/>
          <w:szCs w:val="20"/>
        </w:rPr>
        <w:t xml:space="preserve"> netto</w:t>
      </w:r>
      <w:r w:rsidRPr="00535ECA">
        <w:rPr>
          <w:color w:val="auto"/>
          <w:szCs w:val="20"/>
        </w:rPr>
        <w:t xml:space="preserve"> danego zamówienia, nie więcej jednak niż 50 zł, zaś Wykonawca jest zobowiązany do dokonania na własny koszt poprawek w terminie 2 dni roboczych, od momentu wysłania odpowiedniego wezwania przez przedstawiciela Zamawiającego. Wezwanie będzie wysłane przez Zamawiającego w trybie pisemnym lub mailowym. </w:t>
      </w:r>
    </w:p>
    <w:p w14:paraId="01DD8A10" w14:textId="293CD636" w:rsidR="00826721" w:rsidRPr="00535ECA" w:rsidRDefault="00826721" w:rsidP="00535ECA">
      <w:pPr>
        <w:numPr>
          <w:ilvl w:val="0"/>
          <w:numId w:val="19"/>
        </w:numPr>
        <w:spacing w:after="0" w:line="276" w:lineRule="auto"/>
        <w:ind w:left="709"/>
        <w:rPr>
          <w:color w:val="auto"/>
          <w:szCs w:val="20"/>
        </w:rPr>
      </w:pPr>
      <w:r w:rsidRPr="00535ECA">
        <w:rPr>
          <w:color w:val="auto"/>
          <w:szCs w:val="20"/>
        </w:rPr>
        <w:t xml:space="preserve">W przypadku gdy Wykonawca nie wykona odpowiednich poprawek w terminie bądź jakość usługi po dokonaniu poprawek nadal zostanie przez Zamawiającego uznana za nienależytą, wówczas zostanie naliczona dalsza kara umowna w wysokości </w:t>
      </w:r>
      <w:r w:rsidR="00CF7041" w:rsidRPr="00535ECA">
        <w:rPr>
          <w:color w:val="auto"/>
          <w:szCs w:val="20"/>
        </w:rPr>
        <w:t>40</w:t>
      </w:r>
      <w:r w:rsidRPr="00535ECA">
        <w:rPr>
          <w:color w:val="auto"/>
          <w:szCs w:val="20"/>
        </w:rPr>
        <w:t>% wartości</w:t>
      </w:r>
      <w:r w:rsidR="00CF7041" w:rsidRPr="00535ECA">
        <w:rPr>
          <w:color w:val="auto"/>
          <w:szCs w:val="20"/>
        </w:rPr>
        <w:t xml:space="preserve"> netto</w:t>
      </w:r>
      <w:r w:rsidRPr="00535ECA">
        <w:rPr>
          <w:color w:val="auto"/>
          <w:szCs w:val="20"/>
        </w:rPr>
        <w:t xml:space="preserve"> danego zamówienia, nie więcej jednak niż 500 zł.</w:t>
      </w:r>
    </w:p>
    <w:p w14:paraId="2B0643E8" w14:textId="1DF292D6" w:rsidR="00826721" w:rsidRPr="00535ECA" w:rsidRDefault="00826721" w:rsidP="00535ECA">
      <w:pPr>
        <w:numPr>
          <w:ilvl w:val="0"/>
          <w:numId w:val="19"/>
        </w:numPr>
        <w:spacing w:after="0" w:line="276" w:lineRule="auto"/>
        <w:ind w:left="709"/>
        <w:rPr>
          <w:color w:val="auto"/>
          <w:szCs w:val="20"/>
        </w:rPr>
      </w:pPr>
      <w:r w:rsidRPr="00535ECA">
        <w:rPr>
          <w:color w:val="auto"/>
          <w:szCs w:val="20"/>
        </w:rPr>
        <w:t xml:space="preserve">W przypadku stwierdzenia rażących wad zgodnie z definicją zawartą w § 6 ust. 10 Umowy, naliczona zostaje kara umowna w wysokości </w:t>
      </w:r>
      <w:r w:rsidR="00CF7041" w:rsidRPr="00535ECA">
        <w:rPr>
          <w:color w:val="auto"/>
          <w:szCs w:val="20"/>
        </w:rPr>
        <w:t>30</w:t>
      </w:r>
      <w:r w:rsidRPr="00535ECA">
        <w:rPr>
          <w:color w:val="auto"/>
          <w:szCs w:val="20"/>
        </w:rPr>
        <w:t xml:space="preserve">% wartości danego zamówienia, nie więcej jednak niż 500 zł, zaś Wykonawca jest zobowiązany do dokonania na własny koszt poprawek w terminie 2 dni roboczych, od momentu wysłania odpowiedniego wezwania przez przedstawiciela Zamawiającego. Wezwanie będzie wysłane przez Zamawiającego w trybie pisemnym lub mailowym. </w:t>
      </w:r>
    </w:p>
    <w:p w14:paraId="2A67E8B0" w14:textId="7DF7DE93" w:rsidR="00826721" w:rsidRPr="00535ECA" w:rsidRDefault="00826721" w:rsidP="00535ECA">
      <w:pPr>
        <w:numPr>
          <w:ilvl w:val="0"/>
          <w:numId w:val="19"/>
        </w:numPr>
        <w:spacing w:after="0" w:line="276" w:lineRule="auto"/>
        <w:ind w:left="709"/>
        <w:rPr>
          <w:color w:val="auto"/>
          <w:szCs w:val="20"/>
        </w:rPr>
      </w:pPr>
      <w:r w:rsidRPr="00535ECA">
        <w:rPr>
          <w:color w:val="auto"/>
          <w:szCs w:val="20"/>
        </w:rPr>
        <w:t xml:space="preserve">W przypadku gdy Wykonawca nie usunie rażących wad w terminie bądź poprawiony tekst będzie zawierać inne rażące wady, wówczas zostanie naliczona dalsza kara umowna w wysokości </w:t>
      </w:r>
      <w:r w:rsidR="00CF7041" w:rsidRPr="00535ECA">
        <w:rPr>
          <w:color w:val="auto"/>
          <w:szCs w:val="20"/>
        </w:rPr>
        <w:t>4</w:t>
      </w:r>
      <w:r w:rsidRPr="00535ECA">
        <w:rPr>
          <w:color w:val="auto"/>
          <w:szCs w:val="20"/>
        </w:rPr>
        <w:t xml:space="preserve">0% wartości </w:t>
      </w:r>
      <w:r w:rsidR="00CF7041" w:rsidRPr="00535ECA">
        <w:rPr>
          <w:color w:val="auto"/>
          <w:szCs w:val="20"/>
        </w:rPr>
        <w:t xml:space="preserve">netto </w:t>
      </w:r>
      <w:r w:rsidRPr="00535ECA">
        <w:rPr>
          <w:color w:val="auto"/>
          <w:szCs w:val="20"/>
        </w:rPr>
        <w:t>danego zamówienia.</w:t>
      </w:r>
    </w:p>
    <w:p w14:paraId="6F566467"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W przypadku nienależytego wykonania tłumaczenia pisemnego w trybie ekspresowym:</w:t>
      </w:r>
    </w:p>
    <w:p w14:paraId="6056B3A9" w14:textId="2922AE81" w:rsidR="00826721" w:rsidRPr="00535ECA" w:rsidRDefault="00826721" w:rsidP="00535ECA">
      <w:pPr>
        <w:numPr>
          <w:ilvl w:val="0"/>
          <w:numId w:val="18"/>
        </w:numPr>
        <w:spacing w:after="0" w:line="276" w:lineRule="auto"/>
        <w:ind w:left="709"/>
        <w:rPr>
          <w:color w:val="auto"/>
          <w:szCs w:val="20"/>
        </w:rPr>
      </w:pPr>
      <w:r w:rsidRPr="00535ECA">
        <w:rPr>
          <w:color w:val="auto"/>
          <w:szCs w:val="20"/>
        </w:rPr>
        <w:t xml:space="preserve">Zamawiający obciąży Wykonawcę karą umowną w wysokości </w:t>
      </w:r>
      <w:r w:rsidR="00016C95" w:rsidRPr="00535ECA">
        <w:rPr>
          <w:color w:val="auto"/>
          <w:szCs w:val="20"/>
        </w:rPr>
        <w:t>3</w:t>
      </w:r>
      <w:r w:rsidRPr="00535ECA">
        <w:rPr>
          <w:color w:val="auto"/>
          <w:szCs w:val="20"/>
        </w:rPr>
        <w:t>0% wartości</w:t>
      </w:r>
      <w:r w:rsidR="00016C95" w:rsidRPr="00535ECA">
        <w:rPr>
          <w:color w:val="auto"/>
          <w:szCs w:val="20"/>
        </w:rPr>
        <w:t xml:space="preserve"> netto</w:t>
      </w:r>
      <w:r w:rsidRPr="00535ECA">
        <w:rPr>
          <w:color w:val="auto"/>
          <w:szCs w:val="20"/>
        </w:rPr>
        <w:t xml:space="preserve"> danego zamówienia, nie więcej jednak niż 300 zł. </w:t>
      </w:r>
    </w:p>
    <w:p w14:paraId="79373820" w14:textId="752F2121" w:rsidR="00826721" w:rsidRPr="00535ECA" w:rsidRDefault="00826721" w:rsidP="00535ECA">
      <w:pPr>
        <w:numPr>
          <w:ilvl w:val="0"/>
          <w:numId w:val="18"/>
        </w:numPr>
        <w:spacing w:after="0" w:line="276" w:lineRule="auto"/>
        <w:ind w:left="709"/>
        <w:rPr>
          <w:color w:val="auto"/>
          <w:szCs w:val="20"/>
        </w:rPr>
      </w:pPr>
      <w:r w:rsidRPr="00535ECA">
        <w:rPr>
          <w:color w:val="auto"/>
          <w:szCs w:val="20"/>
        </w:rPr>
        <w:t xml:space="preserve">W przypadku stwierdzenia rażących wad w wykonanym zamówieniu zgodnie z definicją zawartą w § 6 ust. 10 Umowy usługę tłumaczenia pisemnego w trybie ekspresowym Zamawiający obciąży Wykonawcę karą umowną w wysokości </w:t>
      </w:r>
      <w:r w:rsidR="00016C95" w:rsidRPr="00535ECA">
        <w:rPr>
          <w:color w:val="auto"/>
          <w:szCs w:val="20"/>
        </w:rPr>
        <w:t>50</w:t>
      </w:r>
      <w:r w:rsidRPr="00535ECA">
        <w:rPr>
          <w:color w:val="auto"/>
          <w:szCs w:val="20"/>
        </w:rPr>
        <w:t>% wartości</w:t>
      </w:r>
      <w:r w:rsidR="00016C95" w:rsidRPr="00535ECA">
        <w:rPr>
          <w:color w:val="auto"/>
          <w:szCs w:val="20"/>
        </w:rPr>
        <w:t xml:space="preserve"> netto</w:t>
      </w:r>
      <w:r w:rsidRPr="00535ECA">
        <w:rPr>
          <w:color w:val="auto"/>
          <w:szCs w:val="20"/>
        </w:rPr>
        <w:t xml:space="preserve"> danego zamówienia. Wykonawca nie ma prawa żądać zmniejszenia bądź anulowania kary nawet gdy z własnej inicjatywy w późniejszym terminie dokona niezbędnych poprawek. </w:t>
      </w:r>
    </w:p>
    <w:p w14:paraId="56712CBE" w14:textId="2FBD5B9E" w:rsidR="00826721" w:rsidRPr="00535ECA" w:rsidRDefault="00016C95" w:rsidP="00535ECA">
      <w:pPr>
        <w:numPr>
          <w:ilvl w:val="0"/>
          <w:numId w:val="12"/>
        </w:numPr>
        <w:spacing w:after="0" w:line="276" w:lineRule="auto"/>
        <w:ind w:left="284"/>
        <w:rPr>
          <w:color w:val="auto"/>
          <w:szCs w:val="20"/>
        </w:rPr>
      </w:pPr>
      <w:r w:rsidRPr="00535ECA">
        <w:rPr>
          <w:color w:val="auto"/>
          <w:szCs w:val="20"/>
        </w:rPr>
        <w:t>Wykonawcy n</w:t>
      </w:r>
      <w:r w:rsidR="00826721" w:rsidRPr="00535ECA">
        <w:rPr>
          <w:color w:val="auto"/>
          <w:szCs w:val="20"/>
        </w:rPr>
        <w:t xml:space="preserve">ie przysługuje wynagrodzenie za </w:t>
      </w:r>
      <w:r w:rsidRPr="00535ECA">
        <w:rPr>
          <w:color w:val="auto"/>
          <w:szCs w:val="20"/>
        </w:rPr>
        <w:t xml:space="preserve">tłumaczenie </w:t>
      </w:r>
      <w:r w:rsidR="00826721" w:rsidRPr="00535ECA">
        <w:rPr>
          <w:color w:val="auto"/>
          <w:szCs w:val="20"/>
        </w:rPr>
        <w:t>pisemne</w:t>
      </w:r>
      <w:r w:rsidRPr="00535ECA">
        <w:rPr>
          <w:color w:val="auto"/>
          <w:szCs w:val="20"/>
        </w:rPr>
        <w:t>,</w:t>
      </w:r>
      <w:r w:rsidR="00826721" w:rsidRPr="00535ECA">
        <w:rPr>
          <w:color w:val="auto"/>
          <w:szCs w:val="20"/>
        </w:rPr>
        <w:t xml:space="preserve"> w sytuacji gdy Zamawiający udowodni, że w celu wykonania usługi bądź jej części posłużono się tłumaczeniem maszynowym (np. Google Translator, Microsoft Bing Translator etc.)</w:t>
      </w:r>
      <w:r w:rsidR="00A476BE" w:rsidRPr="00535ECA">
        <w:rPr>
          <w:color w:val="auto"/>
          <w:szCs w:val="20"/>
        </w:rPr>
        <w:t>, tj. występuje co najmniej 60% zgodności z tłumaczeniem wykonanym maszynowo za pomocą dowolnego narzędzia.</w:t>
      </w:r>
      <w:r w:rsidR="00826721" w:rsidRPr="00535ECA">
        <w:rPr>
          <w:color w:val="auto"/>
          <w:szCs w:val="20"/>
        </w:rPr>
        <w:t xml:space="preserve"> W takiej sytuacji Zamawiającemu przysługuje prawo do natychmiastowego rozwiązania Umowy z winy Wykonawcy w ciągu 3 (trzech) miesięcy od powzięcia przez Zamawiającego wiedzy o takim przypadku. </w:t>
      </w:r>
    </w:p>
    <w:p w14:paraId="4ECE5E72" w14:textId="10F86B8F" w:rsidR="00826721" w:rsidRPr="00535ECA" w:rsidRDefault="00826721" w:rsidP="00535ECA">
      <w:pPr>
        <w:numPr>
          <w:ilvl w:val="0"/>
          <w:numId w:val="12"/>
        </w:numPr>
        <w:spacing w:after="0" w:line="276" w:lineRule="auto"/>
        <w:ind w:left="284"/>
        <w:rPr>
          <w:color w:val="auto"/>
          <w:szCs w:val="20"/>
        </w:rPr>
      </w:pPr>
      <w:r w:rsidRPr="00535ECA">
        <w:rPr>
          <w:color w:val="auto"/>
          <w:szCs w:val="20"/>
        </w:rPr>
        <w:t xml:space="preserve">W przypadku </w:t>
      </w:r>
      <w:r w:rsidR="00A476BE" w:rsidRPr="00535ECA">
        <w:rPr>
          <w:color w:val="auto"/>
          <w:szCs w:val="20"/>
        </w:rPr>
        <w:t xml:space="preserve">rażących wad </w:t>
      </w:r>
      <w:r w:rsidRPr="00535ECA">
        <w:rPr>
          <w:color w:val="auto"/>
          <w:szCs w:val="20"/>
        </w:rPr>
        <w:t xml:space="preserve">tłumaczenia ustnego, Zamawiający jest uprawniony do obciążenia Wykonawcy karą umowną w wysokości 20 % należnego wynagrodzenia </w:t>
      </w:r>
      <w:r w:rsidR="00A476BE" w:rsidRPr="00535ECA">
        <w:rPr>
          <w:color w:val="auto"/>
          <w:szCs w:val="20"/>
        </w:rPr>
        <w:t xml:space="preserve">netto </w:t>
      </w:r>
      <w:r w:rsidRPr="00535ECA">
        <w:rPr>
          <w:color w:val="auto"/>
          <w:szCs w:val="20"/>
        </w:rPr>
        <w:t>z tytułu złożonego zamówienia.</w:t>
      </w:r>
    </w:p>
    <w:p w14:paraId="5E0A2B0E" w14:textId="171ADFC5" w:rsidR="00826721" w:rsidRPr="00535ECA" w:rsidRDefault="00826721" w:rsidP="00535ECA">
      <w:pPr>
        <w:numPr>
          <w:ilvl w:val="0"/>
          <w:numId w:val="12"/>
        </w:numPr>
        <w:spacing w:after="0" w:line="276" w:lineRule="auto"/>
        <w:ind w:left="284"/>
        <w:rPr>
          <w:color w:val="auto"/>
          <w:szCs w:val="20"/>
        </w:rPr>
      </w:pPr>
      <w:r w:rsidRPr="00535ECA">
        <w:rPr>
          <w:color w:val="auto"/>
          <w:szCs w:val="20"/>
        </w:rPr>
        <w:t xml:space="preserve">W innych nieprzewidzianych wprost Umową przypadkach stwierdzenia rażących wad w wykonanym zamówieniu zgodnie z definicją zawartą w § 6 ust. 10 Umowy Zamawiający obciąży Wykonawcę karą umowną w wysokości </w:t>
      </w:r>
      <w:r w:rsidR="00A476BE" w:rsidRPr="00535ECA">
        <w:rPr>
          <w:color w:val="auto"/>
          <w:szCs w:val="20"/>
        </w:rPr>
        <w:t>20</w:t>
      </w:r>
      <w:r w:rsidRPr="00535ECA">
        <w:rPr>
          <w:color w:val="auto"/>
          <w:szCs w:val="20"/>
        </w:rPr>
        <w:t xml:space="preserve">% </w:t>
      </w:r>
      <w:r w:rsidR="00A476BE" w:rsidRPr="00535ECA">
        <w:rPr>
          <w:color w:val="auto"/>
          <w:szCs w:val="20"/>
        </w:rPr>
        <w:t>wartości netto</w:t>
      </w:r>
      <w:r w:rsidRPr="00535ECA">
        <w:rPr>
          <w:color w:val="auto"/>
          <w:szCs w:val="20"/>
        </w:rPr>
        <w:t xml:space="preserve">. </w:t>
      </w:r>
    </w:p>
    <w:p w14:paraId="4722AAA7"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Zamawiający ma prawo do zamówienia usługi u innego dostawcy, którego Zamawiający ma prawo wybrać, zaś płatność za usługę pokrywa w całości Wykonawca (bez względu na koszt takiej usługi u dostawcy trzeciego, nie więcej jednak niż 200% wynagrodzenia jakie byłoby należne Wykonawcy za wykonanie takiego zlecenia prawidłowo i w terminie), w następujących przypadkach:</w:t>
      </w:r>
    </w:p>
    <w:p w14:paraId="17F99818" w14:textId="77777777" w:rsidR="00826721" w:rsidRPr="00535ECA" w:rsidRDefault="00826721" w:rsidP="00535ECA">
      <w:pPr>
        <w:numPr>
          <w:ilvl w:val="0"/>
          <w:numId w:val="22"/>
        </w:numPr>
        <w:spacing w:after="0" w:line="276" w:lineRule="auto"/>
        <w:ind w:left="709"/>
        <w:rPr>
          <w:color w:val="auto"/>
          <w:szCs w:val="20"/>
        </w:rPr>
      </w:pPr>
      <w:r w:rsidRPr="00535ECA">
        <w:rPr>
          <w:color w:val="auto"/>
          <w:szCs w:val="20"/>
        </w:rPr>
        <w:t>W przypadku niewykonania usługi przez Wykonawcę w terminie określonym w niniejszej Umowie,</w:t>
      </w:r>
    </w:p>
    <w:p w14:paraId="5D4C98E0" w14:textId="7D07591C" w:rsidR="00826721" w:rsidRPr="00535ECA" w:rsidRDefault="00826721" w:rsidP="00535ECA">
      <w:pPr>
        <w:numPr>
          <w:ilvl w:val="0"/>
          <w:numId w:val="22"/>
        </w:numPr>
        <w:spacing w:after="0" w:line="276" w:lineRule="auto"/>
        <w:ind w:left="709"/>
        <w:rPr>
          <w:color w:val="auto"/>
          <w:szCs w:val="20"/>
        </w:rPr>
      </w:pPr>
      <w:r w:rsidRPr="00535ECA">
        <w:rPr>
          <w:color w:val="auto"/>
          <w:szCs w:val="20"/>
        </w:rPr>
        <w:t>W przypadku nienależytego wykonania usługi i następnie niedokonania wymaganych przez Zamawiającego poprawek w wyznaczonym terminie</w:t>
      </w:r>
      <w:r w:rsidR="00A476BE" w:rsidRPr="00535ECA">
        <w:rPr>
          <w:color w:val="auto"/>
          <w:szCs w:val="20"/>
        </w:rPr>
        <w:t>.</w:t>
      </w:r>
    </w:p>
    <w:p w14:paraId="5E91A024" w14:textId="77777777"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W razie naliczenia przez Zamawiającego kar umownych, Zamawiający potrąci z wynagrodzenia Wykonawcy kwotę stanowiącą równowartość tych kar i tak pomniejszone wynagrodzenie wypłaci Wykonawcy, na co ten wprost wyraża zgodę.</w:t>
      </w:r>
    </w:p>
    <w:p w14:paraId="4693C15F" w14:textId="7DC44E3C" w:rsidR="00EC17F7"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Strony przyjmują do wiadomości, że wysokość kar umownych oraz środków przewidzianych niniejszym paragrafem wynika z rozmiaru i charakteru negatywnych skutków, jakie niesie dla Zamawiającego niewykonanie zamówienia w terminie bądź jego nierzetelne wykonanie. Strony zgodnie i wprost wskazują, że dla Zamawiającego gospodarczy sens mają jedynie poprawnie i na czas wykonane tłumaczenia.</w:t>
      </w:r>
    </w:p>
    <w:p w14:paraId="6E9F1330" w14:textId="792EDED2" w:rsidR="00EC17F7" w:rsidRPr="00535ECA" w:rsidRDefault="00EC17F7" w:rsidP="00535ECA">
      <w:pPr>
        <w:numPr>
          <w:ilvl w:val="0"/>
          <w:numId w:val="12"/>
        </w:numPr>
        <w:tabs>
          <w:tab w:val="clear" w:pos="360"/>
        </w:tabs>
        <w:spacing w:after="0" w:line="276" w:lineRule="auto"/>
        <w:ind w:left="284" w:hanging="357"/>
        <w:rPr>
          <w:color w:val="auto"/>
          <w:szCs w:val="20"/>
        </w:rPr>
      </w:pPr>
      <w:r w:rsidRPr="00535ECA">
        <w:rPr>
          <w:color w:val="auto"/>
          <w:szCs w:val="20"/>
        </w:rPr>
        <w:t>W razie naruszenia przez Wykonawcę lub podwykonawcę wymogu zatrudnienia na podstawie umowy o pracę osób wykonujących czynności, o których mowa w § 6 ust. 14 – w wysokości 1.000 zł (słownie: jeden tysiąc złotych) za każdy przypadek naruszenia.</w:t>
      </w:r>
    </w:p>
    <w:p w14:paraId="4B6F588A" w14:textId="1397FFC8" w:rsidR="00826721" w:rsidRPr="00535ECA" w:rsidRDefault="00826721" w:rsidP="00535ECA">
      <w:pPr>
        <w:numPr>
          <w:ilvl w:val="0"/>
          <w:numId w:val="12"/>
        </w:numPr>
        <w:tabs>
          <w:tab w:val="clear" w:pos="360"/>
        </w:tabs>
        <w:spacing w:after="0" w:line="276" w:lineRule="auto"/>
        <w:ind w:left="284" w:hanging="357"/>
        <w:rPr>
          <w:color w:val="auto"/>
          <w:szCs w:val="20"/>
        </w:rPr>
      </w:pPr>
      <w:r w:rsidRPr="00535ECA">
        <w:rPr>
          <w:color w:val="auto"/>
          <w:szCs w:val="20"/>
        </w:rPr>
        <w:t xml:space="preserve">Kary umowne sumują się. Suma wszystkich kar umownych nie może przekroczyć 70% </w:t>
      </w:r>
      <w:r w:rsidR="001F2068" w:rsidRPr="00535ECA">
        <w:rPr>
          <w:color w:val="auto"/>
          <w:szCs w:val="20"/>
        </w:rPr>
        <w:t>wynagrodzenia netto Wykonawcy, wskazanego w § 5 ust. 1</w:t>
      </w:r>
      <w:r w:rsidRPr="00535ECA">
        <w:rPr>
          <w:color w:val="auto"/>
          <w:szCs w:val="20"/>
        </w:rPr>
        <w:t>. Suma kar umownych naliczonych w związku z danym zleceniem może przekroczyć wartości takiego pojedynczego zlecenia.</w:t>
      </w:r>
    </w:p>
    <w:p w14:paraId="30869470" w14:textId="68A197BA" w:rsidR="000F783F" w:rsidRDefault="000F783F" w:rsidP="000F783F">
      <w:pPr>
        <w:spacing w:after="0" w:line="276" w:lineRule="auto"/>
        <w:ind w:left="-73"/>
        <w:rPr>
          <w:b/>
          <w:color w:val="auto"/>
          <w:szCs w:val="20"/>
        </w:rPr>
      </w:pPr>
    </w:p>
    <w:p w14:paraId="1A469935" w14:textId="77777777" w:rsidR="000F783F" w:rsidRPr="00535ECA" w:rsidRDefault="000F783F" w:rsidP="000F783F">
      <w:pPr>
        <w:spacing w:after="0" w:line="276" w:lineRule="auto"/>
        <w:ind w:left="-73"/>
        <w:rPr>
          <w:b/>
          <w:color w:val="auto"/>
          <w:szCs w:val="20"/>
        </w:rPr>
      </w:pPr>
    </w:p>
    <w:p w14:paraId="0883317A" w14:textId="7CE6B502" w:rsidR="00826721" w:rsidRPr="00535ECA" w:rsidRDefault="00826721" w:rsidP="00535ECA">
      <w:pPr>
        <w:spacing w:after="0" w:line="276" w:lineRule="auto"/>
        <w:ind w:left="284"/>
        <w:jc w:val="center"/>
        <w:rPr>
          <w:b/>
          <w:color w:val="auto"/>
          <w:szCs w:val="20"/>
        </w:rPr>
      </w:pPr>
      <w:r w:rsidRPr="00535ECA">
        <w:rPr>
          <w:b/>
          <w:color w:val="auto"/>
          <w:szCs w:val="20"/>
        </w:rPr>
        <w:t>§ 8</w:t>
      </w:r>
      <w:r w:rsidR="00B73301" w:rsidRPr="00535ECA">
        <w:rPr>
          <w:b/>
          <w:color w:val="auto"/>
          <w:szCs w:val="20"/>
        </w:rPr>
        <w:t>.</w:t>
      </w:r>
    </w:p>
    <w:p w14:paraId="39BAF8A6" w14:textId="5CE9711B" w:rsidR="001F2068" w:rsidRPr="00535ECA" w:rsidRDefault="001F2068" w:rsidP="00535ECA">
      <w:pPr>
        <w:spacing w:after="0" w:line="276" w:lineRule="auto"/>
        <w:ind w:left="284"/>
        <w:jc w:val="center"/>
        <w:rPr>
          <w:b/>
          <w:color w:val="auto"/>
          <w:szCs w:val="20"/>
        </w:rPr>
      </w:pPr>
      <w:r w:rsidRPr="00535ECA">
        <w:rPr>
          <w:b/>
          <w:color w:val="auto"/>
          <w:szCs w:val="20"/>
        </w:rPr>
        <w:t>KOSZTY REALIZACJI TŁUMACZEŃ</w:t>
      </w:r>
    </w:p>
    <w:p w14:paraId="2C0DBBC3" w14:textId="77777777" w:rsidR="00826721" w:rsidRPr="00535ECA" w:rsidRDefault="00826721" w:rsidP="00535ECA">
      <w:pPr>
        <w:spacing w:after="0" w:line="276" w:lineRule="auto"/>
        <w:rPr>
          <w:b/>
          <w:color w:val="auto"/>
          <w:szCs w:val="20"/>
        </w:rPr>
      </w:pPr>
    </w:p>
    <w:p w14:paraId="25E8E249" w14:textId="77777777" w:rsidR="00826721" w:rsidRPr="00535ECA" w:rsidRDefault="00826721" w:rsidP="00535ECA">
      <w:pPr>
        <w:pStyle w:val="Akapitzlist"/>
        <w:numPr>
          <w:ilvl w:val="0"/>
          <w:numId w:val="15"/>
        </w:numPr>
        <w:spacing w:after="0"/>
        <w:ind w:left="284" w:hanging="357"/>
        <w:contextualSpacing w:val="0"/>
        <w:jc w:val="both"/>
        <w:rPr>
          <w:rFonts w:asciiTheme="minorHAnsi" w:hAnsiTheme="minorHAnsi"/>
          <w:sz w:val="20"/>
          <w:szCs w:val="20"/>
        </w:rPr>
      </w:pPr>
      <w:r w:rsidRPr="00535ECA">
        <w:rPr>
          <w:rFonts w:asciiTheme="minorHAnsi" w:hAnsiTheme="minorHAnsi"/>
          <w:sz w:val="20"/>
          <w:szCs w:val="20"/>
        </w:rPr>
        <w:t>Zamawiający nie pokrywa kosztów zakwaterowania, dojazdu i wyżywienia tłumaczy, które w całości obciążają Wykonawcę.</w:t>
      </w:r>
    </w:p>
    <w:p w14:paraId="723DD811" w14:textId="77777777" w:rsidR="00826721" w:rsidRPr="00535ECA" w:rsidRDefault="00826721" w:rsidP="00535ECA">
      <w:pPr>
        <w:pStyle w:val="Akapitzlist"/>
        <w:numPr>
          <w:ilvl w:val="0"/>
          <w:numId w:val="15"/>
        </w:numPr>
        <w:spacing w:after="0"/>
        <w:ind w:left="284" w:hanging="357"/>
        <w:contextualSpacing w:val="0"/>
        <w:jc w:val="both"/>
        <w:rPr>
          <w:rFonts w:asciiTheme="minorHAnsi" w:hAnsiTheme="minorHAnsi"/>
          <w:sz w:val="20"/>
          <w:szCs w:val="20"/>
        </w:rPr>
      </w:pPr>
      <w:r w:rsidRPr="00535ECA">
        <w:rPr>
          <w:rFonts w:asciiTheme="minorHAnsi" w:hAnsiTheme="minorHAnsi"/>
          <w:sz w:val="20"/>
          <w:szCs w:val="20"/>
        </w:rPr>
        <w:t>Przy realizacji tłumaczenia ustnego Wykonawca zapewni stawienie się tłumacza (tłumaczy) co najmniej 15 minut przed terminem spotkania, na którym będzie realizowane tłumaczenie, chyba że zostało powzięte inne ustalenie między Wykonawcą a Zamawiającym.</w:t>
      </w:r>
    </w:p>
    <w:p w14:paraId="4997044E" w14:textId="77777777" w:rsidR="00826721" w:rsidRPr="00535ECA" w:rsidRDefault="00826721" w:rsidP="00535ECA">
      <w:pPr>
        <w:pStyle w:val="Akapitzlist"/>
        <w:numPr>
          <w:ilvl w:val="0"/>
          <w:numId w:val="15"/>
        </w:numPr>
        <w:spacing w:after="0"/>
        <w:ind w:left="284" w:hanging="357"/>
        <w:contextualSpacing w:val="0"/>
        <w:jc w:val="both"/>
        <w:rPr>
          <w:rFonts w:asciiTheme="minorHAnsi" w:hAnsiTheme="minorHAnsi"/>
          <w:sz w:val="20"/>
          <w:szCs w:val="20"/>
        </w:rPr>
      </w:pPr>
      <w:r w:rsidRPr="00535ECA">
        <w:rPr>
          <w:rFonts w:asciiTheme="minorHAnsi" w:hAnsiTheme="minorHAnsi"/>
          <w:sz w:val="20"/>
          <w:szCs w:val="20"/>
        </w:rPr>
        <w:t>Wykonawcy nie przysługuje dodatkowe wynagrodzenie za dodatkowy czas tłumaczy przeznaczony na rozwój ich wiedzy i umiejętności, a także na usunięcie braków dot. wykonanego zamówienia, stwierdzonych przez Zamawiającego.</w:t>
      </w:r>
    </w:p>
    <w:p w14:paraId="383EA47D" w14:textId="56391D2F" w:rsidR="000F783F" w:rsidRDefault="000F783F" w:rsidP="000F783F">
      <w:pPr>
        <w:spacing w:after="0" w:line="276" w:lineRule="auto"/>
        <w:ind w:left="-73"/>
        <w:rPr>
          <w:color w:val="auto"/>
          <w:szCs w:val="20"/>
        </w:rPr>
      </w:pPr>
    </w:p>
    <w:p w14:paraId="682182BE" w14:textId="77777777" w:rsidR="000F783F" w:rsidRPr="00535ECA" w:rsidRDefault="000F783F" w:rsidP="000F783F">
      <w:pPr>
        <w:spacing w:after="0" w:line="276" w:lineRule="auto"/>
        <w:ind w:left="-73"/>
        <w:rPr>
          <w:color w:val="auto"/>
          <w:szCs w:val="20"/>
        </w:rPr>
      </w:pPr>
    </w:p>
    <w:p w14:paraId="56C0EFE2" w14:textId="0386D7F6" w:rsidR="00826721" w:rsidRPr="00535ECA" w:rsidRDefault="00826721" w:rsidP="00535ECA">
      <w:pPr>
        <w:spacing w:after="0" w:line="276" w:lineRule="auto"/>
        <w:ind w:left="284"/>
        <w:jc w:val="center"/>
        <w:rPr>
          <w:b/>
          <w:color w:val="auto"/>
          <w:szCs w:val="20"/>
        </w:rPr>
      </w:pPr>
      <w:r w:rsidRPr="00535ECA">
        <w:rPr>
          <w:b/>
          <w:color w:val="auto"/>
          <w:szCs w:val="20"/>
        </w:rPr>
        <w:t>§ 9</w:t>
      </w:r>
      <w:r w:rsidR="00B73301" w:rsidRPr="00535ECA">
        <w:rPr>
          <w:b/>
          <w:color w:val="auto"/>
          <w:szCs w:val="20"/>
        </w:rPr>
        <w:t>.</w:t>
      </w:r>
    </w:p>
    <w:p w14:paraId="6717B668" w14:textId="0FDDF0A7" w:rsidR="00B73301" w:rsidRPr="00535ECA" w:rsidRDefault="00B73301" w:rsidP="00535ECA">
      <w:pPr>
        <w:spacing w:after="0" w:line="276" w:lineRule="auto"/>
        <w:ind w:left="284"/>
        <w:jc w:val="center"/>
        <w:rPr>
          <w:b/>
          <w:color w:val="auto"/>
          <w:szCs w:val="20"/>
        </w:rPr>
      </w:pPr>
      <w:r w:rsidRPr="00535ECA">
        <w:rPr>
          <w:b/>
          <w:color w:val="auto"/>
          <w:szCs w:val="20"/>
        </w:rPr>
        <w:t>PRAWA AUTORSKIE</w:t>
      </w:r>
    </w:p>
    <w:p w14:paraId="42BF9D13" w14:textId="77777777" w:rsidR="00826721" w:rsidRPr="00535ECA" w:rsidRDefault="00826721" w:rsidP="00535ECA">
      <w:pPr>
        <w:spacing w:after="0" w:line="276" w:lineRule="auto"/>
        <w:ind w:left="284"/>
        <w:jc w:val="center"/>
        <w:rPr>
          <w:b/>
          <w:color w:val="auto"/>
          <w:szCs w:val="20"/>
        </w:rPr>
      </w:pPr>
    </w:p>
    <w:p w14:paraId="4BF9B1ED" w14:textId="77777777" w:rsidR="00826721" w:rsidRPr="00535ECA" w:rsidRDefault="00826721" w:rsidP="00535ECA">
      <w:pPr>
        <w:pStyle w:val="Akapitzlist"/>
        <w:numPr>
          <w:ilvl w:val="0"/>
          <w:numId w:val="23"/>
        </w:numPr>
        <w:spacing w:after="0"/>
        <w:ind w:left="284"/>
        <w:contextualSpacing w:val="0"/>
        <w:jc w:val="both"/>
        <w:rPr>
          <w:rFonts w:asciiTheme="minorHAnsi" w:hAnsiTheme="minorHAnsi"/>
          <w:sz w:val="20"/>
          <w:szCs w:val="20"/>
        </w:rPr>
      </w:pPr>
      <w:r w:rsidRPr="00535ECA">
        <w:rPr>
          <w:rFonts w:asciiTheme="minorHAnsi" w:hAnsiTheme="minorHAnsi"/>
          <w:sz w:val="20"/>
          <w:szCs w:val="20"/>
        </w:rPr>
        <w:t>Wykonawca zobowiązuje się względem Zamawiającego, że nie będzie wnosił przeciw niemu żadnych roszczeń dotyczących sposobu korzystania przez Zamawiającego z przedmiotu Umowy (w tym w szczególności z wykonanych tłumaczeń pisemnych), które to zobowiązanie zgodnym postanowieniem Stron będzie trwać po rozwiązaniu Umowy, a gdyby w wyniku wykonywania Umowy powstał utwór bądź inne dzieło chronione prawem autorskim, Wykonawca oświadcza, że zezwala na wykonywanie zależnego prawa autorskiego (a gdyby taka zgoda była nawet po rozwiązaniu Umowy potrzebna w odniesieniu do konkretnego utworu – zobowiązuje się takiej zgody niezwłocznie, bezwarunkowo udzielić na pierwsze żądanie Zamawiającego) oraz przenosi, z momentem udostępnienia utworu Zamawiającemu, nieograniczone prawami osób trzecich autorskie prawa majątkowe na Zamawiającego na wszystkich znanych w dacie zawierania Umowy polach eksploatacji, w szczególności wymienionych w art. 50 ustawy z dnia 4 lutego 1994 r. o prawie autorskim i prawach pokrewnych, w tym na następujących polach eksploatacji:</w:t>
      </w:r>
    </w:p>
    <w:p w14:paraId="452BAAA3"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utrwalanie i zwielokrotnianie na jakimkolwiek nośniku, niezależnie od technologii, standardu, systemu i formatu,</w:t>
      </w:r>
    </w:p>
    <w:p w14:paraId="373E0B61"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rozpowszechnianie – publiczne wykonanie, wystawianie, wyświetlenie, odtworzenie,</w:t>
      </w:r>
    </w:p>
    <w:p w14:paraId="62474BBF"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korzystanie lub rozporządzanie w całości lub w dowolnych fragmentach,</w:t>
      </w:r>
    </w:p>
    <w:p w14:paraId="6431D17A"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wprowadzanie zmiany do całości lub do dowolnych fragmentów, łączenie z innymi utworami,</w:t>
      </w:r>
    </w:p>
    <w:p w14:paraId="663E0F28"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wprowadzanie do pamięci komputera i sieci teleinformatycznej, w tym do sieci Internet,</w:t>
      </w:r>
    </w:p>
    <w:p w14:paraId="75D86990" w14:textId="77777777" w:rsidR="00826721" w:rsidRPr="00535ECA" w:rsidRDefault="00826721" w:rsidP="00535ECA">
      <w:pPr>
        <w:pStyle w:val="Akapitzlist"/>
        <w:numPr>
          <w:ilvl w:val="0"/>
          <w:numId w:val="24"/>
        </w:numPr>
        <w:spacing w:after="0"/>
        <w:ind w:left="709"/>
        <w:contextualSpacing w:val="0"/>
        <w:jc w:val="both"/>
        <w:rPr>
          <w:rFonts w:asciiTheme="minorHAnsi" w:hAnsiTheme="minorHAnsi"/>
          <w:sz w:val="20"/>
          <w:szCs w:val="20"/>
        </w:rPr>
      </w:pPr>
      <w:r w:rsidRPr="00535ECA">
        <w:rPr>
          <w:rFonts w:asciiTheme="minorHAnsi" w:hAnsiTheme="minorHAnsi"/>
          <w:sz w:val="20"/>
          <w:szCs w:val="20"/>
        </w:rPr>
        <w:t>dokonywanie tłumaczeń i modyfikacji, zarówno w części, jak i całości.</w:t>
      </w:r>
    </w:p>
    <w:p w14:paraId="0A56B912" w14:textId="77777777" w:rsidR="00826721" w:rsidRPr="00535ECA" w:rsidRDefault="00826721" w:rsidP="00535ECA">
      <w:pPr>
        <w:pStyle w:val="Akapitzlist"/>
        <w:numPr>
          <w:ilvl w:val="0"/>
          <w:numId w:val="23"/>
        </w:numPr>
        <w:spacing w:after="0"/>
        <w:ind w:left="284"/>
        <w:contextualSpacing w:val="0"/>
        <w:jc w:val="both"/>
        <w:rPr>
          <w:rFonts w:asciiTheme="minorHAnsi" w:hAnsiTheme="minorHAnsi"/>
          <w:sz w:val="20"/>
          <w:szCs w:val="20"/>
        </w:rPr>
      </w:pPr>
      <w:r w:rsidRPr="00535ECA">
        <w:rPr>
          <w:rFonts w:asciiTheme="minorHAnsi" w:hAnsiTheme="minorHAnsi"/>
          <w:sz w:val="20"/>
          <w:szCs w:val="20"/>
        </w:rPr>
        <w:t>Przeniesienie autorskich praw majątkowych oraz zezwolenie na korzystanie i rozporządzanie prawami zależnymi do Utworów następuje bez ograniczeń czasowych i terytorialnych.</w:t>
      </w:r>
    </w:p>
    <w:p w14:paraId="3C068F7A" w14:textId="5C8211EA" w:rsidR="00826721" w:rsidRPr="00535ECA" w:rsidRDefault="00826721" w:rsidP="00535ECA">
      <w:pPr>
        <w:pStyle w:val="Akapitzlist"/>
        <w:numPr>
          <w:ilvl w:val="0"/>
          <w:numId w:val="23"/>
        </w:numPr>
        <w:spacing w:after="0"/>
        <w:ind w:left="284"/>
        <w:contextualSpacing w:val="0"/>
        <w:jc w:val="both"/>
        <w:rPr>
          <w:rFonts w:asciiTheme="minorHAnsi" w:hAnsiTheme="minorHAnsi"/>
          <w:bCs/>
          <w:sz w:val="20"/>
          <w:szCs w:val="20"/>
          <w:lang w:val="x-none"/>
        </w:rPr>
      </w:pPr>
      <w:r w:rsidRPr="00535ECA">
        <w:rPr>
          <w:rFonts w:asciiTheme="minorHAnsi" w:hAnsiTheme="minorHAnsi"/>
          <w:sz w:val="20"/>
          <w:szCs w:val="20"/>
        </w:rPr>
        <w:t>Wynagrodzenie należne za dane zlecenie obliczone zgodnie z postanowieniami Umowy</w:t>
      </w:r>
      <w:r w:rsidRPr="00535ECA">
        <w:rPr>
          <w:rFonts w:asciiTheme="minorHAnsi" w:hAnsiTheme="minorHAnsi"/>
          <w:bCs/>
          <w:sz w:val="20"/>
          <w:szCs w:val="20"/>
        </w:rPr>
        <w:t xml:space="preserve"> obejmuje wszelkie wynagrodzenia z tytułu przeniesienia praw autorskich</w:t>
      </w:r>
      <w:r w:rsidR="0070247B" w:rsidRPr="00535ECA">
        <w:rPr>
          <w:rFonts w:asciiTheme="minorHAnsi" w:hAnsiTheme="minorHAnsi"/>
          <w:bCs/>
          <w:sz w:val="20"/>
          <w:szCs w:val="20"/>
        </w:rPr>
        <w:t xml:space="preserve"> na wszystkich powyżej wskazanych polach eksploatacji oraz z tytułu upoważnienia do wykonywania zależnych praw autorskich</w:t>
      </w:r>
      <w:r w:rsidRPr="00535ECA">
        <w:rPr>
          <w:rFonts w:asciiTheme="minorHAnsi" w:hAnsiTheme="minorHAnsi"/>
          <w:bCs/>
          <w:sz w:val="20"/>
          <w:szCs w:val="20"/>
        </w:rPr>
        <w:t xml:space="preserve">, a Strony zgodnie oświadczają, że wszelkie roszczenia o jakiekolwiek wynagrodzenia </w:t>
      </w:r>
      <w:proofErr w:type="spellStart"/>
      <w:r w:rsidRPr="00535ECA">
        <w:rPr>
          <w:rFonts w:asciiTheme="minorHAnsi" w:hAnsiTheme="minorHAnsi"/>
          <w:bCs/>
          <w:sz w:val="20"/>
          <w:szCs w:val="20"/>
        </w:rPr>
        <w:t>prawnoautorskie</w:t>
      </w:r>
      <w:proofErr w:type="spellEnd"/>
      <w:r w:rsidRPr="00535ECA">
        <w:rPr>
          <w:rFonts w:asciiTheme="minorHAnsi" w:hAnsiTheme="minorHAnsi"/>
          <w:bCs/>
          <w:sz w:val="20"/>
          <w:szCs w:val="20"/>
        </w:rPr>
        <w:t xml:space="preserve"> pokrywa w całości tak obliczone wynagrodzenie za dane zlecenie. Wykonawca zobowiązuje się nie wykonywać wobec Zamawiającego jakichkolwiek praw autorskich osobistych i zapewnić niewykonywanie takich praw przez swoich podwykonawców</w:t>
      </w:r>
      <w:r w:rsidR="0070247B" w:rsidRPr="00535ECA">
        <w:rPr>
          <w:rFonts w:asciiTheme="minorHAnsi" w:hAnsiTheme="minorHAnsi"/>
          <w:bCs/>
          <w:sz w:val="20"/>
          <w:szCs w:val="20"/>
        </w:rPr>
        <w:t xml:space="preserve"> i pracowników</w:t>
      </w:r>
      <w:r w:rsidRPr="00535ECA">
        <w:rPr>
          <w:rFonts w:asciiTheme="minorHAnsi" w:hAnsiTheme="minorHAnsi"/>
          <w:bCs/>
          <w:sz w:val="20"/>
          <w:szCs w:val="20"/>
        </w:rPr>
        <w:t>, za co w pełni odpowiada, które to zobowiązanie pozostaje w mocy po rozwiązaniu niniejszej Umowy.</w:t>
      </w:r>
    </w:p>
    <w:p w14:paraId="62BB0E0A" w14:textId="0BB13163" w:rsidR="00826721" w:rsidRPr="00535ECA" w:rsidRDefault="00826721" w:rsidP="00535ECA">
      <w:pPr>
        <w:pStyle w:val="Akapitzlist"/>
        <w:numPr>
          <w:ilvl w:val="0"/>
          <w:numId w:val="23"/>
        </w:numPr>
        <w:spacing w:after="0"/>
        <w:ind w:left="284"/>
        <w:contextualSpacing w:val="0"/>
        <w:jc w:val="both"/>
        <w:rPr>
          <w:rFonts w:asciiTheme="minorHAnsi" w:hAnsiTheme="minorHAnsi"/>
          <w:bCs/>
          <w:sz w:val="20"/>
          <w:szCs w:val="20"/>
          <w:lang w:val="x-none"/>
        </w:rPr>
      </w:pPr>
      <w:r w:rsidRPr="00535ECA">
        <w:rPr>
          <w:rFonts w:asciiTheme="minorHAnsi" w:hAnsiTheme="minorHAnsi"/>
          <w:bCs/>
          <w:sz w:val="20"/>
          <w:szCs w:val="20"/>
        </w:rPr>
        <w:t xml:space="preserve">Wykonawca zapewnia, że posiada całość majątkowych praw autorskich do utworów powstałych w ramach wykonywania niniejszej Umowy i może nimi skutecznie rozporządzać. W szczególności Wykonawca jest w pełni odpowiedzialny za ewentualnie potrzebne nabycie takich praw autorskich od swoich podwykonawców </w:t>
      </w:r>
      <w:r w:rsidR="0070247B" w:rsidRPr="00535ECA">
        <w:rPr>
          <w:rFonts w:asciiTheme="minorHAnsi" w:hAnsiTheme="minorHAnsi"/>
          <w:bCs/>
          <w:sz w:val="20"/>
          <w:szCs w:val="20"/>
        </w:rPr>
        <w:t xml:space="preserve">i pracowników </w:t>
      </w:r>
      <w:r w:rsidRPr="00535ECA">
        <w:rPr>
          <w:rFonts w:asciiTheme="minorHAnsi" w:hAnsiTheme="minorHAnsi"/>
          <w:bCs/>
          <w:sz w:val="20"/>
          <w:szCs w:val="20"/>
        </w:rPr>
        <w:t>w całości i ich przekazanie Zamawiającemu, oraz oświadcza, że zwolni Zamawiającego z wszelkiej odpowiedzialności za roszczenia swoich podwykonawców</w:t>
      </w:r>
      <w:r w:rsidR="0070247B" w:rsidRPr="00535ECA">
        <w:rPr>
          <w:rFonts w:asciiTheme="minorHAnsi" w:hAnsiTheme="minorHAnsi"/>
          <w:bCs/>
          <w:sz w:val="20"/>
          <w:szCs w:val="20"/>
        </w:rPr>
        <w:t xml:space="preserve"> i pracowników</w:t>
      </w:r>
      <w:r w:rsidRPr="00535ECA">
        <w:rPr>
          <w:rFonts w:asciiTheme="minorHAnsi" w:hAnsiTheme="minorHAnsi"/>
          <w:bCs/>
          <w:sz w:val="20"/>
          <w:szCs w:val="20"/>
        </w:rPr>
        <w:t xml:space="preserve"> dot. utworów powstałych w związku z niniejszą Umową (i naruszeń praw do nich) względem Zamawiającego bezwarunkowo, na pierwsze wezwanie Zamawiającego. Zobowiązania zawarte w niniejszym ustępie pozostają w mocy pomimo rozwiązania Umowy.</w:t>
      </w:r>
    </w:p>
    <w:p w14:paraId="3D1683DA" w14:textId="2170498B" w:rsidR="00826721" w:rsidRDefault="00826721" w:rsidP="00535ECA">
      <w:pPr>
        <w:spacing w:after="0" w:line="276" w:lineRule="auto"/>
        <w:rPr>
          <w:color w:val="auto"/>
          <w:szCs w:val="20"/>
        </w:rPr>
      </w:pPr>
    </w:p>
    <w:p w14:paraId="6BC21151" w14:textId="77777777" w:rsidR="000F783F" w:rsidRPr="00535ECA" w:rsidRDefault="000F783F" w:rsidP="00535ECA">
      <w:pPr>
        <w:spacing w:after="0" w:line="276" w:lineRule="auto"/>
        <w:rPr>
          <w:color w:val="auto"/>
          <w:szCs w:val="20"/>
        </w:rPr>
      </w:pPr>
    </w:p>
    <w:p w14:paraId="23CD2374" w14:textId="738EDFAF" w:rsidR="00826721" w:rsidRPr="00535ECA" w:rsidRDefault="00826721" w:rsidP="00535ECA">
      <w:pPr>
        <w:spacing w:after="0" w:line="276" w:lineRule="auto"/>
        <w:ind w:left="284"/>
        <w:jc w:val="center"/>
        <w:rPr>
          <w:b/>
          <w:color w:val="auto"/>
          <w:szCs w:val="20"/>
        </w:rPr>
      </w:pPr>
      <w:r w:rsidRPr="00535ECA">
        <w:rPr>
          <w:b/>
          <w:color w:val="auto"/>
          <w:szCs w:val="20"/>
        </w:rPr>
        <w:t>§ 10</w:t>
      </w:r>
      <w:r w:rsidR="00B73301" w:rsidRPr="00535ECA">
        <w:rPr>
          <w:b/>
          <w:color w:val="auto"/>
          <w:szCs w:val="20"/>
        </w:rPr>
        <w:t>.</w:t>
      </w:r>
    </w:p>
    <w:p w14:paraId="4B28385B" w14:textId="20CE1F39" w:rsidR="00B73301" w:rsidRPr="00535ECA" w:rsidRDefault="0070247B" w:rsidP="00535ECA">
      <w:pPr>
        <w:spacing w:after="0" w:line="276" w:lineRule="auto"/>
        <w:ind w:left="284"/>
        <w:jc w:val="center"/>
        <w:rPr>
          <w:b/>
          <w:color w:val="auto"/>
          <w:szCs w:val="20"/>
        </w:rPr>
      </w:pPr>
      <w:r w:rsidRPr="00535ECA">
        <w:rPr>
          <w:b/>
          <w:color w:val="auto"/>
          <w:szCs w:val="20"/>
        </w:rPr>
        <w:t>WYPOWIEDZENIE UMOWY</w:t>
      </w:r>
    </w:p>
    <w:p w14:paraId="0FD5EA24" w14:textId="77777777" w:rsidR="00826721" w:rsidRPr="00535ECA" w:rsidRDefault="00826721" w:rsidP="00535ECA">
      <w:pPr>
        <w:spacing w:after="0" w:line="276" w:lineRule="auto"/>
        <w:ind w:left="284"/>
        <w:jc w:val="center"/>
        <w:rPr>
          <w:b/>
          <w:color w:val="auto"/>
          <w:szCs w:val="20"/>
        </w:rPr>
      </w:pPr>
    </w:p>
    <w:p w14:paraId="1C84281E" w14:textId="2D4C73A4" w:rsidR="00826721" w:rsidRPr="00535ECA" w:rsidRDefault="00826721" w:rsidP="00535ECA">
      <w:pPr>
        <w:numPr>
          <w:ilvl w:val="0"/>
          <w:numId w:val="28"/>
        </w:numPr>
        <w:spacing w:after="0" w:line="276" w:lineRule="auto"/>
        <w:ind w:left="284"/>
        <w:rPr>
          <w:bCs/>
          <w:color w:val="auto"/>
          <w:szCs w:val="20"/>
        </w:rPr>
      </w:pPr>
      <w:r w:rsidRPr="00535ECA">
        <w:rPr>
          <w:bCs/>
          <w:color w:val="auto"/>
          <w:szCs w:val="20"/>
        </w:rPr>
        <w:t>Zamawiający może wypowiedzieć Umowę z</w:t>
      </w:r>
      <w:r w:rsidR="00FF7874" w:rsidRPr="00535ECA">
        <w:rPr>
          <w:bCs/>
          <w:color w:val="auto"/>
          <w:szCs w:val="20"/>
        </w:rPr>
        <w:t xml:space="preserve"> zachowaniem miesięcznego okresu wypowiedzenia</w:t>
      </w:r>
      <w:r w:rsidRPr="00535ECA">
        <w:rPr>
          <w:bCs/>
          <w:color w:val="auto"/>
          <w:szCs w:val="20"/>
        </w:rPr>
        <w:t>, upływającym na koniec miesiąca kalendarzowego, jeśli Zamawiający dopuścił się opóźnienia w realizacji jakiegokolwiek obowiązku umownego o 5 lub więcej dni, lub jeśli Wykonawca dopuścił się co najmniej 2 (dwóch) rażących wad tłumaczenia. Oświadczenie o wypowiedzeniu Umowy z powodu tych okoliczności może być złożone w terminie miesiąca od powzięcia przez Zamawiającego informacji o nich.</w:t>
      </w:r>
    </w:p>
    <w:p w14:paraId="1503D3DA" w14:textId="77777777" w:rsidR="00826721" w:rsidRPr="00535ECA" w:rsidRDefault="00826721" w:rsidP="00535ECA">
      <w:pPr>
        <w:numPr>
          <w:ilvl w:val="0"/>
          <w:numId w:val="28"/>
        </w:numPr>
        <w:spacing w:after="0" w:line="276" w:lineRule="auto"/>
        <w:ind w:left="284"/>
        <w:rPr>
          <w:bCs/>
          <w:color w:val="auto"/>
          <w:szCs w:val="20"/>
        </w:rPr>
      </w:pPr>
      <w:r w:rsidRPr="00535ECA">
        <w:rPr>
          <w:bCs/>
          <w:color w:val="auto"/>
          <w:szCs w:val="20"/>
        </w:rPr>
        <w:t xml:space="preserve">Zamawiający może wypowiedzieć Umowę w każdym czasie z ważnych powodów ze skutkiem natychmiastowym, </w:t>
      </w:r>
      <w:r w:rsidRPr="00535ECA">
        <w:rPr>
          <w:color w:val="auto"/>
          <w:szCs w:val="20"/>
        </w:rPr>
        <w:t>z zachowaniem jednak prawa Zamawiającego do żądania wykonania przyjętych już zamówień oraz prawa Wykonawcy do żądania wynagrodzenia za nie, po odjęciu ewentualnych kar umownych.</w:t>
      </w:r>
    </w:p>
    <w:p w14:paraId="4EE31A93" w14:textId="77777777" w:rsidR="00826721" w:rsidRPr="00535ECA" w:rsidRDefault="00826721" w:rsidP="00535ECA">
      <w:pPr>
        <w:numPr>
          <w:ilvl w:val="0"/>
          <w:numId w:val="28"/>
        </w:numPr>
        <w:spacing w:after="0" w:line="276" w:lineRule="auto"/>
        <w:ind w:left="284"/>
        <w:rPr>
          <w:bCs/>
          <w:color w:val="auto"/>
          <w:szCs w:val="20"/>
        </w:rPr>
      </w:pPr>
      <w:r w:rsidRPr="00535ECA">
        <w:rPr>
          <w:color w:val="auto"/>
          <w:szCs w:val="20"/>
        </w:rPr>
        <w:t>Za ważne powody wypowiedzenia przez Zamawiającego, o którym mowa w ust. 2 Strony zgodnie uznają m.in. jakiekolwiek opóźnienie w realizacji jakiegokolwiek obowiązku umownego przez Wykonawcę o 10 dni lub więcej, lub dopuszczenie się Wykonawcy co najmniej 4 (czterech) rażących wad tłumaczenia.</w:t>
      </w:r>
    </w:p>
    <w:p w14:paraId="797F6512" w14:textId="77777777" w:rsidR="00826721" w:rsidRPr="00535ECA" w:rsidRDefault="00826721" w:rsidP="00535ECA">
      <w:pPr>
        <w:numPr>
          <w:ilvl w:val="0"/>
          <w:numId w:val="28"/>
        </w:numPr>
        <w:spacing w:after="0" w:line="276" w:lineRule="auto"/>
        <w:ind w:left="284"/>
        <w:rPr>
          <w:bCs/>
          <w:color w:val="auto"/>
          <w:szCs w:val="20"/>
        </w:rPr>
      </w:pPr>
      <w:r w:rsidRPr="00535ECA">
        <w:rPr>
          <w:bCs/>
          <w:color w:val="auto"/>
          <w:szCs w:val="20"/>
        </w:rPr>
        <w:t>Wykonawca może wypowiedzieć Umowę tylko z ważnych powodów.</w:t>
      </w:r>
    </w:p>
    <w:p w14:paraId="2755646B" w14:textId="0F1F36A2" w:rsidR="00826721" w:rsidRDefault="00826721" w:rsidP="00535ECA">
      <w:pPr>
        <w:spacing w:after="0" w:line="276" w:lineRule="auto"/>
        <w:ind w:left="284"/>
        <w:jc w:val="center"/>
        <w:rPr>
          <w:b/>
          <w:color w:val="auto"/>
          <w:szCs w:val="20"/>
        </w:rPr>
      </w:pPr>
    </w:p>
    <w:p w14:paraId="3B7F8F09" w14:textId="77777777" w:rsidR="000F783F" w:rsidRPr="00535ECA" w:rsidRDefault="000F783F" w:rsidP="00535ECA">
      <w:pPr>
        <w:spacing w:after="0" w:line="276" w:lineRule="auto"/>
        <w:ind w:left="284"/>
        <w:jc w:val="center"/>
        <w:rPr>
          <w:b/>
          <w:color w:val="auto"/>
          <w:szCs w:val="20"/>
        </w:rPr>
      </w:pPr>
    </w:p>
    <w:p w14:paraId="11FA2089" w14:textId="7C3A6DB0" w:rsidR="00826721" w:rsidRPr="00535ECA" w:rsidRDefault="00826721" w:rsidP="00535ECA">
      <w:pPr>
        <w:spacing w:after="0" w:line="276" w:lineRule="auto"/>
        <w:ind w:left="284"/>
        <w:jc w:val="center"/>
        <w:rPr>
          <w:b/>
          <w:color w:val="auto"/>
          <w:szCs w:val="20"/>
        </w:rPr>
      </w:pPr>
      <w:r w:rsidRPr="00535ECA">
        <w:rPr>
          <w:b/>
          <w:color w:val="auto"/>
          <w:szCs w:val="20"/>
        </w:rPr>
        <w:t>§ 11</w:t>
      </w:r>
      <w:r w:rsidR="00B73301" w:rsidRPr="00535ECA">
        <w:rPr>
          <w:b/>
          <w:color w:val="auto"/>
          <w:szCs w:val="20"/>
        </w:rPr>
        <w:t>.</w:t>
      </w:r>
    </w:p>
    <w:p w14:paraId="688EF6BD" w14:textId="047A2A7D" w:rsidR="006730B3" w:rsidRPr="00535ECA" w:rsidRDefault="006730B3" w:rsidP="00535ECA">
      <w:pPr>
        <w:spacing w:after="0" w:line="276" w:lineRule="auto"/>
        <w:ind w:left="284"/>
        <w:jc w:val="center"/>
        <w:rPr>
          <w:b/>
          <w:color w:val="auto"/>
          <w:szCs w:val="20"/>
        </w:rPr>
      </w:pPr>
      <w:r w:rsidRPr="00535ECA">
        <w:rPr>
          <w:b/>
          <w:color w:val="auto"/>
          <w:szCs w:val="20"/>
        </w:rPr>
        <w:t>SIŁA WYŻSZA</w:t>
      </w:r>
    </w:p>
    <w:p w14:paraId="5DBCB5AE" w14:textId="2B92BDDD" w:rsidR="006730B3" w:rsidRPr="00535ECA" w:rsidRDefault="006730B3" w:rsidP="00535ECA">
      <w:pPr>
        <w:spacing w:after="0" w:line="276" w:lineRule="auto"/>
        <w:ind w:left="284"/>
        <w:jc w:val="center"/>
        <w:rPr>
          <w:b/>
          <w:color w:val="auto"/>
          <w:szCs w:val="20"/>
        </w:rPr>
      </w:pPr>
    </w:p>
    <w:p w14:paraId="573B1502" w14:textId="77777777" w:rsidR="006730B3" w:rsidRPr="000F783F" w:rsidRDefault="006730B3" w:rsidP="00535ECA">
      <w:pPr>
        <w:numPr>
          <w:ilvl w:val="0"/>
          <w:numId w:val="31"/>
        </w:numPr>
        <w:spacing w:before="60" w:after="60" w:line="276" w:lineRule="auto"/>
        <w:ind w:left="426" w:hanging="426"/>
        <w:rPr>
          <w:rFonts w:eastAsia="Calibri" w:cs="Tahoma"/>
          <w:color w:val="auto"/>
          <w:szCs w:val="20"/>
        </w:rPr>
      </w:pPr>
      <w:r w:rsidRPr="000F783F">
        <w:rPr>
          <w:rFonts w:eastAsia="Calibri" w:cs="Tahoma"/>
          <w:color w:val="auto"/>
          <w:szCs w:val="20"/>
        </w:rPr>
        <w:t xml:space="preserve">Siła wyższa oznacza zdarzenie poza kontrolą Strony, występujące po podpisaniu Umowy, nieprzewidywalne, nadzwyczajne, niemożliwe do zapobieżenia, uniemożliwiające - racjonalnie oceniając -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10A1E4A4" w14:textId="77777777" w:rsidR="006730B3" w:rsidRPr="000F783F" w:rsidRDefault="006730B3" w:rsidP="00535ECA">
      <w:pPr>
        <w:numPr>
          <w:ilvl w:val="0"/>
          <w:numId w:val="31"/>
        </w:numPr>
        <w:spacing w:before="60" w:after="60" w:line="276" w:lineRule="auto"/>
        <w:ind w:left="426" w:hanging="426"/>
        <w:rPr>
          <w:rFonts w:eastAsia="Calibri" w:cs="Tahoma"/>
          <w:color w:val="auto"/>
          <w:szCs w:val="20"/>
        </w:rPr>
      </w:pPr>
      <w:r w:rsidRPr="000F783F">
        <w:rPr>
          <w:rFonts w:eastAsia="Calibri" w:cs="Tahoma"/>
          <w:color w:val="auto"/>
          <w:szCs w:val="20"/>
        </w:rPr>
        <w:t>Jeżeli powstanie sytuacja siły wyższej, Strona dotknięta działaniem siły wyższej zobowiązana jest do bezzwłocznego powiadomienia w formie pisemnej drugiej Strony o jej zaistnieniu i przyczynach, pod rygorem utraty prawa na powoływanie się na siłę wyższą.</w:t>
      </w:r>
    </w:p>
    <w:p w14:paraId="2DCD252C" w14:textId="77777777" w:rsidR="006730B3" w:rsidRPr="000F783F" w:rsidRDefault="006730B3" w:rsidP="00535ECA">
      <w:pPr>
        <w:numPr>
          <w:ilvl w:val="0"/>
          <w:numId w:val="31"/>
        </w:numPr>
        <w:spacing w:before="60" w:after="60" w:line="276" w:lineRule="auto"/>
        <w:ind w:left="426" w:hanging="426"/>
        <w:rPr>
          <w:rFonts w:eastAsia="Calibri" w:cs="Tahoma"/>
          <w:color w:val="auto"/>
          <w:szCs w:val="20"/>
        </w:rPr>
      </w:pPr>
      <w:r w:rsidRPr="000F783F">
        <w:rPr>
          <w:rFonts w:eastAsia="Calibri" w:cs="Tahoma"/>
          <w:color w:val="auto"/>
          <w:szCs w:val="20"/>
        </w:rPr>
        <w:t>Terminy realizacji zobowiązań ustalone w Umowie ulegają przedłużeniu o okres trwania siły wyższej, jeżeli realizacja tych zobowiązań wynikających z Umowy zostanie opóźniona z przyczyny siły wyższej.</w:t>
      </w:r>
    </w:p>
    <w:p w14:paraId="3217C84D" w14:textId="77777777" w:rsidR="006730B3" w:rsidRPr="000F783F" w:rsidRDefault="006730B3" w:rsidP="00535ECA">
      <w:pPr>
        <w:numPr>
          <w:ilvl w:val="0"/>
          <w:numId w:val="31"/>
        </w:numPr>
        <w:spacing w:before="60" w:after="60" w:line="276" w:lineRule="auto"/>
        <w:ind w:left="426" w:hanging="426"/>
        <w:rPr>
          <w:rFonts w:eastAsia="Calibri" w:cs="Tahoma"/>
          <w:color w:val="auto"/>
          <w:szCs w:val="20"/>
        </w:rPr>
      </w:pPr>
      <w:r w:rsidRPr="000F783F">
        <w:rPr>
          <w:rFonts w:eastAsia="Calibri" w:cs="Tahoma"/>
          <w:color w:val="auto"/>
          <w:szCs w:val="20"/>
        </w:rPr>
        <w:t xml:space="preserve">Żadna ze Stron nie będzie odpowiedzialna za niewykonywanie lub opóźnienie wykonania swoich zobowiązań w ramach Umowy z powodu siły wyższej, przez czas jej trwania. </w:t>
      </w:r>
    </w:p>
    <w:p w14:paraId="556BF81B" w14:textId="77777777" w:rsidR="006730B3" w:rsidRPr="000F783F" w:rsidRDefault="006730B3" w:rsidP="00535ECA">
      <w:pPr>
        <w:numPr>
          <w:ilvl w:val="0"/>
          <w:numId w:val="31"/>
        </w:numPr>
        <w:spacing w:before="60" w:after="60" w:line="276" w:lineRule="auto"/>
        <w:ind w:left="426" w:hanging="426"/>
        <w:rPr>
          <w:rFonts w:eastAsia="Calibri" w:cs="Tahoma"/>
          <w:color w:val="auto"/>
          <w:szCs w:val="20"/>
        </w:rPr>
      </w:pPr>
      <w:r w:rsidRPr="000F783F">
        <w:rPr>
          <w:rFonts w:eastAsia="Calibri" w:cs="Tahoma"/>
          <w:color w:val="auto"/>
          <w:szCs w:val="20"/>
        </w:rPr>
        <w:t>Strony niniejszej Umowy zgodnie uznają, bez uszczerbku dla powszechnie obowiązujących przepisów prawa, że mimo ogłoszenia na obszarze Rzeczypospolitej Polskiej stanu zagrożenia epidemicznego lub epidemii w związku z zakażeniami wirusem SARS-Cov-2 (COVID 19), Strony dołożą wszelkich starań w celu wykonania postanowień niniejszej Umowy, w tym w szczególności w zakresie terminowego wykonania przedmiotu Umowy.</w:t>
      </w:r>
    </w:p>
    <w:p w14:paraId="378A7F1C" w14:textId="6196C532" w:rsidR="006730B3" w:rsidRPr="00535ECA" w:rsidRDefault="006730B3" w:rsidP="00535ECA">
      <w:pPr>
        <w:spacing w:after="0" w:line="276" w:lineRule="auto"/>
        <w:ind w:left="284"/>
        <w:jc w:val="center"/>
        <w:rPr>
          <w:b/>
          <w:color w:val="auto"/>
          <w:szCs w:val="20"/>
        </w:rPr>
      </w:pPr>
    </w:p>
    <w:p w14:paraId="70180254" w14:textId="641E3152" w:rsidR="006730B3" w:rsidRPr="00535ECA" w:rsidRDefault="006730B3" w:rsidP="00535ECA">
      <w:pPr>
        <w:spacing w:after="0" w:line="276" w:lineRule="auto"/>
        <w:ind w:left="284"/>
        <w:jc w:val="center"/>
        <w:rPr>
          <w:b/>
          <w:color w:val="auto"/>
          <w:szCs w:val="20"/>
        </w:rPr>
      </w:pPr>
    </w:p>
    <w:p w14:paraId="75570AB3" w14:textId="71EF3C74" w:rsidR="006730B3" w:rsidRPr="00535ECA" w:rsidRDefault="006730B3" w:rsidP="00535ECA">
      <w:pPr>
        <w:spacing w:after="0" w:line="276" w:lineRule="auto"/>
        <w:ind w:left="284"/>
        <w:jc w:val="center"/>
        <w:rPr>
          <w:b/>
          <w:color w:val="auto"/>
          <w:szCs w:val="20"/>
        </w:rPr>
      </w:pPr>
      <w:r w:rsidRPr="00535ECA">
        <w:rPr>
          <w:b/>
          <w:color w:val="auto"/>
          <w:szCs w:val="20"/>
        </w:rPr>
        <w:t>§ 12.</w:t>
      </w:r>
    </w:p>
    <w:p w14:paraId="01EF30AB" w14:textId="7C1634ED" w:rsidR="006730B3" w:rsidRPr="00535ECA" w:rsidRDefault="006730B3" w:rsidP="00535ECA">
      <w:pPr>
        <w:spacing w:after="0" w:line="276" w:lineRule="auto"/>
        <w:ind w:left="284"/>
        <w:jc w:val="center"/>
        <w:rPr>
          <w:b/>
          <w:color w:val="auto"/>
          <w:szCs w:val="20"/>
        </w:rPr>
      </w:pPr>
      <w:r w:rsidRPr="00535ECA">
        <w:rPr>
          <w:b/>
          <w:color w:val="auto"/>
          <w:szCs w:val="20"/>
        </w:rPr>
        <w:t>ZMIANA UMOWY</w:t>
      </w:r>
    </w:p>
    <w:p w14:paraId="7AF955B7" w14:textId="4A5A43CB" w:rsidR="006730B3" w:rsidRPr="00535ECA" w:rsidRDefault="006730B3" w:rsidP="00535ECA">
      <w:pPr>
        <w:spacing w:after="0" w:line="276" w:lineRule="auto"/>
        <w:ind w:left="284"/>
        <w:jc w:val="center"/>
        <w:rPr>
          <w:b/>
          <w:color w:val="auto"/>
          <w:szCs w:val="20"/>
        </w:rPr>
      </w:pPr>
    </w:p>
    <w:p w14:paraId="1491EBBE" w14:textId="77777777" w:rsidR="006730B3" w:rsidRPr="000F783F" w:rsidRDefault="006730B3" w:rsidP="00535ECA">
      <w:pPr>
        <w:numPr>
          <w:ilvl w:val="0"/>
          <w:numId w:val="32"/>
        </w:numPr>
        <w:spacing w:before="60" w:after="60" w:line="276" w:lineRule="auto"/>
        <w:ind w:left="426" w:hanging="426"/>
        <w:rPr>
          <w:rFonts w:eastAsia="Calibri" w:cs="Tahoma"/>
          <w:color w:val="auto"/>
          <w:szCs w:val="20"/>
        </w:rPr>
      </w:pPr>
      <w:r w:rsidRPr="000F783F">
        <w:rPr>
          <w:rFonts w:eastAsia="Calibri" w:cs="Tahoma"/>
          <w:color w:val="auto"/>
          <w:szCs w:val="20"/>
        </w:rPr>
        <w:t xml:space="preserve">Wszystkie zmiany lub uzupełnienia postanowień Umowy wymagają formy pisemnej pod rygorem nieważności. </w:t>
      </w:r>
    </w:p>
    <w:p w14:paraId="3D0D9A69" w14:textId="77777777" w:rsidR="006730B3" w:rsidRPr="000F783F" w:rsidRDefault="006730B3" w:rsidP="00535ECA">
      <w:pPr>
        <w:numPr>
          <w:ilvl w:val="0"/>
          <w:numId w:val="32"/>
        </w:numPr>
        <w:spacing w:before="60" w:after="60" w:line="276" w:lineRule="auto"/>
        <w:ind w:left="440" w:hanging="426"/>
        <w:rPr>
          <w:rFonts w:eastAsia="Calibri" w:cs="Tahoma"/>
          <w:noProof/>
          <w:color w:val="auto"/>
          <w:szCs w:val="20"/>
        </w:rPr>
      </w:pPr>
      <w:r w:rsidRPr="000F783F">
        <w:rPr>
          <w:rFonts w:eastAsia="Calibri" w:cs="Tahoma"/>
          <w:noProof/>
          <w:color w:val="auto"/>
          <w:szCs w:val="20"/>
        </w:rPr>
        <w:t>Strony przewidują możliwość dokonania zmiany Umowy:</w:t>
      </w:r>
    </w:p>
    <w:p w14:paraId="12B0E49E" w14:textId="275CEAA6" w:rsidR="006730B3" w:rsidRPr="000F783F" w:rsidRDefault="006730B3" w:rsidP="00535ECA">
      <w:pPr>
        <w:numPr>
          <w:ilvl w:val="0"/>
          <w:numId w:val="33"/>
        </w:numPr>
        <w:spacing w:before="60" w:after="60" w:line="276" w:lineRule="auto"/>
        <w:ind w:left="851" w:hanging="425"/>
        <w:rPr>
          <w:rFonts w:eastAsia="Calibri" w:cs="Tahoma"/>
          <w:color w:val="auto"/>
          <w:szCs w:val="20"/>
        </w:rPr>
      </w:pPr>
      <w:r w:rsidRPr="000F783F">
        <w:rPr>
          <w:rFonts w:eastAsia="Calibri" w:cs="Tahoma"/>
          <w:color w:val="auto"/>
          <w:szCs w:val="20"/>
        </w:rPr>
        <w:t xml:space="preserve">w przypadku gdy nastąpi działanie siły wyższej mającej bezpośredni wpływ na terminowość wykonania przedmiotu Umowy, powodujące zmianę terminu jej realizacji – w takim przypadku zmianie ulegnie postanowienie § </w:t>
      </w:r>
      <w:r w:rsidR="003F7BD7" w:rsidRPr="000F783F">
        <w:rPr>
          <w:rFonts w:eastAsia="Calibri" w:cs="Tahoma"/>
          <w:color w:val="auto"/>
          <w:szCs w:val="20"/>
        </w:rPr>
        <w:t>2</w:t>
      </w:r>
      <w:r w:rsidRPr="000F783F">
        <w:rPr>
          <w:rFonts w:eastAsia="Calibri" w:cs="Tahoma"/>
          <w:color w:val="auto"/>
          <w:szCs w:val="20"/>
        </w:rPr>
        <w:t xml:space="preserve"> ust. 1 Umowy w ten sposób, że okres obowiązywania Umowy ulegnie przedłużeniu maksymalnie o czas występowania siły wyższej i jej skutków;</w:t>
      </w:r>
    </w:p>
    <w:p w14:paraId="6DD61CE2" w14:textId="0584DF3A" w:rsidR="006730B3" w:rsidRPr="000F783F" w:rsidRDefault="006730B3" w:rsidP="00535ECA">
      <w:pPr>
        <w:numPr>
          <w:ilvl w:val="0"/>
          <w:numId w:val="33"/>
        </w:numPr>
        <w:spacing w:before="60" w:after="60" w:line="276" w:lineRule="auto"/>
        <w:ind w:left="851" w:hanging="425"/>
        <w:rPr>
          <w:rFonts w:eastAsia="Calibri" w:cs="Tahoma"/>
          <w:color w:val="auto"/>
          <w:szCs w:val="20"/>
        </w:rPr>
      </w:pPr>
      <w:r w:rsidRPr="000F783F">
        <w:rPr>
          <w:rFonts w:eastAsia="Calibri" w:cs="Tahoma"/>
          <w:color w:val="auto"/>
          <w:szCs w:val="20"/>
        </w:rPr>
        <w:t>w przypadku zmian przepisów prawa Unii Europejskiej lub prawa krajowego, powodujących konieczność dostosowania postanowień Umowy do zmian ww. przepisów, które nastąpiły w trakcie realizacji Umowy, w tym w szczególności zmiany stawki podatku VAT – w takim przypadku Strony będą mogły dokonać zmian Umowy uwzględniających adekwatny wpływ tych okoliczności</w:t>
      </w:r>
      <w:r w:rsidR="003F7BD7" w:rsidRPr="000F783F">
        <w:rPr>
          <w:rFonts w:eastAsia="Calibri" w:cs="Tahoma"/>
          <w:color w:val="auto"/>
          <w:szCs w:val="20"/>
        </w:rPr>
        <w:t xml:space="preserve"> </w:t>
      </w:r>
      <w:r w:rsidRPr="000F783F">
        <w:rPr>
          <w:rFonts w:eastAsia="Calibri" w:cs="Tahoma"/>
          <w:color w:val="auto"/>
          <w:szCs w:val="20"/>
        </w:rPr>
        <w:t>na realizację Umowy</w:t>
      </w:r>
      <w:r w:rsidR="003F7BD7" w:rsidRPr="000F783F">
        <w:rPr>
          <w:rFonts w:eastAsia="Calibri" w:cs="Tahoma"/>
          <w:color w:val="auto"/>
          <w:szCs w:val="20"/>
        </w:rPr>
        <w:t>.</w:t>
      </w:r>
    </w:p>
    <w:p w14:paraId="06EB64C9" w14:textId="7C36076E" w:rsidR="006730B3" w:rsidRPr="000F783F" w:rsidRDefault="006730B3" w:rsidP="00535ECA">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0F783F">
        <w:rPr>
          <w:rFonts w:eastAsia="Times New Roman" w:cs="Tahoma"/>
          <w:b/>
          <w:bCs/>
          <w:iCs/>
          <w:color w:val="auto"/>
          <w:szCs w:val="20"/>
          <w:lang w:val="x-none"/>
        </w:rPr>
        <w:t>§</w:t>
      </w:r>
      <w:r w:rsidRPr="000F783F">
        <w:rPr>
          <w:rFonts w:eastAsia="Times New Roman" w:cs="Tahoma"/>
          <w:b/>
          <w:bCs/>
          <w:iCs/>
          <w:color w:val="auto"/>
          <w:szCs w:val="20"/>
        </w:rPr>
        <w:t xml:space="preserve"> 1</w:t>
      </w:r>
      <w:r w:rsidR="00574DFE" w:rsidRPr="000F783F">
        <w:rPr>
          <w:rFonts w:eastAsia="Times New Roman" w:cs="Tahoma"/>
          <w:b/>
          <w:bCs/>
          <w:iCs/>
          <w:color w:val="auto"/>
          <w:szCs w:val="20"/>
        </w:rPr>
        <w:t>3</w:t>
      </w:r>
      <w:r w:rsidRPr="000F783F">
        <w:rPr>
          <w:rFonts w:eastAsia="Times New Roman" w:cs="Tahoma"/>
          <w:b/>
          <w:bCs/>
          <w:iCs/>
          <w:color w:val="auto"/>
          <w:szCs w:val="20"/>
        </w:rPr>
        <w:t>.</w:t>
      </w:r>
    </w:p>
    <w:p w14:paraId="0F863290" w14:textId="279F303A" w:rsidR="006730B3" w:rsidRDefault="00574DFE" w:rsidP="00535ECA">
      <w:pPr>
        <w:spacing w:before="60" w:after="60" w:line="276" w:lineRule="auto"/>
        <w:ind w:left="34" w:hanging="34"/>
        <w:jc w:val="center"/>
        <w:rPr>
          <w:rFonts w:eastAsia="Calibri" w:cs="Tahoma"/>
          <w:b/>
          <w:color w:val="auto"/>
          <w:szCs w:val="20"/>
        </w:rPr>
      </w:pPr>
      <w:r w:rsidRPr="000F783F">
        <w:rPr>
          <w:rFonts w:eastAsia="Calibri" w:cs="Tahoma"/>
          <w:b/>
          <w:color w:val="auto"/>
          <w:szCs w:val="20"/>
        </w:rPr>
        <w:t>ROZSTRZYGANIE SPORÓW</w:t>
      </w:r>
    </w:p>
    <w:p w14:paraId="2109E063" w14:textId="77777777" w:rsidR="000F783F" w:rsidRPr="000F783F" w:rsidRDefault="000F783F" w:rsidP="00535ECA">
      <w:pPr>
        <w:spacing w:before="60" w:after="60" w:line="276" w:lineRule="auto"/>
        <w:ind w:left="34" w:hanging="34"/>
        <w:jc w:val="center"/>
        <w:rPr>
          <w:rFonts w:eastAsia="Calibri" w:cs="Tahoma"/>
          <w:b/>
          <w:color w:val="auto"/>
          <w:szCs w:val="20"/>
        </w:rPr>
      </w:pPr>
    </w:p>
    <w:p w14:paraId="2A4E72FD" w14:textId="77777777" w:rsidR="006730B3" w:rsidRPr="000F783F" w:rsidRDefault="006730B3" w:rsidP="00535ECA">
      <w:pPr>
        <w:spacing w:before="60" w:after="60" w:line="276" w:lineRule="auto"/>
        <w:rPr>
          <w:rFonts w:eastAsia="Calibri" w:cs="Tahoma"/>
          <w:color w:val="auto"/>
          <w:szCs w:val="20"/>
        </w:rPr>
      </w:pPr>
      <w:r w:rsidRPr="000F783F">
        <w:rPr>
          <w:rFonts w:eastAsia="Calibri" w:cs="Tahoma"/>
          <w:color w:val="auto"/>
          <w:szCs w:val="20"/>
        </w:rPr>
        <w:t>Ewentualne spory wynikające z niniejszej Umowy Strony poddają pod rozstrzygnięcie sądu powszechnego, właściwego dla siedziby Zamawiającego.</w:t>
      </w:r>
    </w:p>
    <w:p w14:paraId="1E9E21FD" w14:textId="71E9425E" w:rsidR="006730B3" w:rsidRDefault="006730B3" w:rsidP="00535ECA">
      <w:pPr>
        <w:spacing w:before="60" w:after="60" w:line="276" w:lineRule="auto"/>
        <w:rPr>
          <w:rFonts w:eastAsia="Calibri" w:cs="Tahoma"/>
          <w:color w:val="auto"/>
          <w:szCs w:val="20"/>
        </w:rPr>
      </w:pPr>
    </w:p>
    <w:p w14:paraId="338AA4BA" w14:textId="79545628" w:rsidR="006730B3" w:rsidRPr="000F783F" w:rsidRDefault="006730B3" w:rsidP="00535ECA">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0F783F">
        <w:rPr>
          <w:rFonts w:eastAsia="Times New Roman" w:cs="Tahoma"/>
          <w:b/>
          <w:bCs/>
          <w:iCs/>
          <w:color w:val="auto"/>
          <w:szCs w:val="20"/>
          <w:lang w:val="x-none"/>
        </w:rPr>
        <w:t>§</w:t>
      </w:r>
      <w:r w:rsidRPr="000F783F">
        <w:rPr>
          <w:rFonts w:eastAsia="Times New Roman" w:cs="Tahoma"/>
          <w:b/>
          <w:bCs/>
          <w:iCs/>
          <w:color w:val="auto"/>
          <w:szCs w:val="20"/>
        </w:rPr>
        <w:t xml:space="preserve"> 1</w:t>
      </w:r>
      <w:r w:rsidR="00574DFE" w:rsidRPr="000F783F">
        <w:rPr>
          <w:rFonts w:eastAsia="Times New Roman" w:cs="Tahoma"/>
          <w:b/>
          <w:bCs/>
          <w:iCs/>
          <w:color w:val="auto"/>
          <w:szCs w:val="20"/>
        </w:rPr>
        <w:t>4</w:t>
      </w:r>
      <w:r w:rsidRPr="000F783F">
        <w:rPr>
          <w:rFonts w:eastAsia="Times New Roman" w:cs="Tahoma"/>
          <w:b/>
          <w:bCs/>
          <w:iCs/>
          <w:color w:val="auto"/>
          <w:szCs w:val="20"/>
        </w:rPr>
        <w:t>.</w:t>
      </w:r>
    </w:p>
    <w:p w14:paraId="68DE47CA" w14:textId="12F1FC1A" w:rsidR="006730B3" w:rsidRDefault="00574DFE" w:rsidP="00535ECA">
      <w:pPr>
        <w:spacing w:before="60" w:after="60" w:line="276" w:lineRule="auto"/>
        <w:jc w:val="center"/>
        <w:rPr>
          <w:rFonts w:eastAsia="Calibri" w:cs="Tahoma"/>
          <w:b/>
          <w:color w:val="auto"/>
          <w:szCs w:val="20"/>
        </w:rPr>
      </w:pPr>
      <w:r w:rsidRPr="000F783F">
        <w:rPr>
          <w:rFonts w:eastAsia="Calibri" w:cs="Tahoma"/>
          <w:b/>
          <w:color w:val="auto"/>
          <w:szCs w:val="20"/>
        </w:rPr>
        <w:t>POSTANOWIENIA KOŃCOWE</w:t>
      </w:r>
    </w:p>
    <w:p w14:paraId="68612585" w14:textId="77777777" w:rsidR="000F783F" w:rsidRPr="000F783F" w:rsidRDefault="000F783F" w:rsidP="00535ECA">
      <w:pPr>
        <w:spacing w:before="60" w:after="60" w:line="276" w:lineRule="auto"/>
        <w:jc w:val="center"/>
        <w:rPr>
          <w:rFonts w:eastAsia="Calibri" w:cs="Tahoma"/>
          <w:b/>
          <w:color w:val="auto"/>
          <w:szCs w:val="20"/>
        </w:rPr>
      </w:pPr>
    </w:p>
    <w:p w14:paraId="59BA7EA0" w14:textId="77777777" w:rsidR="00ED7999" w:rsidRPr="000F783F" w:rsidRDefault="006730B3" w:rsidP="00535ECA">
      <w:pPr>
        <w:numPr>
          <w:ilvl w:val="0"/>
          <w:numId w:val="34"/>
        </w:numPr>
        <w:tabs>
          <w:tab w:val="left" w:pos="426"/>
        </w:tabs>
        <w:spacing w:before="60" w:after="60" w:line="276" w:lineRule="auto"/>
        <w:ind w:left="426" w:hanging="426"/>
        <w:rPr>
          <w:rFonts w:eastAsia="Times New Roman" w:cs="Tahoma"/>
          <w:color w:val="auto"/>
          <w:szCs w:val="20"/>
          <w:lang w:eastAsia="pl-PL"/>
        </w:rPr>
      </w:pPr>
      <w:r w:rsidRPr="000F783F">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9A78C99" w14:textId="77777777" w:rsidR="00ED7999" w:rsidRPr="000F783F" w:rsidRDefault="006730B3" w:rsidP="00535ECA">
      <w:pPr>
        <w:numPr>
          <w:ilvl w:val="0"/>
          <w:numId w:val="34"/>
        </w:numPr>
        <w:tabs>
          <w:tab w:val="left" w:pos="426"/>
        </w:tabs>
        <w:spacing w:before="60" w:after="60" w:line="276" w:lineRule="auto"/>
        <w:ind w:left="426" w:hanging="426"/>
        <w:rPr>
          <w:rFonts w:eastAsia="Times New Roman" w:cs="Tahoma"/>
          <w:color w:val="auto"/>
          <w:szCs w:val="20"/>
          <w:lang w:eastAsia="pl-PL"/>
        </w:rPr>
      </w:pPr>
      <w:r w:rsidRPr="000F783F">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0F783F">
        <w:rPr>
          <w:rFonts w:eastAsia="Calibri" w:cs="Tahoma"/>
          <w:color w:val="auto"/>
          <w:szCs w:val="20"/>
        </w:rPr>
        <w:t xml:space="preserve"> pod rygorem nieważności.</w:t>
      </w:r>
    </w:p>
    <w:p w14:paraId="27441814" w14:textId="77777777" w:rsidR="00ED7999" w:rsidRPr="000F783F" w:rsidRDefault="006730B3" w:rsidP="00535ECA">
      <w:pPr>
        <w:numPr>
          <w:ilvl w:val="0"/>
          <w:numId w:val="34"/>
        </w:numPr>
        <w:tabs>
          <w:tab w:val="left" w:pos="426"/>
        </w:tabs>
        <w:spacing w:before="60" w:after="60" w:line="276" w:lineRule="auto"/>
        <w:ind w:left="426" w:hanging="426"/>
        <w:rPr>
          <w:rFonts w:eastAsia="Times New Roman" w:cs="Tahoma"/>
          <w:color w:val="auto"/>
          <w:szCs w:val="20"/>
          <w:lang w:eastAsia="pl-PL"/>
        </w:rPr>
      </w:pPr>
      <w:r w:rsidRPr="000F783F">
        <w:rPr>
          <w:rFonts w:eastAsia="Times New Roman" w:cs="Tahoma"/>
          <w:color w:val="auto"/>
          <w:szCs w:val="20"/>
        </w:rPr>
        <w:t>Do niniejszej Umowy mają zastosowanie przepisy prawa polskiego. W kwestiach nieuregulowanych niniejszą Umową mają zastosowanie przepisy ustawy z dnia 23 kwietnia 1964 r. - Kodeks Cywilny oraz ustawy z dnia 11 września 2019 r. - Prawo zamówień publicznych. Jeżeli do Umowy miałyby zastosowania przepisy Konwencji Narodów Zjednoczonych o umowach międzynarodowej sprzedaży towarów, Strony wyłączają jej stosowanie.</w:t>
      </w:r>
    </w:p>
    <w:p w14:paraId="0843B325" w14:textId="77777777" w:rsidR="00ED7999" w:rsidRPr="00535ECA" w:rsidRDefault="006730B3" w:rsidP="00535ECA">
      <w:pPr>
        <w:numPr>
          <w:ilvl w:val="0"/>
          <w:numId w:val="34"/>
        </w:numPr>
        <w:tabs>
          <w:tab w:val="left" w:pos="426"/>
        </w:tabs>
        <w:spacing w:before="60" w:after="60" w:line="276" w:lineRule="auto"/>
        <w:ind w:left="426" w:hanging="426"/>
        <w:rPr>
          <w:rFonts w:eastAsia="Times New Roman" w:cs="Tahoma"/>
          <w:color w:val="auto"/>
          <w:szCs w:val="20"/>
          <w:lang w:eastAsia="pl-PL"/>
        </w:rPr>
      </w:pPr>
      <w:r w:rsidRPr="000F783F">
        <w:rPr>
          <w:rFonts w:eastAsia="Times New Roman" w:cs="Tahoma"/>
          <w:color w:val="auto"/>
          <w:szCs w:val="20"/>
        </w:rPr>
        <w:t>Niżej wymienione Załączniki stanowią integralną część Umowy:</w:t>
      </w:r>
    </w:p>
    <w:p w14:paraId="576E4969" w14:textId="77777777" w:rsidR="00ED7999" w:rsidRPr="000F783F" w:rsidRDefault="00ED7999" w:rsidP="00535ECA">
      <w:pPr>
        <w:pStyle w:val="Akapitzlist"/>
        <w:numPr>
          <w:ilvl w:val="0"/>
          <w:numId w:val="36"/>
        </w:numPr>
        <w:tabs>
          <w:tab w:val="left" w:pos="426"/>
        </w:tabs>
        <w:spacing w:before="60" w:after="60"/>
        <w:rPr>
          <w:rFonts w:asciiTheme="minorHAnsi" w:eastAsia="Times New Roman" w:hAnsiTheme="minorHAnsi" w:cs="Tahoma"/>
          <w:sz w:val="20"/>
          <w:szCs w:val="20"/>
          <w:lang w:eastAsia="pl-PL"/>
        </w:rPr>
      </w:pPr>
      <w:r w:rsidRPr="00535ECA">
        <w:rPr>
          <w:rFonts w:asciiTheme="minorHAnsi" w:hAnsiTheme="minorHAnsi"/>
          <w:sz w:val="20"/>
          <w:szCs w:val="20"/>
        </w:rPr>
        <w:t>Załącznik nr 1 – opis przedmiotu zamówienia,</w:t>
      </w:r>
    </w:p>
    <w:p w14:paraId="4A9AE804" w14:textId="77777777" w:rsidR="00ED7999" w:rsidRPr="000F783F" w:rsidRDefault="00ED7999" w:rsidP="00535ECA">
      <w:pPr>
        <w:pStyle w:val="Akapitzlist"/>
        <w:numPr>
          <w:ilvl w:val="0"/>
          <w:numId w:val="36"/>
        </w:numPr>
        <w:tabs>
          <w:tab w:val="left" w:pos="426"/>
        </w:tabs>
        <w:spacing w:before="60" w:after="60"/>
        <w:rPr>
          <w:rFonts w:asciiTheme="minorHAnsi" w:eastAsia="Times New Roman" w:hAnsiTheme="minorHAnsi" w:cs="Tahoma"/>
          <w:sz w:val="20"/>
          <w:szCs w:val="20"/>
          <w:lang w:eastAsia="pl-PL"/>
        </w:rPr>
      </w:pPr>
      <w:r w:rsidRPr="000F783F">
        <w:rPr>
          <w:rFonts w:asciiTheme="minorHAnsi" w:hAnsiTheme="minorHAnsi"/>
          <w:sz w:val="20"/>
          <w:szCs w:val="20"/>
        </w:rPr>
        <w:t xml:space="preserve">Załącznik nr 2 – wypis z Centralnej Ewidencji i Informacji o Działalności Gospodarczej/ aktualny odpis z KRS Wykonawcy, </w:t>
      </w:r>
    </w:p>
    <w:p w14:paraId="0537A854" w14:textId="77777777" w:rsidR="00ED7999" w:rsidRPr="000F783F" w:rsidRDefault="00ED7999" w:rsidP="00535ECA">
      <w:pPr>
        <w:pStyle w:val="Akapitzlist"/>
        <w:numPr>
          <w:ilvl w:val="0"/>
          <w:numId w:val="36"/>
        </w:numPr>
        <w:tabs>
          <w:tab w:val="left" w:pos="426"/>
        </w:tabs>
        <w:spacing w:before="60" w:after="60"/>
        <w:rPr>
          <w:rFonts w:asciiTheme="minorHAnsi" w:eastAsia="Times New Roman" w:hAnsiTheme="minorHAnsi" w:cs="Tahoma"/>
          <w:sz w:val="20"/>
          <w:szCs w:val="20"/>
          <w:lang w:eastAsia="pl-PL"/>
        </w:rPr>
      </w:pPr>
      <w:r w:rsidRPr="000F783F">
        <w:rPr>
          <w:rFonts w:asciiTheme="minorHAnsi" w:hAnsiTheme="minorHAnsi"/>
          <w:sz w:val="20"/>
          <w:szCs w:val="20"/>
        </w:rPr>
        <w:t>Załącznik nr 3 – oferta Wykonawcy,</w:t>
      </w:r>
    </w:p>
    <w:p w14:paraId="0E1AFDB6" w14:textId="77777777" w:rsidR="00ED7999" w:rsidRPr="000F783F" w:rsidRDefault="00ED7999" w:rsidP="00535ECA">
      <w:pPr>
        <w:pStyle w:val="Akapitzlist"/>
        <w:numPr>
          <w:ilvl w:val="0"/>
          <w:numId w:val="36"/>
        </w:numPr>
        <w:tabs>
          <w:tab w:val="left" w:pos="426"/>
        </w:tabs>
        <w:spacing w:before="60" w:after="60"/>
        <w:rPr>
          <w:rFonts w:asciiTheme="minorHAnsi" w:eastAsia="Times New Roman" w:hAnsiTheme="minorHAnsi" w:cs="Tahoma"/>
          <w:sz w:val="20"/>
          <w:szCs w:val="20"/>
          <w:lang w:eastAsia="pl-PL"/>
        </w:rPr>
      </w:pPr>
      <w:r w:rsidRPr="000F783F">
        <w:rPr>
          <w:rFonts w:asciiTheme="minorHAnsi" w:hAnsiTheme="minorHAnsi"/>
          <w:sz w:val="20"/>
          <w:szCs w:val="20"/>
        </w:rPr>
        <w:t>Załącznik nr 4 – Formularz informacyjny dotyczący przetwarzania danych osobowych,</w:t>
      </w:r>
    </w:p>
    <w:p w14:paraId="166F049C" w14:textId="733D34AE" w:rsidR="00ED7999" w:rsidRPr="000F783F" w:rsidRDefault="00ED7999" w:rsidP="000F783F">
      <w:pPr>
        <w:pStyle w:val="Akapitzlist"/>
        <w:numPr>
          <w:ilvl w:val="0"/>
          <w:numId w:val="36"/>
        </w:numPr>
        <w:tabs>
          <w:tab w:val="left" w:pos="426"/>
        </w:tabs>
        <w:spacing w:before="60" w:after="60"/>
        <w:rPr>
          <w:rFonts w:asciiTheme="minorHAnsi" w:eastAsia="Times New Roman" w:hAnsiTheme="minorHAnsi" w:cs="Tahoma"/>
          <w:sz w:val="20"/>
          <w:szCs w:val="20"/>
          <w:lang w:eastAsia="pl-PL"/>
        </w:rPr>
      </w:pPr>
      <w:r w:rsidRPr="000F783F">
        <w:rPr>
          <w:rFonts w:asciiTheme="minorHAnsi" w:hAnsiTheme="minorHAnsi"/>
          <w:sz w:val="20"/>
          <w:szCs w:val="20"/>
        </w:rPr>
        <w:t xml:space="preserve">Załącznik nr 5 – umowa o zachowaniu poufności. </w:t>
      </w:r>
    </w:p>
    <w:p w14:paraId="76B901B9" w14:textId="77777777" w:rsidR="006730B3" w:rsidRPr="000F783F" w:rsidRDefault="006730B3" w:rsidP="00535ECA">
      <w:pPr>
        <w:pStyle w:val="Akapitzlist"/>
        <w:numPr>
          <w:ilvl w:val="0"/>
          <w:numId w:val="34"/>
        </w:numPr>
        <w:spacing w:before="60" w:after="60"/>
        <w:ind w:left="426" w:hanging="426"/>
        <w:jc w:val="both"/>
        <w:rPr>
          <w:rFonts w:asciiTheme="minorHAnsi" w:eastAsia="Times New Roman" w:hAnsiTheme="minorHAnsi" w:cs="Tahoma"/>
          <w:sz w:val="20"/>
          <w:szCs w:val="20"/>
          <w:lang w:eastAsia="pl-PL"/>
        </w:rPr>
      </w:pPr>
      <w:r w:rsidRPr="000F783F">
        <w:rPr>
          <w:rFonts w:asciiTheme="minorHAnsi" w:eastAsia="Times New Roman" w:hAnsiTheme="minorHAnsi" w:cs="Tahoma"/>
          <w:sz w:val="20"/>
          <w:szCs w:val="20"/>
        </w:rPr>
        <w:t>Umowę sporządzono w 2 (słownie: dwóch) jednobrzmiących egzemplarzach, 1 (słownie: jeden) dla Zamawiającego i 1 (słownie: jeden) dla Wykonawcy.</w:t>
      </w:r>
    </w:p>
    <w:p w14:paraId="14DB7B9F" w14:textId="77777777" w:rsidR="00826721" w:rsidRPr="00535ECA" w:rsidRDefault="00826721" w:rsidP="00535ECA">
      <w:pPr>
        <w:pStyle w:val="Akapitzlist"/>
        <w:spacing w:after="0"/>
        <w:ind w:left="284"/>
        <w:rPr>
          <w:rFonts w:asciiTheme="minorHAnsi" w:hAnsiTheme="minorHAnsi"/>
          <w:sz w:val="20"/>
          <w:szCs w:val="20"/>
        </w:rPr>
      </w:pPr>
    </w:p>
    <w:p w14:paraId="43224F6A" w14:textId="77777777" w:rsidR="00826721" w:rsidRPr="00535ECA" w:rsidRDefault="00826721" w:rsidP="00535ECA">
      <w:pPr>
        <w:spacing w:after="0" w:line="276" w:lineRule="auto"/>
        <w:ind w:left="284"/>
        <w:rPr>
          <w:color w:val="auto"/>
          <w:szCs w:val="20"/>
        </w:rPr>
      </w:pPr>
    </w:p>
    <w:p w14:paraId="164D6862" w14:textId="77777777" w:rsidR="00826721" w:rsidRPr="00535ECA" w:rsidRDefault="00826721" w:rsidP="00535ECA">
      <w:pPr>
        <w:spacing w:after="0" w:line="276" w:lineRule="auto"/>
        <w:ind w:left="284"/>
        <w:rPr>
          <w:color w:val="auto"/>
          <w:szCs w:val="20"/>
        </w:rPr>
      </w:pPr>
    </w:p>
    <w:p w14:paraId="32AA2708" w14:textId="77777777" w:rsidR="00826721" w:rsidRPr="00535ECA" w:rsidRDefault="00826721" w:rsidP="00535ECA">
      <w:pPr>
        <w:spacing w:after="0" w:line="276" w:lineRule="auto"/>
        <w:ind w:left="284"/>
        <w:rPr>
          <w:color w:val="auto"/>
          <w:szCs w:val="20"/>
        </w:rPr>
      </w:pPr>
    </w:p>
    <w:tbl>
      <w:tblPr>
        <w:tblW w:w="0" w:type="auto"/>
        <w:jc w:val="center"/>
        <w:tblLook w:val="04A0" w:firstRow="1" w:lastRow="0" w:firstColumn="1" w:lastColumn="0" w:noHBand="0" w:noVBand="1"/>
      </w:tblPr>
      <w:tblGrid>
        <w:gridCol w:w="4102"/>
        <w:gridCol w:w="4277"/>
      </w:tblGrid>
      <w:tr w:rsidR="000F783F" w:rsidRPr="00535ECA" w14:paraId="6DE26832" w14:textId="77777777" w:rsidTr="000E70BD">
        <w:trPr>
          <w:jc w:val="center"/>
        </w:trPr>
        <w:tc>
          <w:tcPr>
            <w:tcW w:w="4102" w:type="dxa"/>
            <w:shd w:val="clear" w:color="auto" w:fill="auto"/>
          </w:tcPr>
          <w:p w14:paraId="048AC80C" w14:textId="35BA5998" w:rsidR="00826721" w:rsidRPr="00535ECA" w:rsidRDefault="00826721" w:rsidP="00535ECA">
            <w:pPr>
              <w:spacing w:after="0" w:line="276" w:lineRule="auto"/>
              <w:ind w:left="284"/>
              <w:jc w:val="center"/>
              <w:rPr>
                <w:b/>
                <w:i/>
                <w:color w:val="auto"/>
                <w:szCs w:val="20"/>
              </w:rPr>
            </w:pPr>
            <w:r w:rsidRPr="00535ECA">
              <w:rPr>
                <w:b/>
                <w:i/>
                <w:color w:val="auto"/>
                <w:szCs w:val="20"/>
              </w:rPr>
              <w:t>............................................</w:t>
            </w:r>
          </w:p>
          <w:p w14:paraId="5B291819" w14:textId="77777777" w:rsidR="00826721" w:rsidRPr="00535ECA" w:rsidRDefault="00826721" w:rsidP="00535ECA">
            <w:pPr>
              <w:spacing w:after="0" w:line="276" w:lineRule="auto"/>
              <w:jc w:val="center"/>
              <w:rPr>
                <w:color w:val="auto"/>
                <w:szCs w:val="20"/>
              </w:rPr>
            </w:pPr>
            <w:r w:rsidRPr="00535ECA">
              <w:rPr>
                <w:b/>
                <w:i/>
                <w:color w:val="auto"/>
                <w:szCs w:val="20"/>
              </w:rPr>
              <w:t>Zamawiający</w:t>
            </w:r>
          </w:p>
        </w:tc>
        <w:tc>
          <w:tcPr>
            <w:tcW w:w="4277" w:type="dxa"/>
            <w:shd w:val="clear" w:color="auto" w:fill="auto"/>
          </w:tcPr>
          <w:p w14:paraId="528E6992" w14:textId="490BF8C1" w:rsidR="00826721" w:rsidRPr="00535ECA" w:rsidRDefault="00826721" w:rsidP="00535ECA">
            <w:pPr>
              <w:spacing w:after="0" w:line="276" w:lineRule="auto"/>
              <w:ind w:left="284"/>
              <w:jc w:val="center"/>
              <w:rPr>
                <w:b/>
                <w:i/>
                <w:color w:val="auto"/>
                <w:szCs w:val="20"/>
              </w:rPr>
            </w:pPr>
            <w:r w:rsidRPr="00535ECA">
              <w:rPr>
                <w:b/>
                <w:i/>
                <w:color w:val="auto"/>
                <w:szCs w:val="20"/>
              </w:rPr>
              <w:t>...............................................</w:t>
            </w:r>
          </w:p>
          <w:p w14:paraId="3C74F4DC" w14:textId="77777777" w:rsidR="00826721" w:rsidRPr="00535ECA" w:rsidRDefault="00826721" w:rsidP="00535ECA">
            <w:pPr>
              <w:spacing w:after="0" w:line="276" w:lineRule="auto"/>
              <w:jc w:val="center"/>
              <w:rPr>
                <w:color w:val="auto"/>
                <w:szCs w:val="20"/>
              </w:rPr>
            </w:pPr>
            <w:r w:rsidRPr="00535ECA">
              <w:rPr>
                <w:b/>
                <w:i/>
                <w:color w:val="auto"/>
                <w:szCs w:val="20"/>
              </w:rPr>
              <w:t>Wykonawca</w:t>
            </w:r>
          </w:p>
        </w:tc>
      </w:tr>
    </w:tbl>
    <w:p w14:paraId="21C442EC" w14:textId="77777777" w:rsidR="00826721" w:rsidRPr="00535ECA" w:rsidRDefault="00826721" w:rsidP="00535ECA">
      <w:pPr>
        <w:spacing w:after="0" w:line="276" w:lineRule="auto"/>
        <w:ind w:left="284"/>
        <w:jc w:val="center"/>
        <w:rPr>
          <w:color w:val="auto"/>
          <w:szCs w:val="20"/>
        </w:rPr>
      </w:pPr>
    </w:p>
    <w:p w14:paraId="5BABBD04" w14:textId="77777777" w:rsidR="00ED7972" w:rsidRPr="00535ECA" w:rsidRDefault="00ED7972" w:rsidP="00535ECA">
      <w:pPr>
        <w:spacing w:line="276" w:lineRule="auto"/>
        <w:rPr>
          <w:color w:val="auto"/>
          <w:szCs w:val="20"/>
        </w:rPr>
      </w:pPr>
    </w:p>
    <w:sectPr w:rsidR="00ED7972" w:rsidRPr="00535ECA" w:rsidSect="000F783F">
      <w:footerReference w:type="default" r:id="rId10"/>
      <w:headerReference w:type="first" r:id="rId11"/>
      <w:footerReference w:type="first" r:id="rId12"/>
      <w:pgSz w:w="11906" w:h="16838" w:code="9"/>
      <w:pgMar w:top="1843" w:right="1021" w:bottom="2155" w:left="2722" w:header="709"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55E95" w14:textId="77777777" w:rsidR="006B7FA2" w:rsidRDefault="006B7FA2" w:rsidP="006747BD">
      <w:pPr>
        <w:spacing w:after="0" w:line="240" w:lineRule="auto"/>
      </w:pPr>
      <w:r>
        <w:separator/>
      </w:r>
    </w:p>
  </w:endnote>
  <w:endnote w:type="continuationSeparator" w:id="0">
    <w:p w14:paraId="5A5702A3" w14:textId="77777777" w:rsidR="006B7FA2" w:rsidRDefault="006B7FA2"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charset w:val="00"/>
    <w:family w:val="roman"/>
    <w:pitch w:val="default"/>
  </w:font>
  <w:font w:name="TTE19B2978t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1D50ED0A"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D53CD8">
              <w:rPr>
                <w:bCs/>
                <w:noProof/>
              </w:rPr>
              <w:t>2</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D53CD8">
              <w:rPr>
                <w:bCs/>
                <w:noProof/>
              </w:rPr>
              <w:t>19</w:t>
            </w:r>
            <w:r>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Pr="00D53CD8" w:rsidRDefault="00A4666C" w:rsidP="00A4666C">
                          <w:pPr>
                            <w:pStyle w:val="LukStopka-adres"/>
                            <w:rPr>
                              <w:lang w:val="en-US"/>
                            </w:rPr>
                          </w:pPr>
                          <w:r w:rsidRPr="00D53CD8">
                            <w:rPr>
                              <w:lang w:val="en-US"/>
                            </w:rPr>
                            <w:t>E-mail: biuro@port.</w:t>
                          </w:r>
                          <w:r w:rsidR="0039324B" w:rsidRPr="00D53CD8">
                            <w:rPr>
                              <w:lang w:val="en-US"/>
                            </w:rPr>
                            <w:t>lukasiewicz.gov</w:t>
                          </w:r>
                          <w:r w:rsidRPr="00D53CD8">
                            <w:rPr>
                              <w:lang w:val="en-US"/>
                            </w:rPr>
                            <w:t xml:space="preserve">.pl | NIP: 894 314 05 23, REGON: </w:t>
                          </w:r>
                          <w:r w:rsidR="00274A7A" w:rsidRPr="00D53CD8">
                            <w:rPr>
                              <w:lang w:val="en-US"/>
                            </w:rPr>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6644123"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D53CD8">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D53CD8">
              <w:rPr>
                <w:noProof/>
              </w:rPr>
              <w:t>19</w:t>
            </w:r>
            <w:r w:rsidRPr="00D40690">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Pr="00D53CD8" w:rsidRDefault="00DA52A1" w:rsidP="00DA52A1">
                          <w:pPr>
                            <w:pStyle w:val="LukStopka-adres"/>
                            <w:rPr>
                              <w:lang w:val="en-US"/>
                            </w:rPr>
                          </w:pPr>
                          <w:r w:rsidRPr="00D53CD8">
                            <w:rPr>
                              <w:lang w:val="en-US"/>
                            </w:rPr>
                            <w:t xml:space="preserve">E-mail: </w:t>
                          </w:r>
                          <w:r w:rsidR="005D102F" w:rsidRPr="00D53CD8">
                            <w:rPr>
                              <w:lang w:val="en-US"/>
                            </w:rPr>
                            <w:t>biuro</w:t>
                          </w:r>
                          <w:r w:rsidRPr="00D53CD8">
                            <w:rPr>
                              <w:lang w:val="en-US"/>
                            </w:rPr>
                            <w:t>@</w:t>
                          </w:r>
                          <w:r w:rsidR="005D102F" w:rsidRPr="00D53CD8">
                            <w:rPr>
                              <w:lang w:val="en-US"/>
                            </w:rPr>
                            <w:t>port.</w:t>
                          </w:r>
                          <w:r w:rsidR="0039324B" w:rsidRPr="00D53CD8">
                            <w:rPr>
                              <w:lang w:val="en-US"/>
                            </w:rPr>
                            <w:t>lukasiewicz.gov</w:t>
                          </w:r>
                          <w:r w:rsidR="005D102F" w:rsidRPr="00D53CD8">
                            <w:rPr>
                              <w:lang w:val="en-US"/>
                            </w:rPr>
                            <w:t>.pl</w:t>
                          </w:r>
                          <w:r w:rsidRPr="00D53CD8">
                            <w:rPr>
                              <w:lang w:val="en-US"/>
                            </w:rPr>
                            <w:t xml:space="preserve"> | NIP: </w:t>
                          </w:r>
                          <w:r w:rsidR="006F645A" w:rsidRPr="00D53CD8">
                            <w:rPr>
                              <w:lang w:val="en-US"/>
                            </w:rPr>
                            <w:t xml:space="preserve">894 314 05 23, REGON: </w:t>
                          </w:r>
                          <w:r w:rsidR="00274A7A" w:rsidRPr="00D53CD8">
                            <w:rPr>
                              <w:lang w:val="en-US"/>
                            </w:rPr>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09FDE" w14:textId="77777777" w:rsidR="006B7FA2" w:rsidRDefault="006B7FA2" w:rsidP="006747BD">
      <w:pPr>
        <w:spacing w:after="0" w:line="240" w:lineRule="auto"/>
      </w:pPr>
      <w:r>
        <w:separator/>
      </w:r>
    </w:p>
  </w:footnote>
  <w:footnote w:type="continuationSeparator" w:id="0">
    <w:p w14:paraId="6C583DAA" w14:textId="77777777" w:rsidR="006B7FA2" w:rsidRDefault="006B7FA2" w:rsidP="006747BD">
      <w:pPr>
        <w:spacing w:after="0" w:line="240" w:lineRule="auto"/>
      </w:pPr>
      <w:r>
        <w:continuationSeparator/>
      </w:r>
    </w:p>
  </w:footnote>
  <w:footnote w:id="1">
    <w:p w14:paraId="75998ED2" w14:textId="77777777" w:rsidR="00267A8B" w:rsidRPr="000F783F" w:rsidRDefault="00267A8B" w:rsidP="00267A8B">
      <w:pPr>
        <w:pStyle w:val="Tekstprzypisudolnego"/>
        <w:rPr>
          <w:sz w:val="18"/>
          <w:szCs w:val="18"/>
        </w:rPr>
      </w:pPr>
      <w:r w:rsidRPr="000F783F">
        <w:rPr>
          <w:rStyle w:val="Odwoanieprzypisudolnego"/>
          <w:rFonts w:asciiTheme="minorHAnsi" w:eastAsia="TTE19B2978t00" w:hAnsiTheme="minorHAnsi"/>
          <w:sz w:val="18"/>
          <w:szCs w:val="18"/>
        </w:rPr>
        <w:footnoteRef/>
      </w:r>
      <w:r w:rsidRPr="000F783F">
        <w:rPr>
          <w:sz w:val="18"/>
          <w:szCs w:val="18"/>
        </w:rPr>
        <w:t xml:space="preserve"> Niepotrzebne skreślić.</w:t>
      </w:r>
    </w:p>
  </w:footnote>
  <w:footnote w:id="2">
    <w:p w14:paraId="43FEDB14" w14:textId="5E3C0BEC" w:rsidR="00C90C5F" w:rsidRPr="000F783F" w:rsidRDefault="00C90C5F">
      <w:pPr>
        <w:pStyle w:val="Tekstprzypisudolnego"/>
        <w:rPr>
          <w:sz w:val="18"/>
          <w:szCs w:val="18"/>
        </w:rPr>
      </w:pPr>
      <w:r w:rsidRPr="000F783F">
        <w:rPr>
          <w:rStyle w:val="Odwoanieprzypisudolnego"/>
          <w:rFonts w:asciiTheme="minorHAnsi" w:hAnsiTheme="minorHAnsi"/>
          <w:sz w:val="18"/>
          <w:szCs w:val="18"/>
        </w:rPr>
        <w:footnoteRef/>
      </w:r>
      <w:r w:rsidRPr="000F783F">
        <w:rPr>
          <w:sz w:val="18"/>
          <w:szCs w:val="18"/>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0D80F16"/>
    <w:multiLevelType w:val="hybridMultilevel"/>
    <w:tmpl w:val="05D2960C"/>
    <w:lvl w:ilvl="0" w:tplc="F612BFE6">
      <w:start w:val="1"/>
      <w:numFmt w:val="lowerLetter"/>
      <w:lvlText w:val="%1)"/>
      <w:lvlJc w:val="left"/>
      <w:pPr>
        <w:ind w:left="717" w:hanging="360"/>
      </w:pPr>
      <w:rPr>
        <w:rFonts w:asciiTheme="minorHAnsi" w:hAnsiTheme="minorHAnsi"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
    <w:nsid w:val="059970A4"/>
    <w:multiLevelType w:val="multilevel"/>
    <w:tmpl w:val="7B94467A"/>
    <w:lvl w:ilvl="0">
      <w:start w:val="1"/>
      <w:numFmt w:val="decimal"/>
      <w:lvlText w:val="%1."/>
      <w:lvlJc w:val="left"/>
      <w:pPr>
        <w:tabs>
          <w:tab w:val="num" w:pos="705"/>
        </w:tabs>
        <w:ind w:left="705" w:hanging="705"/>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CE23BD"/>
    <w:multiLevelType w:val="hybridMultilevel"/>
    <w:tmpl w:val="43B265E8"/>
    <w:lvl w:ilvl="0" w:tplc="4A064458">
      <w:start w:val="1"/>
      <w:numFmt w:val="lowerRoman"/>
      <w:lvlText w:val="%1."/>
      <w:lvlJc w:val="left"/>
      <w:pPr>
        <w:ind w:left="2082" w:hanging="720"/>
      </w:pPr>
      <w:rPr>
        <w:rFonts w:hint="default"/>
      </w:rPr>
    </w:lvl>
    <w:lvl w:ilvl="1" w:tplc="04150019">
      <w:start w:val="1"/>
      <w:numFmt w:val="lowerLetter"/>
      <w:lvlText w:val="%2."/>
      <w:lvlJc w:val="left"/>
      <w:pPr>
        <w:ind w:left="2442" w:hanging="360"/>
      </w:pPr>
    </w:lvl>
    <w:lvl w:ilvl="2" w:tplc="0415001B">
      <w:start w:val="1"/>
      <w:numFmt w:val="lowerRoman"/>
      <w:lvlText w:val="%3."/>
      <w:lvlJc w:val="right"/>
      <w:pPr>
        <w:ind w:left="3162" w:hanging="180"/>
      </w:pPr>
    </w:lvl>
    <w:lvl w:ilvl="3" w:tplc="0415000F" w:tentative="1">
      <w:start w:val="1"/>
      <w:numFmt w:val="decimal"/>
      <w:lvlText w:val="%4."/>
      <w:lvlJc w:val="left"/>
      <w:pPr>
        <w:ind w:left="3882" w:hanging="360"/>
      </w:pPr>
    </w:lvl>
    <w:lvl w:ilvl="4" w:tplc="04150019" w:tentative="1">
      <w:start w:val="1"/>
      <w:numFmt w:val="lowerLetter"/>
      <w:lvlText w:val="%5."/>
      <w:lvlJc w:val="left"/>
      <w:pPr>
        <w:ind w:left="4602" w:hanging="360"/>
      </w:pPr>
    </w:lvl>
    <w:lvl w:ilvl="5" w:tplc="0415001B" w:tentative="1">
      <w:start w:val="1"/>
      <w:numFmt w:val="lowerRoman"/>
      <w:lvlText w:val="%6."/>
      <w:lvlJc w:val="right"/>
      <w:pPr>
        <w:ind w:left="5322" w:hanging="180"/>
      </w:pPr>
    </w:lvl>
    <w:lvl w:ilvl="6" w:tplc="0415000F" w:tentative="1">
      <w:start w:val="1"/>
      <w:numFmt w:val="decimal"/>
      <w:lvlText w:val="%7."/>
      <w:lvlJc w:val="left"/>
      <w:pPr>
        <w:ind w:left="6042" w:hanging="360"/>
      </w:pPr>
    </w:lvl>
    <w:lvl w:ilvl="7" w:tplc="04150019" w:tentative="1">
      <w:start w:val="1"/>
      <w:numFmt w:val="lowerLetter"/>
      <w:lvlText w:val="%8."/>
      <w:lvlJc w:val="left"/>
      <w:pPr>
        <w:ind w:left="6762" w:hanging="360"/>
      </w:pPr>
    </w:lvl>
    <w:lvl w:ilvl="8" w:tplc="0415001B" w:tentative="1">
      <w:start w:val="1"/>
      <w:numFmt w:val="lowerRoman"/>
      <w:lvlText w:val="%9."/>
      <w:lvlJc w:val="right"/>
      <w:pPr>
        <w:ind w:left="7482" w:hanging="180"/>
      </w:pPr>
    </w:lvl>
  </w:abstractNum>
  <w:abstractNum w:abstractNumId="13">
    <w:nsid w:val="0D4B1627"/>
    <w:multiLevelType w:val="hybridMultilevel"/>
    <w:tmpl w:val="5512FAB0"/>
    <w:lvl w:ilvl="0" w:tplc="4FCEE34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11133ED1"/>
    <w:multiLevelType w:val="multilevel"/>
    <w:tmpl w:val="379E282E"/>
    <w:lvl w:ilvl="0">
      <w:start w:val="1"/>
      <w:numFmt w:val="decimal"/>
      <w:lvlText w:val="%1."/>
      <w:lvlJc w:val="left"/>
      <w:pPr>
        <w:tabs>
          <w:tab w:val="num" w:pos="705"/>
        </w:tabs>
        <w:ind w:left="705" w:hanging="705"/>
      </w:pPr>
      <w:rPr>
        <w:rFonts w:hint="default"/>
        <w:b w:val="0"/>
        <w:i w:val="0"/>
      </w:rPr>
    </w:lvl>
    <w:lvl w:ilvl="1">
      <w:start w:val="5"/>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9866013"/>
    <w:multiLevelType w:val="hybridMultilevel"/>
    <w:tmpl w:val="77A2E5C4"/>
    <w:lvl w:ilvl="0" w:tplc="5100C9F0">
      <w:start w:val="1"/>
      <w:numFmt w:val="lowerLetter"/>
      <w:lvlText w:val="%1)"/>
      <w:lvlJc w:val="left"/>
      <w:pPr>
        <w:ind w:left="717" w:hanging="360"/>
      </w:pPr>
      <w:rPr>
        <w:rFonts w:asciiTheme="minorHAnsi" w:eastAsia="Calibri" w:hAnsiTheme="minorHAnsi"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6">
    <w:nsid w:val="1F1470A7"/>
    <w:multiLevelType w:val="hybridMultilevel"/>
    <w:tmpl w:val="51D84B9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2251B97"/>
    <w:multiLevelType w:val="hybridMultilevel"/>
    <w:tmpl w:val="6E1C8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9">
    <w:nsid w:val="2EB45E78"/>
    <w:multiLevelType w:val="hybridMultilevel"/>
    <w:tmpl w:val="C84E0D34"/>
    <w:lvl w:ilvl="0" w:tplc="B7FE0A4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0">
    <w:nsid w:val="32885954"/>
    <w:multiLevelType w:val="hybridMultilevel"/>
    <w:tmpl w:val="64068E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3EA54BF"/>
    <w:multiLevelType w:val="singleLevel"/>
    <w:tmpl w:val="D8582AF8"/>
    <w:lvl w:ilvl="0">
      <w:start w:val="1"/>
      <w:numFmt w:val="decimal"/>
      <w:lvlText w:val="%1."/>
      <w:lvlJc w:val="left"/>
      <w:pPr>
        <w:tabs>
          <w:tab w:val="num" w:pos="360"/>
        </w:tabs>
        <w:ind w:left="360" w:hanging="360"/>
      </w:pPr>
      <w:rPr>
        <w:rFonts w:hint="default"/>
        <w:i w:val="0"/>
      </w:rPr>
    </w:lvl>
  </w:abstractNum>
  <w:abstractNum w:abstractNumId="22">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3">
    <w:nsid w:val="4DC837E7"/>
    <w:multiLevelType w:val="hybridMultilevel"/>
    <w:tmpl w:val="D0D410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4FA376B4"/>
    <w:multiLevelType w:val="hybridMultilevel"/>
    <w:tmpl w:val="F8AC9E9E"/>
    <w:lvl w:ilvl="0" w:tplc="AD1A66A4">
      <w:start w:val="1"/>
      <w:numFmt w:val="decimal"/>
      <w:lvlText w:val="%1."/>
      <w:lvlJc w:val="left"/>
      <w:pPr>
        <w:ind w:left="720" w:hanging="360"/>
      </w:pPr>
      <w:rPr>
        <w:rFonts w:asciiTheme="minorHAnsi" w:eastAsia="Calibri" w:hAnsiTheme="min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31F0A16"/>
    <w:multiLevelType w:val="hybridMultilevel"/>
    <w:tmpl w:val="B3788328"/>
    <w:lvl w:ilvl="0" w:tplc="24CC20EC">
      <w:start w:val="1"/>
      <w:numFmt w:val="lowerLetter"/>
      <w:lvlText w:val="%1)"/>
      <w:lvlJc w:val="left"/>
      <w:pPr>
        <w:ind w:left="720" w:hanging="360"/>
      </w:pPr>
      <w:rPr>
        <w:rFonts w:asciiTheme="minorHAnsi" w:eastAsia="Calibri" w:hAnsiTheme="minorHAns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494719B"/>
    <w:multiLevelType w:val="hybridMultilevel"/>
    <w:tmpl w:val="2118F1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6401A92"/>
    <w:multiLevelType w:val="hybridMultilevel"/>
    <w:tmpl w:val="4CE41A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62ED79FD"/>
    <w:multiLevelType w:val="hybridMultilevel"/>
    <w:tmpl w:val="69A0888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632435C5"/>
    <w:multiLevelType w:val="hybridMultilevel"/>
    <w:tmpl w:val="980EF2C4"/>
    <w:lvl w:ilvl="0" w:tplc="838AA55E">
      <w:start w:val="1"/>
      <w:numFmt w:val="lowerLetter"/>
      <w:lvlText w:val="%1)"/>
      <w:lvlJc w:val="left"/>
      <w:pPr>
        <w:ind w:left="1065" w:hanging="360"/>
      </w:pPr>
      <w:rPr>
        <w:rFonts w:hint="default"/>
      </w:r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2">
    <w:nsid w:val="63AB5A0A"/>
    <w:multiLevelType w:val="hybridMultilevel"/>
    <w:tmpl w:val="709C9630"/>
    <w:lvl w:ilvl="0" w:tplc="3FD661A0">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6D923D37"/>
    <w:multiLevelType w:val="hybridMultilevel"/>
    <w:tmpl w:val="B818F276"/>
    <w:lvl w:ilvl="0" w:tplc="3E26B744">
      <w:start w:val="1"/>
      <w:numFmt w:val="decimal"/>
      <w:lvlText w:val="%1."/>
      <w:lvlJc w:val="left"/>
      <w:pPr>
        <w:tabs>
          <w:tab w:val="num" w:pos="360"/>
        </w:tabs>
        <w:ind w:left="360" w:hanging="360"/>
      </w:pPr>
      <w:rPr>
        <w:rFonts w:asciiTheme="minorHAnsi" w:eastAsia="Calibri" w:hAnsiTheme="minorHAnsi" w:cs="Times New Roman" w:hint="default"/>
      </w:rPr>
    </w:lvl>
    <w:lvl w:ilvl="1" w:tplc="E1E0FAC4" w:tentative="1">
      <w:start w:val="1"/>
      <w:numFmt w:val="lowerLetter"/>
      <w:lvlText w:val="%2."/>
      <w:lvlJc w:val="left"/>
      <w:pPr>
        <w:tabs>
          <w:tab w:val="num" w:pos="1080"/>
        </w:tabs>
        <w:ind w:left="1080" w:hanging="360"/>
      </w:pPr>
    </w:lvl>
    <w:lvl w:ilvl="2" w:tplc="F160A950" w:tentative="1">
      <w:start w:val="1"/>
      <w:numFmt w:val="lowerRoman"/>
      <w:lvlText w:val="%3."/>
      <w:lvlJc w:val="right"/>
      <w:pPr>
        <w:tabs>
          <w:tab w:val="num" w:pos="1800"/>
        </w:tabs>
        <w:ind w:left="1800" w:hanging="180"/>
      </w:pPr>
    </w:lvl>
    <w:lvl w:ilvl="3" w:tplc="EFE00864" w:tentative="1">
      <w:start w:val="1"/>
      <w:numFmt w:val="decimal"/>
      <w:lvlText w:val="%4."/>
      <w:lvlJc w:val="left"/>
      <w:pPr>
        <w:tabs>
          <w:tab w:val="num" w:pos="2520"/>
        </w:tabs>
        <w:ind w:left="2520" w:hanging="360"/>
      </w:pPr>
    </w:lvl>
    <w:lvl w:ilvl="4" w:tplc="386A99B6" w:tentative="1">
      <w:start w:val="1"/>
      <w:numFmt w:val="lowerLetter"/>
      <w:lvlText w:val="%5."/>
      <w:lvlJc w:val="left"/>
      <w:pPr>
        <w:tabs>
          <w:tab w:val="num" w:pos="3240"/>
        </w:tabs>
        <w:ind w:left="3240" w:hanging="360"/>
      </w:pPr>
    </w:lvl>
    <w:lvl w:ilvl="5" w:tplc="4FFCEEF6" w:tentative="1">
      <w:start w:val="1"/>
      <w:numFmt w:val="lowerRoman"/>
      <w:lvlText w:val="%6."/>
      <w:lvlJc w:val="right"/>
      <w:pPr>
        <w:tabs>
          <w:tab w:val="num" w:pos="3960"/>
        </w:tabs>
        <w:ind w:left="3960" w:hanging="180"/>
      </w:pPr>
    </w:lvl>
    <w:lvl w:ilvl="6" w:tplc="0DC8FBF0" w:tentative="1">
      <w:start w:val="1"/>
      <w:numFmt w:val="decimal"/>
      <w:lvlText w:val="%7."/>
      <w:lvlJc w:val="left"/>
      <w:pPr>
        <w:tabs>
          <w:tab w:val="num" w:pos="4680"/>
        </w:tabs>
        <w:ind w:left="4680" w:hanging="360"/>
      </w:pPr>
    </w:lvl>
    <w:lvl w:ilvl="7" w:tplc="DEE44E32" w:tentative="1">
      <w:start w:val="1"/>
      <w:numFmt w:val="lowerLetter"/>
      <w:lvlText w:val="%8."/>
      <w:lvlJc w:val="left"/>
      <w:pPr>
        <w:tabs>
          <w:tab w:val="num" w:pos="5400"/>
        </w:tabs>
        <w:ind w:left="5400" w:hanging="360"/>
      </w:pPr>
    </w:lvl>
    <w:lvl w:ilvl="8" w:tplc="3DC89EB6" w:tentative="1">
      <w:start w:val="1"/>
      <w:numFmt w:val="lowerRoman"/>
      <w:lvlText w:val="%9."/>
      <w:lvlJc w:val="right"/>
      <w:pPr>
        <w:tabs>
          <w:tab w:val="num" w:pos="6120"/>
        </w:tabs>
        <w:ind w:left="6120" w:hanging="180"/>
      </w:pPr>
    </w:lvl>
  </w:abstractNum>
  <w:abstractNum w:abstractNumId="34">
    <w:nsid w:val="70C2208B"/>
    <w:multiLevelType w:val="hybridMultilevel"/>
    <w:tmpl w:val="0E5A11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26D113A"/>
    <w:multiLevelType w:val="hybridMultilevel"/>
    <w:tmpl w:val="28245F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7A671178"/>
    <w:multiLevelType w:val="hybridMultilevel"/>
    <w:tmpl w:val="84CA9F90"/>
    <w:lvl w:ilvl="0" w:tplc="5836A39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7">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1"/>
  </w:num>
  <w:num w:numId="12">
    <w:abstractNumId w:val="33"/>
  </w:num>
  <w:num w:numId="13">
    <w:abstractNumId w:val="21"/>
  </w:num>
  <w:num w:numId="14">
    <w:abstractNumId w:val="14"/>
  </w:num>
  <w:num w:numId="15">
    <w:abstractNumId w:val="23"/>
  </w:num>
  <w:num w:numId="16">
    <w:abstractNumId w:val="26"/>
  </w:num>
  <w:num w:numId="17">
    <w:abstractNumId w:val="15"/>
  </w:num>
  <w:num w:numId="18">
    <w:abstractNumId w:val="36"/>
  </w:num>
  <w:num w:numId="19">
    <w:abstractNumId w:val="10"/>
  </w:num>
  <w:num w:numId="20">
    <w:abstractNumId w:val="16"/>
  </w:num>
  <w:num w:numId="21">
    <w:abstractNumId w:val="12"/>
  </w:num>
  <w:num w:numId="22">
    <w:abstractNumId w:val="19"/>
  </w:num>
  <w:num w:numId="23">
    <w:abstractNumId w:val="32"/>
  </w:num>
  <w:num w:numId="24">
    <w:abstractNumId w:val="34"/>
  </w:num>
  <w:num w:numId="25">
    <w:abstractNumId w:val="25"/>
  </w:num>
  <w:num w:numId="26">
    <w:abstractNumId w:val="28"/>
  </w:num>
  <w:num w:numId="27">
    <w:abstractNumId w:val="31"/>
  </w:num>
  <w:num w:numId="28">
    <w:abstractNumId w:val="30"/>
  </w:num>
  <w:num w:numId="29">
    <w:abstractNumId w:val="17"/>
  </w:num>
  <w:num w:numId="30">
    <w:abstractNumId w:val="18"/>
    <w:lvlOverride w:ilvl="0">
      <w:startOverride w:val="1"/>
    </w:lvlOverride>
  </w:num>
  <w:num w:numId="31">
    <w:abstractNumId w:val="22"/>
    <w:lvlOverride w:ilvl="0">
      <w:lvl w:ilvl="0">
        <w:start w:val="1"/>
        <w:numFmt w:val="decimal"/>
        <w:lvlText w:val="%1."/>
        <w:legacy w:legacy="1" w:legacySpace="0" w:legacyIndent="283"/>
        <w:lvlJc w:val="left"/>
        <w:pPr>
          <w:ind w:left="283" w:hanging="283"/>
        </w:pPr>
        <w:rPr>
          <w:rFonts w:cs="Times New Roman"/>
        </w:rPr>
      </w:lvl>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13"/>
  </w:num>
  <w:num w:numId="37">
    <w:abstractNumId w:val="27"/>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16C95"/>
    <w:rsid w:val="00052B80"/>
    <w:rsid w:val="00070438"/>
    <w:rsid w:val="00077647"/>
    <w:rsid w:val="00084D8D"/>
    <w:rsid w:val="000E70BD"/>
    <w:rsid w:val="000F783F"/>
    <w:rsid w:val="001309E8"/>
    <w:rsid w:val="00134929"/>
    <w:rsid w:val="001A0BD2"/>
    <w:rsid w:val="001B41C5"/>
    <w:rsid w:val="001F2068"/>
    <w:rsid w:val="00231524"/>
    <w:rsid w:val="00267A8B"/>
    <w:rsid w:val="00274A7A"/>
    <w:rsid w:val="00291B0D"/>
    <w:rsid w:val="002D48BE"/>
    <w:rsid w:val="002F4540"/>
    <w:rsid w:val="00335F9F"/>
    <w:rsid w:val="00346C00"/>
    <w:rsid w:val="00354A18"/>
    <w:rsid w:val="00391BE6"/>
    <w:rsid w:val="0039324B"/>
    <w:rsid w:val="003934B6"/>
    <w:rsid w:val="003B0E36"/>
    <w:rsid w:val="003F2383"/>
    <w:rsid w:val="003F4BA3"/>
    <w:rsid w:val="003F7BD7"/>
    <w:rsid w:val="00400CB0"/>
    <w:rsid w:val="00424E04"/>
    <w:rsid w:val="004C5B95"/>
    <w:rsid w:val="004F5805"/>
    <w:rsid w:val="00500D16"/>
    <w:rsid w:val="0051495E"/>
    <w:rsid w:val="00521979"/>
    <w:rsid w:val="005243CE"/>
    <w:rsid w:val="00526CDD"/>
    <w:rsid w:val="00535ECA"/>
    <w:rsid w:val="00566D0D"/>
    <w:rsid w:val="00574DFE"/>
    <w:rsid w:val="005B1432"/>
    <w:rsid w:val="005D102F"/>
    <w:rsid w:val="005D1495"/>
    <w:rsid w:val="006613D2"/>
    <w:rsid w:val="00665FBB"/>
    <w:rsid w:val="006730B3"/>
    <w:rsid w:val="006747BD"/>
    <w:rsid w:val="006919BD"/>
    <w:rsid w:val="006B709E"/>
    <w:rsid w:val="006B7FA2"/>
    <w:rsid w:val="006C00C7"/>
    <w:rsid w:val="006D6DE5"/>
    <w:rsid w:val="006E5990"/>
    <w:rsid w:val="006F645A"/>
    <w:rsid w:val="0070247B"/>
    <w:rsid w:val="007C714C"/>
    <w:rsid w:val="00805DF6"/>
    <w:rsid w:val="00821F16"/>
    <w:rsid w:val="00826721"/>
    <w:rsid w:val="008368C0"/>
    <w:rsid w:val="0084396A"/>
    <w:rsid w:val="0085271A"/>
    <w:rsid w:val="00854B7B"/>
    <w:rsid w:val="008629F6"/>
    <w:rsid w:val="008A1835"/>
    <w:rsid w:val="008C1729"/>
    <w:rsid w:val="008C75DD"/>
    <w:rsid w:val="008F027B"/>
    <w:rsid w:val="008F209D"/>
    <w:rsid w:val="0095731D"/>
    <w:rsid w:val="00961450"/>
    <w:rsid w:val="00963C77"/>
    <w:rsid w:val="009A4F46"/>
    <w:rsid w:val="009B7B4B"/>
    <w:rsid w:val="009D4C4D"/>
    <w:rsid w:val="00A13608"/>
    <w:rsid w:val="00A25700"/>
    <w:rsid w:val="00A36F46"/>
    <w:rsid w:val="00A4666C"/>
    <w:rsid w:val="00A476BE"/>
    <w:rsid w:val="00A52C29"/>
    <w:rsid w:val="00A730D2"/>
    <w:rsid w:val="00A7445D"/>
    <w:rsid w:val="00AA16B3"/>
    <w:rsid w:val="00AE0E65"/>
    <w:rsid w:val="00B55236"/>
    <w:rsid w:val="00B61F8A"/>
    <w:rsid w:val="00B73301"/>
    <w:rsid w:val="00BE68F4"/>
    <w:rsid w:val="00C01B3A"/>
    <w:rsid w:val="00C06B8F"/>
    <w:rsid w:val="00C406FB"/>
    <w:rsid w:val="00C736D5"/>
    <w:rsid w:val="00C90C5F"/>
    <w:rsid w:val="00CF7041"/>
    <w:rsid w:val="00D005B3"/>
    <w:rsid w:val="00D06D36"/>
    <w:rsid w:val="00D40690"/>
    <w:rsid w:val="00D53CD8"/>
    <w:rsid w:val="00DA52A1"/>
    <w:rsid w:val="00E172BC"/>
    <w:rsid w:val="00E4503A"/>
    <w:rsid w:val="00E6285B"/>
    <w:rsid w:val="00E65F38"/>
    <w:rsid w:val="00E9199E"/>
    <w:rsid w:val="00EB43D1"/>
    <w:rsid w:val="00EC17F7"/>
    <w:rsid w:val="00ED7972"/>
    <w:rsid w:val="00ED7999"/>
    <w:rsid w:val="00EE493C"/>
    <w:rsid w:val="00F43B28"/>
    <w:rsid w:val="00F446FD"/>
    <w:rsid w:val="00FE3EDA"/>
    <w:rsid w:val="00FF78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A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link w:val="AkapitzlistZnak"/>
    <w:uiPriority w:val="34"/>
    <w:qFormat/>
    <w:rsid w:val="00826721"/>
    <w:pPr>
      <w:spacing w:after="200" w:line="276" w:lineRule="auto"/>
      <w:ind w:left="720"/>
      <w:contextualSpacing/>
      <w:jc w:val="left"/>
    </w:pPr>
    <w:rPr>
      <w:rFonts w:ascii="Calibri" w:eastAsia="Calibri" w:hAnsi="Calibri" w:cs="Times New Roman"/>
      <w:color w:val="auto"/>
      <w:spacing w:val="0"/>
      <w:sz w:val="22"/>
    </w:rPr>
  </w:style>
  <w:style w:type="character" w:styleId="Odwoaniedokomentarza">
    <w:name w:val="annotation reference"/>
    <w:uiPriority w:val="99"/>
    <w:semiHidden/>
    <w:unhideWhenUsed/>
    <w:rsid w:val="00826721"/>
    <w:rPr>
      <w:sz w:val="16"/>
      <w:szCs w:val="16"/>
    </w:rPr>
  </w:style>
  <w:style w:type="paragraph" w:styleId="Tekstkomentarza">
    <w:name w:val="annotation text"/>
    <w:basedOn w:val="Normalny"/>
    <w:link w:val="TekstkomentarzaZnak"/>
    <w:uiPriority w:val="99"/>
    <w:semiHidden/>
    <w:unhideWhenUsed/>
    <w:rsid w:val="00826721"/>
    <w:pPr>
      <w:spacing w:after="200" w:line="276" w:lineRule="auto"/>
      <w:jc w:val="left"/>
    </w:pPr>
    <w:rPr>
      <w:rFonts w:ascii="Calibri" w:eastAsia="Calibri" w:hAnsi="Calibri" w:cs="Times New Roman"/>
      <w:color w:val="auto"/>
      <w:spacing w:val="0"/>
      <w:szCs w:val="20"/>
      <w:lang w:val="x-none"/>
    </w:rPr>
  </w:style>
  <w:style w:type="character" w:customStyle="1" w:styleId="TekstkomentarzaZnak">
    <w:name w:val="Tekst komentarza Znak"/>
    <w:basedOn w:val="Domylnaczcionkaakapitu"/>
    <w:link w:val="Tekstkomentarza"/>
    <w:uiPriority w:val="99"/>
    <w:semiHidden/>
    <w:rsid w:val="00826721"/>
    <w:rPr>
      <w:rFonts w:ascii="Calibri" w:eastAsia="Calibri" w:hAnsi="Calibri" w:cs="Times New Roman"/>
      <w:sz w:val="20"/>
      <w:szCs w:val="20"/>
      <w:lang w:val="x-none"/>
    </w:rPr>
  </w:style>
  <w:style w:type="paragraph" w:styleId="Tekstpodstawowy">
    <w:name w:val="Body Text"/>
    <w:aliases w:val="Tekst podstawow.(F2),(F2),body text,contents,Szövegtörzs"/>
    <w:basedOn w:val="Normalny"/>
    <w:link w:val="TekstpodstawowyZnak"/>
    <w:rsid w:val="00826721"/>
    <w:pPr>
      <w:spacing w:after="0" w:line="240" w:lineRule="auto"/>
      <w:jc w:val="left"/>
    </w:pPr>
    <w:rPr>
      <w:rFonts w:ascii="Times New Roman" w:eastAsia="Times New Roman" w:hAnsi="Times New Roman" w:cs="Times New Roman"/>
      <w:color w:val="auto"/>
      <w:spacing w:val="0"/>
      <w:sz w:val="24"/>
      <w:szCs w:val="20"/>
      <w:lang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826721"/>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rsid w:val="00826721"/>
    <w:rPr>
      <w:rFonts w:ascii="Calibri" w:eastAsia="Calibri" w:hAnsi="Calibri" w:cs="Times New Roman"/>
    </w:rPr>
  </w:style>
  <w:style w:type="paragraph" w:styleId="Tekstdymka">
    <w:name w:val="Balloon Text"/>
    <w:basedOn w:val="Normalny"/>
    <w:link w:val="TekstdymkaZnak"/>
    <w:uiPriority w:val="99"/>
    <w:semiHidden/>
    <w:unhideWhenUsed/>
    <w:rsid w:val="008267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721"/>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6285B"/>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E6285B"/>
    <w:rPr>
      <w:rFonts w:ascii="Calibri" w:eastAsia="Calibri" w:hAnsi="Calibri" w:cs="Times New Roman"/>
      <w:b/>
      <w:bCs/>
      <w:color w:val="000000" w:themeColor="background1"/>
      <w:spacing w:val="4"/>
      <w:sz w:val="20"/>
      <w:szCs w:val="20"/>
      <w:lang w:val="x-none"/>
    </w:rPr>
  </w:style>
  <w:style w:type="character" w:styleId="Pogrubienie">
    <w:name w:val="Strong"/>
    <w:basedOn w:val="Domylnaczcionkaakapitu"/>
    <w:uiPriority w:val="22"/>
    <w:qFormat/>
    <w:rsid w:val="00963C77"/>
    <w:rPr>
      <w:b/>
      <w:bCs/>
    </w:rPr>
  </w:style>
  <w:style w:type="paragraph" w:styleId="Tekstprzypisudolnego">
    <w:name w:val="footnote text"/>
    <w:basedOn w:val="Normalny"/>
    <w:link w:val="TekstprzypisudolnegoZnak"/>
    <w:uiPriority w:val="99"/>
    <w:semiHidden/>
    <w:unhideWhenUsed/>
    <w:rsid w:val="00267A8B"/>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267A8B"/>
    <w:rPr>
      <w:rFonts w:eastAsiaTheme="minorEastAsia"/>
      <w:sz w:val="20"/>
      <w:szCs w:val="20"/>
      <w:lang w:eastAsia="pl-PL"/>
    </w:rPr>
  </w:style>
  <w:style w:type="character" w:styleId="Odwoanieprzypisudolnego">
    <w:name w:val="footnote reference"/>
    <w:uiPriority w:val="99"/>
    <w:semiHidden/>
    <w:unhideWhenUsed/>
    <w:rsid w:val="00267A8B"/>
    <w:rPr>
      <w:rFonts w:ascii="Times New Roman" w:hAnsi="Times New Roman" w:cs="Times New Roman" w:hint="default"/>
      <w:vertAlign w:val="superscript"/>
    </w:rPr>
  </w:style>
  <w:style w:type="character" w:styleId="Hipercze">
    <w:name w:val="Hyperlink"/>
    <w:basedOn w:val="Domylnaczcionkaakapitu"/>
    <w:uiPriority w:val="99"/>
    <w:unhideWhenUsed/>
    <w:rsid w:val="00424E04"/>
    <w:rPr>
      <w:color w:val="0000FF" w:themeColor="hyperlink"/>
      <w:u w:val="single"/>
    </w:rPr>
  </w:style>
  <w:style w:type="character" w:customStyle="1" w:styleId="UnresolvedMention">
    <w:name w:val="Unresolved Mention"/>
    <w:basedOn w:val="Domylnaczcionkaakapitu"/>
    <w:uiPriority w:val="99"/>
    <w:semiHidden/>
    <w:unhideWhenUsed/>
    <w:rsid w:val="00424E04"/>
    <w:rPr>
      <w:color w:val="605E5C"/>
      <w:shd w:val="clear" w:color="auto" w:fill="E1DFDD"/>
    </w:rPr>
  </w:style>
  <w:style w:type="character" w:customStyle="1" w:styleId="alb">
    <w:name w:val="a_lb"/>
    <w:basedOn w:val="Domylnaczcionkaakapitu"/>
    <w:rsid w:val="006613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B1432"/>
    <w:pPr>
      <w:spacing w:before="560" w:after="560"/>
      <w:ind w:left="0"/>
      <w:jc w:val="left"/>
    </w:pPr>
    <w:rPr>
      <w:rFonts w:asciiTheme="majorHAnsi" w:eastAsia="Calibri" w:hAnsiTheme="majorHAnsi" w:cs="Tahoma"/>
      <w:bCs/>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Akapitzlist">
    <w:name w:val="List Paragraph"/>
    <w:basedOn w:val="Normalny"/>
    <w:link w:val="AkapitzlistZnak"/>
    <w:uiPriority w:val="34"/>
    <w:qFormat/>
    <w:rsid w:val="00826721"/>
    <w:pPr>
      <w:spacing w:after="200" w:line="276" w:lineRule="auto"/>
      <w:ind w:left="720"/>
      <w:contextualSpacing/>
      <w:jc w:val="left"/>
    </w:pPr>
    <w:rPr>
      <w:rFonts w:ascii="Calibri" w:eastAsia="Calibri" w:hAnsi="Calibri" w:cs="Times New Roman"/>
      <w:color w:val="auto"/>
      <w:spacing w:val="0"/>
      <w:sz w:val="22"/>
    </w:rPr>
  </w:style>
  <w:style w:type="character" w:styleId="Odwoaniedokomentarza">
    <w:name w:val="annotation reference"/>
    <w:uiPriority w:val="99"/>
    <w:semiHidden/>
    <w:unhideWhenUsed/>
    <w:rsid w:val="00826721"/>
    <w:rPr>
      <w:sz w:val="16"/>
      <w:szCs w:val="16"/>
    </w:rPr>
  </w:style>
  <w:style w:type="paragraph" w:styleId="Tekstkomentarza">
    <w:name w:val="annotation text"/>
    <w:basedOn w:val="Normalny"/>
    <w:link w:val="TekstkomentarzaZnak"/>
    <w:uiPriority w:val="99"/>
    <w:semiHidden/>
    <w:unhideWhenUsed/>
    <w:rsid w:val="00826721"/>
    <w:pPr>
      <w:spacing w:after="200" w:line="276" w:lineRule="auto"/>
      <w:jc w:val="left"/>
    </w:pPr>
    <w:rPr>
      <w:rFonts w:ascii="Calibri" w:eastAsia="Calibri" w:hAnsi="Calibri" w:cs="Times New Roman"/>
      <w:color w:val="auto"/>
      <w:spacing w:val="0"/>
      <w:szCs w:val="20"/>
      <w:lang w:val="x-none"/>
    </w:rPr>
  </w:style>
  <w:style w:type="character" w:customStyle="1" w:styleId="TekstkomentarzaZnak">
    <w:name w:val="Tekst komentarza Znak"/>
    <w:basedOn w:val="Domylnaczcionkaakapitu"/>
    <w:link w:val="Tekstkomentarza"/>
    <w:uiPriority w:val="99"/>
    <w:semiHidden/>
    <w:rsid w:val="00826721"/>
    <w:rPr>
      <w:rFonts w:ascii="Calibri" w:eastAsia="Calibri" w:hAnsi="Calibri" w:cs="Times New Roman"/>
      <w:sz w:val="20"/>
      <w:szCs w:val="20"/>
      <w:lang w:val="x-none"/>
    </w:rPr>
  </w:style>
  <w:style w:type="paragraph" w:styleId="Tekstpodstawowy">
    <w:name w:val="Body Text"/>
    <w:aliases w:val="Tekst podstawow.(F2),(F2),body text,contents,Szövegtörzs"/>
    <w:basedOn w:val="Normalny"/>
    <w:link w:val="TekstpodstawowyZnak"/>
    <w:rsid w:val="00826721"/>
    <w:pPr>
      <w:spacing w:after="0" w:line="240" w:lineRule="auto"/>
      <w:jc w:val="left"/>
    </w:pPr>
    <w:rPr>
      <w:rFonts w:ascii="Times New Roman" w:eastAsia="Times New Roman" w:hAnsi="Times New Roman" w:cs="Times New Roman"/>
      <w:color w:val="auto"/>
      <w:spacing w:val="0"/>
      <w:sz w:val="24"/>
      <w:szCs w:val="20"/>
      <w:lang w:eastAsia="pl-PL"/>
    </w:rPr>
  </w:style>
  <w:style w:type="character" w:customStyle="1" w:styleId="TekstpodstawowyZnak">
    <w:name w:val="Tekst podstawowy Znak"/>
    <w:aliases w:val="Tekst podstawow.(F2) Znak,(F2) Znak,body text Znak,contents Znak,Szövegtörzs Znak"/>
    <w:basedOn w:val="Domylnaczcionkaakapitu"/>
    <w:link w:val="Tekstpodstawowy"/>
    <w:rsid w:val="00826721"/>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rsid w:val="00826721"/>
    <w:rPr>
      <w:rFonts w:ascii="Calibri" w:eastAsia="Calibri" w:hAnsi="Calibri" w:cs="Times New Roman"/>
    </w:rPr>
  </w:style>
  <w:style w:type="paragraph" w:styleId="Tekstdymka">
    <w:name w:val="Balloon Text"/>
    <w:basedOn w:val="Normalny"/>
    <w:link w:val="TekstdymkaZnak"/>
    <w:uiPriority w:val="99"/>
    <w:semiHidden/>
    <w:unhideWhenUsed/>
    <w:rsid w:val="0082672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6721"/>
    <w:rPr>
      <w:rFonts w:ascii="Segoe UI" w:hAnsi="Segoe UI" w:cs="Segoe UI"/>
      <w:color w:val="000000" w:themeColor="background1"/>
      <w:spacing w:val="4"/>
      <w:sz w:val="18"/>
      <w:szCs w:val="18"/>
    </w:rPr>
  </w:style>
  <w:style w:type="paragraph" w:styleId="Tematkomentarza">
    <w:name w:val="annotation subject"/>
    <w:basedOn w:val="Tekstkomentarza"/>
    <w:next w:val="Tekstkomentarza"/>
    <w:link w:val="TematkomentarzaZnak"/>
    <w:uiPriority w:val="99"/>
    <w:semiHidden/>
    <w:unhideWhenUsed/>
    <w:rsid w:val="00E6285B"/>
    <w:pPr>
      <w:spacing w:after="280" w:line="240" w:lineRule="auto"/>
      <w:jc w:val="both"/>
    </w:pPr>
    <w:rPr>
      <w:rFonts w:asciiTheme="minorHAnsi" w:eastAsiaTheme="minorHAnsi" w:hAnsiTheme="minorHAnsi" w:cstheme="minorBidi"/>
      <w:b/>
      <w:bCs/>
      <w:color w:val="000000" w:themeColor="background1"/>
      <w:spacing w:val="4"/>
      <w:lang w:val="pl-PL"/>
    </w:rPr>
  </w:style>
  <w:style w:type="character" w:customStyle="1" w:styleId="TematkomentarzaZnak">
    <w:name w:val="Temat komentarza Znak"/>
    <w:basedOn w:val="TekstkomentarzaZnak"/>
    <w:link w:val="Tematkomentarza"/>
    <w:uiPriority w:val="99"/>
    <w:semiHidden/>
    <w:rsid w:val="00E6285B"/>
    <w:rPr>
      <w:rFonts w:ascii="Calibri" w:eastAsia="Calibri" w:hAnsi="Calibri" w:cs="Times New Roman"/>
      <w:b/>
      <w:bCs/>
      <w:color w:val="000000" w:themeColor="background1"/>
      <w:spacing w:val="4"/>
      <w:sz w:val="20"/>
      <w:szCs w:val="20"/>
      <w:lang w:val="x-none"/>
    </w:rPr>
  </w:style>
  <w:style w:type="character" w:styleId="Pogrubienie">
    <w:name w:val="Strong"/>
    <w:basedOn w:val="Domylnaczcionkaakapitu"/>
    <w:uiPriority w:val="22"/>
    <w:qFormat/>
    <w:rsid w:val="00963C77"/>
    <w:rPr>
      <w:b/>
      <w:bCs/>
    </w:rPr>
  </w:style>
  <w:style w:type="paragraph" w:styleId="Tekstprzypisudolnego">
    <w:name w:val="footnote text"/>
    <w:basedOn w:val="Normalny"/>
    <w:link w:val="TekstprzypisudolnegoZnak"/>
    <w:uiPriority w:val="99"/>
    <w:semiHidden/>
    <w:unhideWhenUsed/>
    <w:rsid w:val="00267A8B"/>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267A8B"/>
    <w:rPr>
      <w:rFonts w:eastAsiaTheme="minorEastAsia"/>
      <w:sz w:val="20"/>
      <w:szCs w:val="20"/>
      <w:lang w:eastAsia="pl-PL"/>
    </w:rPr>
  </w:style>
  <w:style w:type="character" w:styleId="Odwoanieprzypisudolnego">
    <w:name w:val="footnote reference"/>
    <w:uiPriority w:val="99"/>
    <w:semiHidden/>
    <w:unhideWhenUsed/>
    <w:rsid w:val="00267A8B"/>
    <w:rPr>
      <w:rFonts w:ascii="Times New Roman" w:hAnsi="Times New Roman" w:cs="Times New Roman" w:hint="default"/>
      <w:vertAlign w:val="superscript"/>
    </w:rPr>
  </w:style>
  <w:style w:type="character" w:styleId="Hipercze">
    <w:name w:val="Hyperlink"/>
    <w:basedOn w:val="Domylnaczcionkaakapitu"/>
    <w:uiPriority w:val="99"/>
    <w:unhideWhenUsed/>
    <w:rsid w:val="00424E04"/>
    <w:rPr>
      <w:color w:val="0000FF" w:themeColor="hyperlink"/>
      <w:u w:val="single"/>
    </w:rPr>
  </w:style>
  <w:style w:type="character" w:customStyle="1" w:styleId="UnresolvedMention">
    <w:name w:val="Unresolved Mention"/>
    <w:basedOn w:val="Domylnaczcionkaakapitu"/>
    <w:uiPriority w:val="99"/>
    <w:semiHidden/>
    <w:unhideWhenUsed/>
    <w:rsid w:val="00424E04"/>
    <w:rPr>
      <w:color w:val="605E5C"/>
      <w:shd w:val="clear" w:color="auto" w:fill="E1DFDD"/>
    </w:rPr>
  </w:style>
  <w:style w:type="character" w:customStyle="1" w:styleId="alb">
    <w:name w:val="a_lb"/>
    <w:basedOn w:val="Domylnaczcionkaakapitu"/>
    <w:rsid w:val="0066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1281840614">
      <w:bodyDiv w:val="1"/>
      <w:marLeft w:val="0"/>
      <w:marRight w:val="0"/>
      <w:marTop w:val="0"/>
      <w:marBottom w:val="0"/>
      <w:divBdr>
        <w:top w:val="none" w:sz="0" w:space="0" w:color="auto"/>
        <w:left w:val="none" w:sz="0" w:space="0" w:color="auto"/>
        <w:bottom w:val="none" w:sz="0" w:space="0" w:color="auto"/>
        <w:right w:val="none" w:sz="0" w:space="0" w:color="auto"/>
      </w:divBdr>
      <w:divsChild>
        <w:div w:id="971328260">
          <w:marLeft w:val="0"/>
          <w:marRight w:val="0"/>
          <w:marTop w:val="0"/>
          <w:marBottom w:val="0"/>
          <w:divBdr>
            <w:top w:val="none" w:sz="0" w:space="0" w:color="auto"/>
            <w:left w:val="none" w:sz="0" w:space="0" w:color="auto"/>
            <w:bottom w:val="none" w:sz="0" w:space="0" w:color="auto"/>
            <w:right w:val="none" w:sz="0" w:space="0" w:color="auto"/>
          </w:divBdr>
        </w:div>
        <w:div w:id="1781492429">
          <w:marLeft w:val="0"/>
          <w:marRight w:val="0"/>
          <w:marTop w:val="0"/>
          <w:marBottom w:val="0"/>
          <w:divBdr>
            <w:top w:val="none" w:sz="0" w:space="0" w:color="auto"/>
            <w:left w:val="none" w:sz="0" w:space="0" w:color="auto"/>
            <w:bottom w:val="none" w:sz="0" w:space="0" w:color="auto"/>
            <w:right w:val="none" w:sz="0" w:space="0" w:color="auto"/>
          </w:divBdr>
        </w:div>
        <w:div w:id="141092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faktury@port.lukasiewicz.gov.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E192-A01B-445C-B230-E9B80644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335</TotalTime>
  <Pages>19</Pages>
  <Words>6649</Words>
  <Characters>39897</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Wolynska</dc:creator>
  <cp:keywords/>
  <dc:description/>
  <cp:lastModifiedBy>Marzena Krzymińska</cp:lastModifiedBy>
  <cp:revision>41</cp:revision>
  <cp:lastPrinted>2021-02-04T09:20:00Z</cp:lastPrinted>
  <dcterms:created xsi:type="dcterms:W3CDTF">2020-12-31T08:21:00Z</dcterms:created>
  <dcterms:modified xsi:type="dcterms:W3CDTF">2021-02-04T09:20:00Z</dcterms:modified>
</cp:coreProperties>
</file>