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D744" w14:textId="77777777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SIWZ</w:t>
      </w:r>
    </w:p>
    <w:p w14:paraId="4B51B39F" w14:textId="6A5F7AC2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FF0D22">
        <w:rPr>
          <w:rFonts w:ascii="Verdana" w:eastAsia="Calibri" w:hAnsi="Verdana" w:cs="Tahoma"/>
          <w:b/>
          <w:color w:val="auto"/>
          <w:spacing w:val="0"/>
          <w:szCs w:val="20"/>
        </w:rPr>
        <w:t>PO.271.33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.2020</w:t>
      </w: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77777777" w:rsidR="005857A6" w:rsidRP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1118DC53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77777777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E005840" w14:textId="3DAE129F" w:rsidR="005857A6" w:rsidRPr="005857A6" w:rsidRDefault="005857A6" w:rsidP="005857A6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>„</w:t>
      </w:r>
      <w:r w:rsidRPr="005857A6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</w:t>
      </w:r>
      <w:r w:rsidR="00817556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817556" w:rsidRPr="00817556">
        <w:rPr>
          <w:rFonts w:ascii="Verdana" w:eastAsia="Verdana" w:hAnsi="Verdana" w:cs="Times New Roman"/>
          <w:b/>
          <w:color w:val="000000"/>
        </w:rPr>
        <w:t xml:space="preserve">zestawów komputerowych z oprogramowaniem </w:t>
      </w:r>
      <w:r w:rsidR="00817556" w:rsidRPr="00817556">
        <w:rPr>
          <w:rFonts w:ascii="Verdana" w:eastAsia="Verdana" w:hAnsi="Verdana" w:cs="Times New Roman"/>
          <w:b/>
          <w:color w:val="000000"/>
        </w:rPr>
        <w:br/>
        <w:t>dla ŁUKASIEWICZ-PORT</w:t>
      </w: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>”</w:t>
      </w:r>
    </w:p>
    <w:p w14:paraId="4E4672FB" w14:textId="77777777" w:rsidR="005857A6" w:rsidRPr="005857A6" w:rsidRDefault="005857A6" w:rsidP="005857A6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14:paraId="7FB5D7F4" w14:textId="77777777" w:rsidR="005857A6" w:rsidRPr="005857A6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SIWZ i jej załącznikach tj. m.in. w OPZ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1D6A4821" w14:textId="77777777" w:rsidR="005857A6" w:rsidRP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2CBE323" w14:textId="77777777" w:rsidR="000339C6" w:rsidRDefault="005857A6" w:rsidP="000339C6">
      <w:pPr>
        <w:suppressAutoHyphens/>
        <w:spacing w:after="0" w:line="240" w:lineRule="auto"/>
        <w:ind w:left="720" w:right="204" w:hanging="720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14:paraId="2C9B4F4B" w14:textId="3C37801E" w:rsidR="000339C6" w:rsidRDefault="000339C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0339C6">
        <w:rPr>
          <w:rFonts w:ascii="Verdana" w:eastAsia="Calibri" w:hAnsi="Verdana" w:cs="Times New Roman"/>
          <w:color w:val="auto"/>
          <w:spacing w:val="0"/>
          <w:szCs w:val="20"/>
        </w:rPr>
        <w:t>(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cena </w:t>
      </w:r>
      <w:r w:rsidRPr="000339C6">
        <w:rPr>
          <w:rFonts w:ascii="Verdana" w:eastAsia="Calibri" w:hAnsi="Verdana" w:cs="Times New Roman"/>
          <w:color w:val="auto"/>
          <w:spacing w:val="0"/>
          <w:szCs w:val="20"/>
        </w:rPr>
        <w:t>całkowita za cały przedmiot zamówienia</w:t>
      </w:r>
      <w:r>
        <w:rPr>
          <w:rFonts w:ascii="Verdana" w:eastAsia="Calibri" w:hAnsi="Verdana" w:cs="Times New Roman"/>
          <w:color w:val="auto"/>
          <w:spacing w:val="0"/>
          <w:szCs w:val="20"/>
        </w:rPr>
        <w:t>, obliczona na podstawie formularza asortymentowo-cenowego stanowiącego załącznik do formularza ofertowego</w:t>
      </w:r>
      <w:r w:rsidR="006F0E48">
        <w:rPr>
          <w:rFonts w:ascii="Verdana" w:eastAsia="Times New Roman" w:hAnsi="Verdana" w:cs="Tahoma"/>
          <w:color w:val="000000"/>
          <w:spacing w:val="0"/>
          <w:szCs w:val="20"/>
          <w:lang w:eastAsia="pl-PL"/>
        </w:rPr>
        <w:t>, c</w:t>
      </w:r>
      <w:r w:rsidR="006F0E48" w:rsidRPr="00CE4A67">
        <w:rPr>
          <w:rFonts w:ascii="Verdana" w:eastAsia="Times New Roman" w:hAnsi="Verdana" w:cs="Tahoma"/>
          <w:color w:val="000000"/>
          <w:spacing w:val="0"/>
          <w:szCs w:val="20"/>
          <w:lang w:eastAsia="pl-PL"/>
        </w:rPr>
        <w:t>ena oferty ma uwzględniać przewidywane przez Zamawiają</w:t>
      </w:r>
      <w:r w:rsidR="006F0E48">
        <w:rPr>
          <w:rFonts w:ascii="Verdana" w:eastAsia="Times New Roman" w:hAnsi="Verdana" w:cs="Tahoma"/>
          <w:color w:val="000000"/>
          <w:spacing w:val="0"/>
          <w:szCs w:val="20"/>
          <w:lang w:eastAsia="pl-PL"/>
        </w:rPr>
        <w:t>cego  zastosowanie prawa opcji</w:t>
      </w:r>
      <w:r w:rsidRPr="000339C6">
        <w:rPr>
          <w:rFonts w:ascii="Verdana" w:eastAsia="Calibri" w:hAnsi="Verdana" w:cs="Times New Roman"/>
          <w:color w:val="auto"/>
          <w:spacing w:val="0"/>
          <w:szCs w:val="20"/>
        </w:rPr>
        <w:t>)</w:t>
      </w:r>
    </w:p>
    <w:p w14:paraId="5AC23F8D" w14:textId="77777777" w:rsidR="000339C6" w:rsidRDefault="000339C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B4EC9F9" w14:textId="22095302" w:rsidR="005857A6" w:rsidRPr="000339C6" w:rsidRDefault="005857A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78A736B6" w14:textId="77777777" w:rsidR="005857A6" w:rsidRPr="005857A6" w:rsidRDefault="005857A6" w:rsidP="005857A6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lastRenderedPageBreak/>
        <w:t xml:space="preserve">(słownie: …………………………………….. …../100), </w:t>
      </w:r>
    </w:p>
    <w:p w14:paraId="69F2BECB" w14:textId="7ECB58B8" w:rsidR="005857A6" w:rsidRDefault="005857A6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powiększona o podatek VAT……… %, </w:t>
      </w:r>
    </w:p>
    <w:p w14:paraId="43719621" w14:textId="77777777" w:rsidR="0078188B" w:rsidRPr="005857A6" w:rsidRDefault="0078188B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08E6C08" w14:textId="77777777" w:rsidR="005857A6" w:rsidRPr="005857A6" w:rsidRDefault="005857A6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56133BA5" w14:textId="20787A82" w:rsidR="000339C6" w:rsidRDefault="005857A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14:paraId="6C25EBDD" w14:textId="77777777" w:rsidR="00E32D39" w:rsidRPr="00E32D39" w:rsidRDefault="00E32D39" w:rsidP="005857A6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CB78D55" w14:textId="03EABB8F" w:rsidR="005857A6" w:rsidRPr="00A70C12" w:rsidRDefault="005857A6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A70C1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2 </w:t>
      </w:r>
      <w:r w:rsidR="003062A8" w:rsidRPr="00A70C12">
        <w:rPr>
          <w:rFonts w:ascii="Verdana" w:eastAsia="Calibri" w:hAnsi="Verdana" w:cs="Times New Roman"/>
          <w:b/>
          <w:color w:val="auto"/>
          <w:spacing w:val="0"/>
          <w:szCs w:val="20"/>
        </w:rPr>
        <w:t>Termin realizacji zamówienia</w:t>
      </w:r>
    </w:p>
    <w:p w14:paraId="78B5A4EE" w14:textId="77777777" w:rsidR="005857A6" w:rsidRPr="00A70C12" w:rsidRDefault="005857A6" w:rsidP="005857A6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B85415C" w14:textId="77777777" w:rsidR="005857A6" w:rsidRPr="00A70C12" w:rsidRDefault="005857A6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A70C12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72294CD9" w14:textId="5F4BFC93" w:rsidR="005857A6" w:rsidRPr="00A70C12" w:rsidRDefault="005857A6" w:rsidP="005857A6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A70C12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>(</w:t>
      </w:r>
      <w:r w:rsidRPr="00A70C12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A70C12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Wykonawca podaje/wpisuje wybraną ilość </w:t>
      </w:r>
      <w:r w:rsidR="003062A8" w:rsidRPr="0064024A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dni </w:t>
      </w:r>
      <w:r w:rsidR="0064024A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roboczych </w:t>
      </w:r>
      <w:r w:rsidR="003062A8" w:rsidRPr="00A70C12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13.2</w:t>
      </w:r>
      <w:r w:rsidRPr="00A70C12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>.2. SIWZ)</w:t>
      </w:r>
    </w:p>
    <w:p w14:paraId="3576065C" w14:textId="77777777" w:rsidR="005857A6" w:rsidRPr="00655CAD" w:rsidRDefault="005857A6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0BDED60F" w14:textId="378B2701" w:rsidR="005857A6" w:rsidRPr="00655CAD" w:rsidRDefault="005857A6" w:rsidP="005857A6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 w:rsidRPr="00655CAD"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t xml:space="preserve">Kryterium nr 3 </w:t>
      </w:r>
      <w:r w:rsidR="00655CAD" w:rsidRPr="00655CAD">
        <w:rPr>
          <w:rFonts w:ascii="Verdana" w:eastAsia="Verdana" w:hAnsi="Verdana" w:cs="Times New Roman"/>
          <w:b/>
          <w:color w:val="000000"/>
        </w:rPr>
        <w:t>Parametr jakościowy – wydajność procesora dla zestawów komputerowych PRO</w:t>
      </w:r>
    </w:p>
    <w:p w14:paraId="7EC6C0BB" w14:textId="77777777" w:rsidR="005857A6" w:rsidRPr="00B64E6E" w:rsidRDefault="005857A6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i/>
          <w:color w:val="000000"/>
          <w:spacing w:val="0"/>
          <w:szCs w:val="20"/>
          <w:highlight w:val="yellow"/>
          <w:lang w:eastAsia="pl-PL"/>
        </w:rPr>
      </w:pPr>
    </w:p>
    <w:p w14:paraId="29DCCA7C" w14:textId="77777777" w:rsidR="005857A6" w:rsidRPr="00655CAD" w:rsidRDefault="005857A6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655CAD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1650B6F7" w14:textId="411DAE31" w:rsidR="005857A6" w:rsidRPr="005857A6" w:rsidRDefault="005857A6" w:rsidP="005857A6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655CAD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655CAD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="00655CAD" w:rsidRPr="00655CAD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TAK lub NIE zgodnie z zapisami </w:t>
      </w:r>
      <w:r w:rsidR="00655CAD" w:rsidRPr="00655CAD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pkt 13.2</w:t>
      </w:r>
      <w:r w:rsidRPr="00655CAD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>.3. SIWZ.</w:t>
      </w:r>
    </w:p>
    <w:p w14:paraId="3187D2E2" w14:textId="77777777" w:rsidR="005857A6" w:rsidRPr="005857A6" w:rsidRDefault="005857A6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14:paraId="42B207EF" w14:textId="77777777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3CD7175A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22A79D88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Akceptuje/my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termin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4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SIWZ).</w:t>
      </w:r>
    </w:p>
    <w:p w14:paraId="135328F9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 realizacji zamówienia będą uczestniczyć osoby posiadające uprawnienia niezbędne do wykonania przedmio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tu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zamówienia publicznego.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5857A6" w:rsidRPr="005857A6" w14:paraId="31CF128B" w14:textId="77777777" w:rsidTr="00BD768E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usług, jakie Wykonawca zamierza powierzyć 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2EE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  <w:p w14:paraId="56345C8B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5857A6" w:rsidRPr="005857A6" w14:paraId="726CCA67" w14:textId="77777777" w:rsidTr="00BD768E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BD768E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480BCDC" w14:textId="61A01E39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SIWZ,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39DA1FDC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SIWZ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00050FE5" w14:textId="380CA86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5D3F76EB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5857A6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5857A6" w:rsidRPr="005857A6" w14:paraId="0BC4EA64" w14:textId="77777777" w:rsidTr="00BD768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C1EE16" w14:textId="77777777" w:rsidR="005857A6" w:rsidRPr="005857A6" w:rsidRDefault="005857A6" w:rsidP="005857A6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7AC17" w14:textId="77777777" w:rsidR="005857A6" w:rsidRPr="005857A6" w:rsidRDefault="005857A6" w:rsidP="005857A6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1CFFD" w14:textId="77777777" w:rsidR="005857A6" w:rsidRPr="005857A6" w:rsidRDefault="005857A6" w:rsidP="005857A6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5857A6" w:rsidRPr="005857A6" w14:paraId="6DBE3190" w14:textId="77777777" w:rsidTr="00BD768E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C60AAC3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383C9AA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1DC5BE5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5857A6" w:rsidRPr="005857A6" w14:paraId="4842406C" w14:textId="77777777" w:rsidTr="00BD768E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4804531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EB4796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82616B7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30AE5630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5857A6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2B2D38F2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0EE56A9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27F5474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9D7D5C8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683157AF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5629DF74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 (niepotrzebne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1F6E4C3F" w14:textId="77777777" w:rsidR="005857A6" w:rsidRPr="005857A6" w:rsidRDefault="005857A6" w:rsidP="005857A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6FBDF6" w14:textId="77777777" w:rsidR="005857A6" w:rsidRPr="005857A6" w:rsidRDefault="005857A6" w:rsidP="005857A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04FAD9D2" w14:textId="77777777" w:rsidR="005857A6" w:rsidRPr="005857A6" w:rsidRDefault="005857A6" w:rsidP="005857A6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2682FA19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 xml:space="preserve">z dnia 26 lipca 2016 roku w sprawie rodzajów dokumentów jakich może żądać Zamawiający (…) następujące oświadczenia lub dokumenty, znajdują się już </w:t>
      </w: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>w posiadaniu Zamawiającego/są dostępne pod poniższymi adresami internetowymi ogólnodostępnych i bezpłatnych baz danych* (wypełnić jeżeli dotyczy):</w:t>
      </w:r>
    </w:p>
    <w:p w14:paraId="09C15C63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A020A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1B597D62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32BEAD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56DE57C9" w14:textId="77777777" w:rsidR="005857A6" w:rsidRPr="005857A6" w:rsidRDefault="005857A6" w:rsidP="005857A6">
      <w:pPr>
        <w:jc w:val="left"/>
        <w:rPr>
          <w:rFonts w:ascii="Verdana" w:eastAsia="Verdana" w:hAnsi="Verdana" w:cs="Times New Roman"/>
          <w:color w:val="000000"/>
          <w:szCs w:val="20"/>
        </w:rPr>
      </w:pPr>
      <w:r w:rsidRPr="005857A6">
        <w:rPr>
          <w:rFonts w:ascii="Verdana" w:eastAsia="Verdana" w:hAnsi="Verdana" w:cs="Times New Roman"/>
          <w:color w:val="000000"/>
          <w:szCs w:val="20"/>
        </w:rPr>
        <w:t>……………………….,</w:t>
      </w:r>
      <w:r w:rsidRPr="005857A6">
        <w:rPr>
          <w:rFonts w:ascii="Verdana" w:eastAsia="Verdana" w:hAnsi="Verdana" w:cs="Times New Roman"/>
          <w:color w:val="000000"/>
          <w:sz w:val="18"/>
          <w:szCs w:val="18"/>
        </w:rPr>
        <w:t xml:space="preserve"> dnia</w:t>
      </w:r>
      <w:r w:rsidRPr="005857A6">
        <w:rPr>
          <w:rFonts w:ascii="Verdana" w:eastAsia="Verdana" w:hAnsi="Verdana" w:cs="Times New Roman"/>
          <w:color w:val="000000"/>
          <w:szCs w:val="20"/>
        </w:rPr>
        <w:t xml:space="preserve"> ………………………</w:t>
      </w:r>
    </w:p>
    <w:p w14:paraId="2ADA8DA4" w14:textId="77777777" w:rsidR="005857A6" w:rsidRPr="005857A6" w:rsidRDefault="005857A6" w:rsidP="005857A6">
      <w:pPr>
        <w:spacing w:after="0" w:line="240" w:lineRule="auto"/>
        <w:ind w:left="2832" w:firstLine="708"/>
        <w:jc w:val="left"/>
        <w:rPr>
          <w:rFonts w:ascii="Verdana" w:eastAsia="Verdana" w:hAnsi="Verdana" w:cs="Times New Roman"/>
          <w:color w:val="000000"/>
          <w:szCs w:val="20"/>
        </w:rPr>
      </w:pPr>
      <w:r w:rsidRPr="005857A6">
        <w:rPr>
          <w:rFonts w:ascii="Verdana" w:eastAsia="Verdana" w:hAnsi="Verdana" w:cs="Times New Roman"/>
          <w:color w:val="000000"/>
          <w:szCs w:val="20"/>
        </w:rPr>
        <w:t xml:space="preserve">  …………………………………………………………………….</w:t>
      </w:r>
    </w:p>
    <w:p w14:paraId="1D789B55" w14:textId="77777777" w:rsidR="005857A6" w:rsidRPr="005857A6" w:rsidRDefault="005857A6" w:rsidP="005857A6">
      <w:pPr>
        <w:spacing w:after="0" w:line="240" w:lineRule="auto"/>
        <w:ind w:left="3540"/>
        <w:jc w:val="center"/>
        <w:rPr>
          <w:rFonts w:ascii="Verdana" w:eastAsia="Verdana" w:hAnsi="Verdana" w:cs="Times New Roman"/>
          <w:color w:val="000000"/>
          <w:sz w:val="16"/>
          <w:szCs w:val="16"/>
        </w:rPr>
      </w:pPr>
      <w:r w:rsidRPr="005857A6">
        <w:rPr>
          <w:rFonts w:ascii="Verdana" w:eastAsia="Verdana" w:hAnsi="Verdana" w:cs="Times New Roman"/>
          <w:color w:val="000000"/>
          <w:sz w:val="16"/>
          <w:szCs w:val="16"/>
        </w:rPr>
        <w:t>(pieczęć i podpis albo czytelny podpis osoby/osób uprawnionej/</w:t>
      </w:r>
      <w:proofErr w:type="spellStart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 xml:space="preserve"> do reprezentowania wykonawcy lub upoważnionej/</w:t>
      </w:r>
      <w:proofErr w:type="spellStart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 xml:space="preserve"> do występowania w jego imieniu)</w:t>
      </w:r>
    </w:p>
    <w:p w14:paraId="71CBCB58" w14:textId="3FE4E82A" w:rsidR="00BD042E" w:rsidRPr="005857A6" w:rsidRDefault="00BD042E" w:rsidP="005857A6"/>
    <w:sectPr w:rsidR="00BD042E" w:rsidRPr="005857A6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4024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4024A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37D7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37D71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0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3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0"/>
  </w:num>
  <w:num w:numId="14">
    <w:abstractNumId w:val="37"/>
  </w:num>
  <w:num w:numId="15">
    <w:abstractNumId w:val="24"/>
  </w:num>
  <w:num w:numId="16">
    <w:abstractNumId w:val="26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8"/>
  </w:num>
  <w:num w:numId="37">
    <w:abstractNumId w:val="31"/>
  </w:num>
  <w:num w:numId="38">
    <w:abstractNumId w:val="25"/>
  </w:num>
  <w:num w:numId="39">
    <w:abstractNumId w:val="1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1800"/>
    <w:rsid w:val="00651E9E"/>
    <w:rsid w:val="006525FA"/>
    <w:rsid w:val="00655CAD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0E48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54B4E"/>
    <w:rsid w:val="00D62FC9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F52C39"/>
  <w15:docId w15:val="{BE6B3DAB-579A-4070-8D02-07317146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ACBA-C7DB-47EC-A04C-FC7A1F8A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4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Paweł Wojcieszak</cp:lastModifiedBy>
  <cp:revision>94</cp:revision>
  <cp:lastPrinted>2020-08-20T05:54:00Z</cp:lastPrinted>
  <dcterms:created xsi:type="dcterms:W3CDTF">2020-08-17T14:49:00Z</dcterms:created>
  <dcterms:modified xsi:type="dcterms:W3CDTF">2020-10-26T09:56:00Z</dcterms:modified>
</cp:coreProperties>
</file>