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4DBF37" w14:textId="77777777" w:rsidR="002D0859" w:rsidRPr="001929A4" w:rsidRDefault="002D0859" w:rsidP="002D0859">
      <w:pPr>
        <w:ind w:left="2464" w:right="-567" w:hanging="2464"/>
        <w:contextualSpacing/>
        <w:jc w:val="both"/>
        <w:rPr>
          <w:rFonts w:ascii="Verdana" w:hAnsi="Verdana"/>
          <w:sz w:val="20"/>
          <w:szCs w:val="20"/>
        </w:rPr>
      </w:pPr>
    </w:p>
    <w:p w14:paraId="1C456A3F" w14:textId="77777777" w:rsidR="00AE19F8" w:rsidRPr="001929A4" w:rsidRDefault="00AE19F8" w:rsidP="00407BB3">
      <w:pPr>
        <w:ind w:left="1134"/>
        <w:jc w:val="center"/>
        <w:rPr>
          <w:rFonts w:ascii="Verdana" w:hAnsi="Verdana"/>
          <w:b/>
          <w:sz w:val="20"/>
          <w:szCs w:val="20"/>
        </w:rPr>
      </w:pPr>
    </w:p>
    <w:p w14:paraId="4714435B" w14:textId="77777777" w:rsidR="00AE19F8" w:rsidRPr="001929A4" w:rsidRDefault="00AE19F8" w:rsidP="00407BB3">
      <w:pPr>
        <w:ind w:left="1134"/>
        <w:jc w:val="center"/>
        <w:rPr>
          <w:rFonts w:ascii="Verdana" w:hAnsi="Verdana"/>
          <w:b/>
          <w:sz w:val="20"/>
          <w:szCs w:val="20"/>
        </w:rPr>
      </w:pPr>
    </w:p>
    <w:p w14:paraId="5C62C595" w14:textId="2E09BFEA" w:rsidR="0072615E" w:rsidRPr="001929A4" w:rsidRDefault="00974D96" w:rsidP="00407BB3">
      <w:pPr>
        <w:ind w:left="1134"/>
        <w:jc w:val="center"/>
        <w:rPr>
          <w:rFonts w:ascii="Verdana" w:hAnsi="Verdana"/>
          <w:b/>
          <w:sz w:val="20"/>
          <w:szCs w:val="20"/>
        </w:rPr>
      </w:pPr>
      <w:r w:rsidRPr="001929A4">
        <w:rPr>
          <w:rFonts w:ascii="Verdana" w:hAnsi="Verdana"/>
          <w:b/>
          <w:sz w:val="20"/>
          <w:szCs w:val="20"/>
        </w:rPr>
        <w:t>OPIS PRZEDMIOTU ZAMÓWIENIA</w:t>
      </w:r>
    </w:p>
    <w:p w14:paraId="506FC045" w14:textId="77777777" w:rsidR="00407BB3" w:rsidRPr="001929A4" w:rsidRDefault="00407BB3" w:rsidP="004D685D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</w:p>
    <w:p w14:paraId="23F1F03C" w14:textId="276E9CA6" w:rsidR="005B7BD3" w:rsidRPr="001929A4" w:rsidRDefault="005B7BD3" w:rsidP="004D685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1929A4">
        <w:rPr>
          <w:rFonts w:ascii="Verdana" w:hAnsi="Verdana"/>
          <w:b/>
          <w:bCs/>
          <w:sz w:val="20"/>
          <w:szCs w:val="20"/>
        </w:rPr>
        <w:t>Miejsce wykonania prac</w:t>
      </w:r>
    </w:p>
    <w:p w14:paraId="139A01B8" w14:textId="77777777" w:rsidR="00B030F0" w:rsidRPr="001929A4" w:rsidRDefault="00B030F0" w:rsidP="004D685D">
      <w:pPr>
        <w:pStyle w:val="Akapitzlis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640B41B" w14:textId="10B3F09B" w:rsidR="00B030F0" w:rsidRPr="001929A4" w:rsidRDefault="00B030F0" w:rsidP="004D685D">
      <w:pPr>
        <w:pStyle w:val="Akapitzlist"/>
        <w:spacing w:line="360" w:lineRule="auto"/>
        <w:ind w:firstLine="696"/>
        <w:jc w:val="both"/>
        <w:rPr>
          <w:rFonts w:ascii="Verdana" w:hAnsi="Verdana"/>
          <w:sz w:val="20"/>
          <w:szCs w:val="20"/>
        </w:rPr>
      </w:pPr>
      <w:r w:rsidRPr="001929A4">
        <w:rPr>
          <w:rFonts w:ascii="Verdana" w:hAnsi="Verdana"/>
          <w:sz w:val="20"/>
          <w:szCs w:val="20"/>
        </w:rPr>
        <w:t xml:space="preserve">Sieć Badawcza Łukasiewicz – Polski Ośrodek Rozwoju Technologii PORT, ul. </w:t>
      </w:r>
      <w:proofErr w:type="spellStart"/>
      <w:r w:rsidRPr="001929A4">
        <w:rPr>
          <w:rFonts w:ascii="Verdana" w:hAnsi="Verdana"/>
          <w:sz w:val="20"/>
          <w:szCs w:val="20"/>
        </w:rPr>
        <w:t>Stabłowicka</w:t>
      </w:r>
      <w:proofErr w:type="spellEnd"/>
      <w:r w:rsidRPr="001929A4">
        <w:rPr>
          <w:rFonts w:ascii="Verdana" w:hAnsi="Verdana"/>
          <w:sz w:val="20"/>
          <w:szCs w:val="20"/>
        </w:rPr>
        <w:t xml:space="preserve"> 14</w:t>
      </w:r>
      <w:r w:rsidR="00F8009C" w:rsidRPr="001929A4">
        <w:rPr>
          <w:rFonts w:ascii="Verdana" w:hAnsi="Verdana"/>
          <w:sz w:val="20"/>
          <w:szCs w:val="20"/>
        </w:rPr>
        <w:t>9</w:t>
      </w:r>
      <w:r w:rsidRPr="001929A4">
        <w:rPr>
          <w:rFonts w:ascii="Verdana" w:hAnsi="Verdana"/>
          <w:sz w:val="20"/>
          <w:szCs w:val="20"/>
        </w:rPr>
        <w:t xml:space="preserve">, 54-066 Wrocław, budynek nr </w:t>
      </w:r>
      <w:r w:rsidR="009F181F" w:rsidRPr="001929A4">
        <w:rPr>
          <w:rFonts w:ascii="Verdana" w:hAnsi="Verdana"/>
          <w:sz w:val="20"/>
          <w:szCs w:val="20"/>
        </w:rPr>
        <w:t>3</w:t>
      </w:r>
      <w:r w:rsidR="00F8009C" w:rsidRPr="001929A4">
        <w:rPr>
          <w:rFonts w:ascii="Verdana" w:hAnsi="Verdana"/>
          <w:sz w:val="20"/>
          <w:szCs w:val="20"/>
        </w:rPr>
        <w:t xml:space="preserve"> położony na działce nr 1/</w:t>
      </w:r>
      <w:r w:rsidR="009F181F" w:rsidRPr="001929A4">
        <w:rPr>
          <w:rFonts w:ascii="Verdana" w:hAnsi="Verdana"/>
          <w:sz w:val="20"/>
          <w:szCs w:val="20"/>
        </w:rPr>
        <w:t>10</w:t>
      </w:r>
      <w:r w:rsidR="00F8009C" w:rsidRPr="001929A4">
        <w:rPr>
          <w:rFonts w:ascii="Verdana" w:hAnsi="Verdana"/>
          <w:sz w:val="20"/>
          <w:szCs w:val="20"/>
        </w:rPr>
        <w:t>, AM 30, Obręb Pracze Odrzańskie</w:t>
      </w:r>
      <w:r w:rsidRPr="001929A4">
        <w:rPr>
          <w:rFonts w:ascii="Verdana" w:hAnsi="Verdana"/>
          <w:sz w:val="20"/>
          <w:szCs w:val="20"/>
        </w:rPr>
        <w:t>.</w:t>
      </w:r>
    </w:p>
    <w:p w14:paraId="4B4A357E" w14:textId="77777777" w:rsidR="00D80188" w:rsidRPr="001929A4" w:rsidRDefault="00D80188" w:rsidP="004D685D">
      <w:pPr>
        <w:pStyle w:val="Akapitzlis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8F2F9C3" w14:textId="2D5816C7" w:rsidR="00974D96" w:rsidRPr="001929A4" w:rsidRDefault="00974D96" w:rsidP="004D685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1929A4">
        <w:rPr>
          <w:rFonts w:ascii="Verdana" w:hAnsi="Verdana"/>
          <w:b/>
          <w:bCs/>
          <w:sz w:val="20"/>
          <w:szCs w:val="20"/>
        </w:rPr>
        <w:t>Opis zadania</w:t>
      </w:r>
    </w:p>
    <w:p w14:paraId="5CCC154C" w14:textId="13BA7FBE" w:rsidR="00974D96" w:rsidRPr="001929A4" w:rsidRDefault="00974D96" w:rsidP="004D685D">
      <w:pPr>
        <w:pStyle w:val="Akapitzlist"/>
        <w:spacing w:line="360" w:lineRule="auto"/>
        <w:ind w:firstLine="696"/>
        <w:jc w:val="both"/>
        <w:rPr>
          <w:rFonts w:ascii="Verdana" w:hAnsi="Verdana"/>
          <w:sz w:val="20"/>
          <w:szCs w:val="20"/>
        </w:rPr>
      </w:pPr>
      <w:r w:rsidRPr="001929A4">
        <w:rPr>
          <w:rFonts w:ascii="Verdana" w:hAnsi="Verdana"/>
          <w:sz w:val="20"/>
          <w:szCs w:val="20"/>
        </w:rPr>
        <w:t xml:space="preserve">Przedmiotem zamówienia jest wykonanie </w:t>
      </w:r>
      <w:r w:rsidR="00F8009C" w:rsidRPr="001929A4">
        <w:rPr>
          <w:rFonts w:ascii="Verdana" w:hAnsi="Verdana"/>
          <w:sz w:val="20"/>
          <w:szCs w:val="20"/>
        </w:rPr>
        <w:t xml:space="preserve">projektu budowlanego </w:t>
      </w:r>
      <w:r w:rsidR="009F181F" w:rsidRPr="001929A4">
        <w:rPr>
          <w:rFonts w:ascii="Verdana" w:hAnsi="Verdana"/>
          <w:sz w:val="20"/>
          <w:szCs w:val="20"/>
        </w:rPr>
        <w:t>prac remontowych elewacji budynku 3, wraz z</w:t>
      </w:r>
      <w:r w:rsidR="005956C5" w:rsidRPr="001929A4">
        <w:rPr>
          <w:rFonts w:ascii="Verdana" w:hAnsi="Verdana"/>
          <w:sz w:val="20"/>
          <w:szCs w:val="20"/>
        </w:rPr>
        <w:t xml:space="preserve"> uzyskaniem</w:t>
      </w:r>
      <w:r w:rsidR="009F181F" w:rsidRPr="001929A4">
        <w:rPr>
          <w:rFonts w:ascii="Verdana" w:hAnsi="Verdana"/>
          <w:sz w:val="20"/>
          <w:szCs w:val="20"/>
        </w:rPr>
        <w:t xml:space="preserve"> pozwoleni</w:t>
      </w:r>
      <w:r w:rsidR="005956C5" w:rsidRPr="001929A4">
        <w:rPr>
          <w:rFonts w:ascii="Verdana" w:hAnsi="Verdana"/>
          <w:sz w:val="20"/>
          <w:szCs w:val="20"/>
        </w:rPr>
        <w:t>a</w:t>
      </w:r>
      <w:r w:rsidR="009F181F" w:rsidRPr="001929A4">
        <w:rPr>
          <w:rFonts w:ascii="Verdana" w:hAnsi="Verdana"/>
          <w:sz w:val="20"/>
          <w:szCs w:val="20"/>
        </w:rPr>
        <w:t xml:space="preserve"> na budowę (</w:t>
      </w:r>
      <w:r w:rsidR="005956C5" w:rsidRPr="001929A4">
        <w:rPr>
          <w:rFonts w:ascii="Verdana" w:hAnsi="Verdana"/>
          <w:sz w:val="20"/>
          <w:szCs w:val="20"/>
        </w:rPr>
        <w:t xml:space="preserve">ew. </w:t>
      </w:r>
      <w:r w:rsidR="009F181F" w:rsidRPr="001929A4">
        <w:rPr>
          <w:rFonts w:ascii="Verdana" w:hAnsi="Verdana"/>
          <w:sz w:val="20"/>
          <w:szCs w:val="20"/>
        </w:rPr>
        <w:t>zgłoszenie</w:t>
      </w:r>
      <w:r w:rsidR="005956C5" w:rsidRPr="001929A4">
        <w:rPr>
          <w:rFonts w:ascii="Verdana" w:hAnsi="Verdana"/>
          <w:sz w:val="20"/>
          <w:szCs w:val="20"/>
        </w:rPr>
        <w:t xml:space="preserve"> prac remontowych do odpowiedniego organu w sytuacji, gdyby nie było konieczne uzyskanie pozwolenia na budowę</w:t>
      </w:r>
      <w:r w:rsidR="009F181F" w:rsidRPr="001929A4">
        <w:rPr>
          <w:rFonts w:ascii="Verdana" w:hAnsi="Verdana"/>
          <w:sz w:val="20"/>
          <w:szCs w:val="20"/>
        </w:rPr>
        <w:t xml:space="preserve">) z uwzględnieniem zaakceptowania przyjętego rozwiązania przez Inwestora i Miejskiego Konserwatora Zabytków (nie jest potrzebna zgoda głównego projektanta budynku - inwestor </w:t>
      </w:r>
      <w:r w:rsidR="005956C5" w:rsidRPr="001929A4">
        <w:rPr>
          <w:rFonts w:ascii="Verdana" w:hAnsi="Verdana"/>
          <w:sz w:val="20"/>
          <w:szCs w:val="20"/>
        </w:rPr>
        <w:t xml:space="preserve">nabył </w:t>
      </w:r>
      <w:r w:rsidR="009F181F" w:rsidRPr="001929A4">
        <w:rPr>
          <w:rFonts w:ascii="Verdana" w:hAnsi="Verdana"/>
          <w:sz w:val="20"/>
          <w:szCs w:val="20"/>
        </w:rPr>
        <w:t>wszystkie prawa do dokumentacji)</w:t>
      </w:r>
      <w:r w:rsidR="00AB0915">
        <w:rPr>
          <w:rFonts w:ascii="Verdana" w:hAnsi="Verdana"/>
          <w:sz w:val="20"/>
          <w:szCs w:val="20"/>
        </w:rPr>
        <w:t>.</w:t>
      </w:r>
    </w:p>
    <w:p w14:paraId="776C46C8" w14:textId="77777777" w:rsidR="00F8009C" w:rsidRPr="001929A4" w:rsidRDefault="00F8009C" w:rsidP="004D685D">
      <w:pPr>
        <w:spacing w:line="360" w:lineRule="auto"/>
        <w:ind w:left="709"/>
        <w:jc w:val="both"/>
        <w:rPr>
          <w:rFonts w:ascii="Verdana" w:hAnsi="Verdana"/>
          <w:sz w:val="20"/>
          <w:szCs w:val="20"/>
        </w:rPr>
      </w:pPr>
      <w:r w:rsidRPr="001929A4">
        <w:rPr>
          <w:rFonts w:ascii="Verdana" w:hAnsi="Verdana"/>
          <w:sz w:val="20"/>
          <w:szCs w:val="20"/>
        </w:rPr>
        <w:t>Kod CPV</w:t>
      </w:r>
    </w:p>
    <w:p w14:paraId="0FE44B97" w14:textId="77777777" w:rsidR="00F8009C" w:rsidRPr="001929A4" w:rsidRDefault="00AB0915" w:rsidP="004D685D">
      <w:pPr>
        <w:spacing w:line="360" w:lineRule="auto"/>
        <w:ind w:left="709"/>
        <w:jc w:val="both"/>
        <w:rPr>
          <w:rFonts w:ascii="Verdana" w:hAnsi="Verdana"/>
          <w:sz w:val="20"/>
          <w:szCs w:val="20"/>
        </w:rPr>
      </w:pPr>
      <w:hyperlink r:id="rId8" w:history="1">
        <w:r w:rsidR="00F8009C" w:rsidRPr="001929A4">
          <w:rPr>
            <w:rFonts w:ascii="Verdana" w:hAnsi="Verdana"/>
            <w:sz w:val="20"/>
            <w:szCs w:val="20"/>
          </w:rPr>
          <w:t>71221000-3</w:t>
        </w:r>
      </w:hyperlink>
      <w:r w:rsidR="00F8009C" w:rsidRPr="001929A4">
        <w:rPr>
          <w:rFonts w:ascii="Verdana" w:hAnsi="Verdana"/>
          <w:sz w:val="20"/>
          <w:szCs w:val="20"/>
        </w:rPr>
        <w:t xml:space="preserve"> Usługi architektoniczne w zakresie obiektów budowlanych</w:t>
      </w:r>
    </w:p>
    <w:p w14:paraId="4097BDDA" w14:textId="77777777" w:rsidR="00974D96" w:rsidRPr="001929A4" w:rsidRDefault="00974D96" w:rsidP="004D685D">
      <w:pPr>
        <w:pStyle w:val="Akapitzlis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85B2FE9" w14:textId="70C0BE79" w:rsidR="00974D96" w:rsidRPr="001929A4" w:rsidRDefault="00A15611" w:rsidP="004D685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1929A4">
        <w:rPr>
          <w:rFonts w:ascii="Verdana" w:hAnsi="Verdana"/>
          <w:b/>
          <w:bCs/>
          <w:sz w:val="20"/>
          <w:szCs w:val="20"/>
        </w:rPr>
        <w:t>Z</w:t>
      </w:r>
      <w:r w:rsidR="00EF4813" w:rsidRPr="001929A4">
        <w:rPr>
          <w:rFonts w:ascii="Verdana" w:hAnsi="Verdana"/>
          <w:b/>
          <w:bCs/>
          <w:sz w:val="20"/>
          <w:szCs w:val="20"/>
        </w:rPr>
        <w:t>akres prac</w:t>
      </w:r>
    </w:p>
    <w:p w14:paraId="7C3E1EDD" w14:textId="267E50AA" w:rsidR="00F8009C" w:rsidRPr="001929A4" w:rsidRDefault="00F8009C" w:rsidP="004D685D">
      <w:pPr>
        <w:pStyle w:val="Akapitzlist"/>
        <w:numPr>
          <w:ilvl w:val="0"/>
          <w:numId w:val="9"/>
        </w:numPr>
        <w:spacing w:after="0" w:line="360" w:lineRule="auto"/>
        <w:ind w:left="1068"/>
        <w:jc w:val="both"/>
        <w:rPr>
          <w:rFonts w:ascii="Verdana" w:eastAsia="Calibri" w:hAnsi="Verdana" w:cs="Tahoma"/>
          <w:bCs/>
          <w:sz w:val="20"/>
          <w:szCs w:val="20"/>
        </w:rPr>
      </w:pPr>
      <w:r w:rsidRPr="001929A4">
        <w:rPr>
          <w:rFonts w:ascii="Verdana" w:eastAsia="Calibri" w:hAnsi="Verdana" w:cs="Tahoma"/>
          <w:bCs/>
          <w:sz w:val="20"/>
          <w:szCs w:val="20"/>
        </w:rPr>
        <w:t xml:space="preserve">Opracowanie </w:t>
      </w:r>
      <w:r w:rsidRPr="001929A4">
        <w:rPr>
          <w:rFonts w:ascii="Verdana" w:hAnsi="Verdana" w:cs="Tahoma"/>
          <w:iCs/>
          <w:sz w:val="20"/>
          <w:szCs w:val="20"/>
        </w:rPr>
        <w:t xml:space="preserve">koncepcji </w:t>
      </w:r>
      <w:r w:rsidR="00FC701C" w:rsidRPr="001929A4">
        <w:rPr>
          <w:rFonts w:ascii="Verdana" w:hAnsi="Verdana" w:cs="Tahoma"/>
          <w:iCs/>
          <w:sz w:val="20"/>
          <w:szCs w:val="20"/>
        </w:rPr>
        <w:t xml:space="preserve">prac remontowych </w:t>
      </w:r>
      <w:r w:rsidR="009F181F" w:rsidRPr="001929A4">
        <w:rPr>
          <w:rFonts w:ascii="Verdana" w:eastAsia="Calibri" w:hAnsi="Verdana" w:cs="Tahoma"/>
          <w:bCs/>
          <w:sz w:val="20"/>
          <w:szCs w:val="20"/>
        </w:rPr>
        <w:t>elewacji</w:t>
      </w:r>
      <w:r w:rsidRPr="001929A4">
        <w:rPr>
          <w:rFonts w:ascii="Verdana" w:eastAsia="Calibri" w:hAnsi="Verdana" w:cs="Tahoma"/>
          <w:bCs/>
          <w:sz w:val="20"/>
          <w:szCs w:val="20"/>
        </w:rPr>
        <w:t>.</w:t>
      </w:r>
    </w:p>
    <w:p w14:paraId="7632F07B" w14:textId="77777777" w:rsidR="00F8009C" w:rsidRPr="001929A4" w:rsidRDefault="00F8009C" w:rsidP="004D685D">
      <w:pPr>
        <w:pStyle w:val="Akapitzlist"/>
        <w:numPr>
          <w:ilvl w:val="0"/>
          <w:numId w:val="9"/>
        </w:numPr>
        <w:spacing w:after="0" w:line="360" w:lineRule="auto"/>
        <w:ind w:left="1068"/>
        <w:jc w:val="both"/>
        <w:rPr>
          <w:rFonts w:ascii="Verdana" w:hAnsi="Verdana" w:cs="Tahoma"/>
          <w:iCs/>
          <w:sz w:val="20"/>
          <w:szCs w:val="20"/>
        </w:rPr>
      </w:pPr>
      <w:r w:rsidRPr="001929A4">
        <w:rPr>
          <w:rFonts w:ascii="Verdana" w:hAnsi="Verdana" w:cs="Tahoma"/>
          <w:iCs/>
          <w:sz w:val="20"/>
          <w:szCs w:val="20"/>
        </w:rPr>
        <w:t>Opracowanie projektu budowlanego, wykonawczego i przedmiaru robót.</w:t>
      </w:r>
    </w:p>
    <w:p w14:paraId="1B40839D" w14:textId="2DBF2D04" w:rsidR="00F8009C" w:rsidRPr="001929A4" w:rsidRDefault="00F8009C" w:rsidP="004D685D">
      <w:pPr>
        <w:spacing w:after="0" w:line="360" w:lineRule="auto"/>
        <w:ind w:left="1068"/>
        <w:jc w:val="both"/>
        <w:rPr>
          <w:rFonts w:ascii="Verdana" w:hAnsi="Verdana" w:cs="Tahoma"/>
          <w:iCs/>
          <w:sz w:val="20"/>
          <w:szCs w:val="20"/>
        </w:rPr>
      </w:pPr>
      <w:r w:rsidRPr="001929A4">
        <w:rPr>
          <w:rFonts w:ascii="Verdana" w:hAnsi="Verdana" w:cs="Tahoma"/>
          <w:iCs/>
          <w:sz w:val="20"/>
          <w:szCs w:val="20"/>
        </w:rPr>
        <w:t xml:space="preserve">Dokumentacja projektowa winna być opracowana w oparciu o zaakceptowaną przez Zamawiającego koncepcję </w:t>
      </w:r>
      <w:r w:rsidR="00FC701C" w:rsidRPr="001929A4">
        <w:rPr>
          <w:rFonts w:ascii="Verdana" w:hAnsi="Verdana" w:cs="Tahoma"/>
          <w:iCs/>
          <w:sz w:val="20"/>
          <w:szCs w:val="20"/>
        </w:rPr>
        <w:t>prac remontowych elewacji</w:t>
      </w:r>
      <w:r w:rsidRPr="001929A4">
        <w:rPr>
          <w:rFonts w:ascii="Verdana" w:hAnsi="Verdana" w:cs="Tahoma"/>
          <w:iCs/>
          <w:sz w:val="20"/>
          <w:szCs w:val="20"/>
        </w:rPr>
        <w:t>, obowiązujące Polskie Normy i przepisy prawa.</w:t>
      </w:r>
    </w:p>
    <w:p w14:paraId="40B34EE4" w14:textId="1A2ECD7E" w:rsidR="00E63C43" w:rsidRPr="001929A4" w:rsidRDefault="00F8009C" w:rsidP="003C2C8B">
      <w:pPr>
        <w:spacing w:after="0" w:line="360" w:lineRule="auto"/>
        <w:ind w:left="1134"/>
        <w:jc w:val="both"/>
        <w:rPr>
          <w:rFonts w:ascii="Verdana" w:hAnsi="Verdana" w:cs="Tahoma"/>
          <w:iCs/>
          <w:sz w:val="20"/>
          <w:szCs w:val="20"/>
        </w:rPr>
      </w:pPr>
      <w:r w:rsidRPr="001929A4">
        <w:rPr>
          <w:rFonts w:ascii="Verdana" w:hAnsi="Verdana" w:cs="Tahoma"/>
          <w:iCs/>
          <w:sz w:val="20"/>
          <w:szCs w:val="20"/>
        </w:rPr>
        <w:t>Projekt budowlany należy sporządzić w zakresie zgodnym</w:t>
      </w:r>
      <w:r w:rsidR="003C2C8B" w:rsidRPr="001929A4">
        <w:rPr>
          <w:rFonts w:ascii="Verdana" w:hAnsi="Verdana" w:cs="Tahoma"/>
          <w:iCs/>
          <w:sz w:val="20"/>
          <w:szCs w:val="20"/>
        </w:rPr>
        <w:t xml:space="preserve"> </w:t>
      </w:r>
      <w:r w:rsidRPr="001929A4">
        <w:rPr>
          <w:rFonts w:ascii="Verdana" w:hAnsi="Verdana" w:cs="Tahoma"/>
          <w:iCs/>
          <w:sz w:val="20"/>
          <w:szCs w:val="20"/>
        </w:rPr>
        <w:t xml:space="preserve">z Rozporządzeniem Ministra Infrastruktury z dnia 2 września 2004 r. w sprawie szczegółowego zakresu i formy dokumentacji projektowej, specyfikacji technicznych wykonania i odbioru robót budowlanych oraz programu </w:t>
      </w:r>
      <w:proofErr w:type="spellStart"/>
      <w:r w:rsidRPr="001929A4">
        <w:rPr>
          <w:rFonts w:ascii="Verdana" w:hAnsi="Verdana" w:cs="Tahoma"/>
          <w:iCs/>
          <w:sz w:val="20"/>
          <w:szCs w:val="20"/>
        </w:rPr>
        <w:t>funkcjonalno</w:t>
      </w:r>
      <w:proofErr w:type="spellEnd"/>
      <w:r w:rsidRPr="001929A4">
        <w:rPr>
          <w:rFonts w:ascii="Verdana" w:hAnsi="Verdana" w:cs="Tahoma"/>
          <w:iCs/>
          <w:sz w:val="20"/>
          <w:szCs w:val="20"/>
        </w:rPr>
        <w:t xml:space="preserve"> – użytkowego (Dz. U. z 2004 r. Nr 202 poz. 2072 z dnia 16 września 2004 r. ze zm.)</w:t>
      </w:r>
      <w:r w:rsidR="001D2618" w:rsidRPr="001929A4">
        <w:rPr>
          <w:rFonts w:ascii="Verdana" w:hAnsi="Verdana" w:cs="Tahoma"/>
          <w:iCs/>
          <w:sz w:val="20"/>
          <w:szCs w:val="20"/>
        </w:rPr>
        <w:t xml:space="preserve">, </w:t>
      </w:r>
      <w:r w:rsidRPr="001929A4">
        <w:rPr>
          <w:rFonts w:ascii="Verdana" w:hAnsi="Verdana" w:cs="Tahoma"/>
          <w:iCs/>
          <w:sz w:val="20"/>
          <w:szCs w:val="20"/>
        </w:rPr>
        <w:t xml:space="preserve"> </w:t>
      </w:r>
      <w:r w:rsidR="001D2618" w:rsidRPr="001929A4">
        <w:rPr>
          <w:rFonts w:ascii="Verdana" w:hAnsi="Verdana" w:cs="Tahoma"/>
          <w:iCs/>
          <w:sz w:val="20"/>
          <w:szCs w:val="20"/>
        </w:rPr>
        <w:t xml:space="preserve">Rozporządzeniem Ministra Transportu, Budownictwa i Gospodarki Morskiej z dnia 25 kwietnia 2012 r. w sprawie szczegółowego zakresu i formy </w:t>
      </w:r>
      <w:r w:rsidR="001D2618" w:rsidRPr="001929A4">
        <w:rPr>
          <w:rFonts w:ascii="Verdana" w:hAnsi="Verdana" w:cs="Tahoma"/>
          <w:iCs/>
          <w:sz w:val="20"/>
          <w:szCs w:val="20"/>
        </w:rPr>
        <w:lastRenderedPageBreak/>
        <w:t>projektu budowlanego (Dz.U. z 2012 r. poz. 462)</w:t>
      </w:r>
      <w:r w:rsidR="003C2C8B" w:rsidRPr="001929A4">
        <w:rPr>
          <w:rFonts w:ascii="Verdana" w:hAnsi="Verdana" w:cs="Tahoma"/>
          <w:iCs/>
          <w:sz w:val="20"/>
          <w:szCs w:val="20"/>
        </w:rPr>
        <w:t>, u</w:t>
      </w:r>
      <w:r w:rsidRPr="001929A4">
        <w:rPr>
          <w:rFonts w:ascii="Verdana" w:hAnsi="Verdana" w:cs="Tahoma"/>
          <w:iCs/>
          <w:sz w:val="20"/>
          <w:szCs w:val="20"/>
        </w:rPr>
        <w:t xml:space="preserve">stawą z dnia 7 lipca 1994 r. Prawo budowlane ( Dz. U. nr 89, poz. 414 z dnia 7 lipca 1994 r. z </w:t>
      </w:r>
      <w:proofErr w:type="spellStart"/>
      <w:r w:rsidRPr="001929A4">
        <w:rPr>
          <w:rFonts w:ascii="Verdana" w:hAnsi="Verdana" w:cs="Tahoma"/>
          <w:iCs/>
          <w:sz w:val="20"/>
          <w:szCs w:val="20"/>
        </w:rPr>
        <w:t>póź</w:t>
      </w:r>
      <w:proofErr w:type="spellEnd"/>
      <w:r w:rsidRPr="001929A4">
        <w:rPr>
          <w:rFonts w:ascii="Verdana" w:hAnsi="Verdana" w:cs="Tahoma"/>
          <w:iCs/>
          <w:sz w:val="20"/>
          <w:szCs w:val="20"/>
        </w:rPr>
        <w:t>. zmianami)</w:t>
      </w:r>
      <w:r w:rsidR="003C2C8B" w:rsidRPr="001929A4">
        <w:rPr>
          <w:rFonts w:ascii="Verdana" w:hAnsi="Verdana" w:cs="Tahoma"/>
          <w:iCs/>
          <w:sz w:val="20"/>
          <w:szCs w:val="20"/>
        </w:rPr>
        <w:t xml:space="preserve"> </w:t>
      </w:r>
      <w:r w:rsidRPr="001929A4">
        <w:rPr>
          <w:rFonts w:ascii="Verdana" w:hAnsi="Verdana" w:cs="Tahoma"/>
          <w:iCs/>
          <w:sz w:val="20"/>
          <w:szCs w:val="20"/>
        </w:rPr>
        <w:t>i Rozporządzeniem Ministra Infrastruktury z dnia 12 kwietnia 2002 roku w sprawie warunków technicznych jakim powinny odpowiadać budynki i ich usytuowanie (Dz. U. z 2002 r. Nr 75 poz. 690 ze zm.).</w:t>
      </w:r>
      <w:r w:rsidR="00E63C43" w:rsidRPr="001929A4">
        <w:rPr>
          <w:rFonts w:ascii="Verdana" w:hAnsi="Verdana" w:cs="Tahoma"/>
          <w:iCs/>
          <w:sz w:val="20"/>
          <w:szCs w:val="20"/>
        </w:rPr>
        <w:t xml:space="preserve"> Projekt wykonawczy powinien uzupełniać i uszczegóławiać projekt budowlany w zakresie i stopniu dokładności niezbędnym do sporządzenia przedmiaru robót.</w:t>
      </w:r>
    </w:p>
    <w:p w14:paraId="1505EB4A" w14:textId="39E65DD1" w:rsidR="00F8009C" w:rsidRPr="001929A4" w:rsidRDefault="00F8009C" w:rsidP="004D685D">
      <w:pPr>
        <w:spacing w:after="0" w:line="360" w:lineRule="auto"/>
        <w:ind w:left="1068"/>
        <w:jc w:val="both"/>
        <w:rPr>
          <w:rFonts w:ascii="Verdana" w:hAnsi="Verdana" w:cs="Tahoma"/>
          <w:iCs/>
          <w:sz w:val="20"/>
          <w:szCs w:val="20"/>
        </w:rPr>
      </w:pPr>
    </w:p>
    <w:p w14:paraId="05D1C9D7" w14:textId="29586541" w:rsidR="00AF0187" w:rsidRPr="001929A4" w:rsidRDefault="00F8009C" w:rsidP="004D685D">
      <w:pPr>
        <w:pStyle w:val="Akapitzlist"/>
        <w:numPr>
          <w:ilvl w:val="0"/>
          <w:numId w:val="9"/>
        </w:numPr>
        <w:spacing w:after="0" w:line="360" w:lineRule="auto"/>
        <w:ind w:left="1068"/>
        <w:jc w:val="both"/>
        <w:rPr>
          <w:rFonts w:ascii="Verdana" w:hAnsi="Verdana" w:cs="Tahoma"/>
          <w:iCs/>
          <w:sz w:val="20"/>
          <w:szCs w:val="20"/>
        </w:rPr>
      </w:pPr>
      <w:r w:rsidRPr="001929A4">
        <w:rPr>
          <w:rFonts w:ascii="Verdana" w:hAnsi="Verdana" w:cs="Tahoma"/>
          <w:iCs/>
          <w:sz w:val="20"/>
          <w:szCs w:val="20"/>
        </w:rPr>
        <w:t xml:space="preserve">Uzyskanie </w:t>
      </w:r>
      <w:r w:rsidR="00FC701C" w:rsidRPr="001929A4">
        <w:rPr>
          <w:rFonts w:ascii="Verdana" w:hAnsi="Verdana" w:cs="Tahoma"/>
          <w:iCs/>
          <w:sz w:val="20"/>
          <w:szCs w:val="20"/>
        </w:rPr>
        <w:t xml:space="preserve">pozwolenia na budowę oraz </w:t>
      </w:r>
      <w:r w:rsidRPr="001929A4">
        <w:rPr>
          <w:rFonts w:ascii="Verdana" w:hAnsi="Verdana" w:cs="Tahoma"/>
          <w:iCs/>
          <w:sz w:val="20"/>
          <w:szCs w:val="20"/>
        </w:rPr>
        <w:t>zgody MKZ i niezbędnych pozwoleń</w:t>
      </w:r>
      <w:r w:rsidR="00CF53AE" w:rsidRPr="001929A4">
        <w:rPr>
          <w:rFonts w:ascii="Verdana" w:hAnsi="Verdana" w:cs="Tahoma"/>
          <w:iCs/>
          <w:sz w:val="20"/>
          <w:szCs w:val="20"/>
        </w:rPr>
        <w:t xml:space="preserve"> </w:t>
      </w:r>
      <w:bookmarkStart w:id="0" w:name="_Hlk51847865"/>
      <w:r w:rsidR="00CF53AE" w:rsidRPr="001929A4">
        <w:rPr>
          <w:rFonts w:ascii="Verdana" w:hAnsi="Verdana" w:cs="Tahoma"/>
          <w:iCs/>
          <w:sz w:val="20"/>
          <w:szCs w:val="20"/>
        </w:rPr>
        <w:t>wraz z przygotowaniem odpowiednich wniosków o udzielenie pozwolenia na budowę / zgody MKZ</w:t>
      </w:r>
      <w:r w:rsidR="005956C5" w:rsidRPr="001929A4">
        <w:rPr>
          <w:rFonts w:ascii="Verdana" w:hAnsi="Verdana" w:cs="Tahoma"/>
          <w:iCs/>
          <w:sz w:val="20"/>
          <w:szCs w:val="20"/>
        </w:rPr>
        <w:t>, ewentualnie – w sytuacji gdyby nie było konieczne uzyskanie pozwolenia na budowę – zgłoszenie prac remontowych do odpowiedniego organu</w:t>
      </w:r>
      <w:bookmarkEnd w:id="0"/>
      <w:r w:rsidRPr="001929A4">
        <w:rPr>
          <w:rFonts w:ascii="Verdana" w:hAnsi="Verdana" w:cs="Tahoma"/>
          <w:iCs/>
          <w:sz w:val="20"/>
          <w:szCs w:val="20"/>
        </w:rPr>
        <w:t>.</w:t>
      </w:r>
    </w:p>
    <w:p w14:paraId="1F2033C7" w14:textId="75A8BAD4" w:rsidR="00F8009C" w:rsidRPr="001929A4" w:rsidRDefault="00AF0187" w:rsidP="004D685D">
      <w:pPr>
        <w:pStyle w:val="Akapitzlist"/>
        <w:numPr>
          <w:ilvl w:val="0"/>
          <w:numId w:val="9"/>
        </w:numPr>
        <w:spacing w:after="0" w:line="360" w:lineRule="auto"/>
        <w:ind w:left="1068"/>
        <w:jc w:val="both"/>
        <w:rPr>
          <w:rFonts w:ascii="Verdana" w:hAnsi="Verdana" w:cs="Tahoma"/>
          <w:iCs/>
          <w:sz w:val="20"/>
          <w:szCs w:val="20"/>
        </w:rPr>
      </w:pPr>
      <w:bookmarkStart w:id="1" w:name="_Hlk49335079"/>
      <w:r w:rsidRPr="001929A4">
        <w:rPr>
          <w:rFonts w:ascii="Verdana" w:hAnsi="Verdana" w:cs="Tahoma"/>
          <w:iCs/>
          <w:sz w:val="20"/>
          <w:szCs w:val="20"/>
        </w:rPr>
        <w:t>Sprawowanie nadzoru autorskiego przez projektanta, o którym mowa w art. 20 ust. 1 pkt 4 ustawy z dnia 7 lipca 1994 r. - Prawo budowlane</w:t>
      </w:r>
      <w:r w:rsidR="00AE19F8" w:rsidRPr="001929A4">
        <w:rPr>
          <w:rFonts w:ascii="Verdana" w:hAnsi="Verdana" w:cs="Tahoma"/>
          <w:iCs/>
          <w:sz w:val="20"/>
          <w:szCs w:val="20"/>
        </w:rPr>
        <w:t>.</w:t>
      </w:r>
    </w:p>
    <w:bookmarkEnd w:id="1"/>
    <w:p w14:paraId="316F0E1E" w14:textId="77777777" w:rsidR="00F8009C" w:rsidRPr="001929A4" w:rsidRDefault="00F8009C" w:rsidP="004D685D">
      <w:pPr>
        <w:spacing w:after="0" w:line="360" w:lineRule="auto"/>
        <w:ind w:left="708"/>
        <w:jc w:val="both"/>
        <w:rPr>
          <w:rFonts w:ascii="Verdana" w:hAnsi="Verdana" w:cs="Tahoma"/>
          <w:sz w:val="20"/>
          <w:szCs w:val="20"/>
        </w:rPr>
      </w:pPr>
    </w:p>
    <w:p w14:paraId="0C7D70EA" w14:textId="77777777" w:rsidR="00F8009C" w:rsidRPr="001929A4" w:rsidRDefault="00F8009C" w:rsidP="004D685D">
      <w:pPr>
        <w:spacing w:line="360" w:lineRule="auto"/>
        <w:ind w:left="709"/>
        <w:jc w:val="both"/>
        <w:rPr>
          <w:rFonts w:ascii="Verdana" w:hAnsi="Verdana"/>
          <w:sz w:val="20"/>
          <w:szCs w:val="20"/>
        </w:rPr>
      </w:pPr>
      <w:r w:rsidRPr="001929A4">
        <w:rPr>
          <w:rFonts w:ascii="Verdana" w:hAnsi="Verdana"/>
          <w:sz w:val="20"/>
          <w:szCs w:val="20"/>
        </w:rPr>
        <w:t>Wykonawca zobowiązany jest do przeprowadzenia wizji lokalnej, celem stwierdzenia i określenia rzeczywistego zakresu prac objętych niniejszym zamówieniem.</w:t>
      </w:r>
    </w:p>
    <w:p w14:paraId="2FDA8390" w14:textId="2936D81A" w:rsidR="00F8009C" w:rsidRPr="001929A4" w:rsidRDefault="00F8009C" w:rsidP="004D685D">
      <w:pPr>
        <w:pStyle w:val="Akapitzlis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B401D85" w14:textId="7252E24E" w:rsidR="004D685D" w:rsidRPr="001929A4" w:rsidRDefault="004D685D" w:rsidP="004D685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1929A4">
        <w:rPr>
          <w:rFonts w:ascii="Verdana" w:hAnsi="Verdana"/>
          <w:b/>
          <w:bCs/>
          <w:sz w:val="20"/>
          <w:szCs w:val="20"/>
        </w:rPr>
        <w:t>Informacje dodatkowe</w:t>
      </w:r>
    </w:p>
    <w:p w14:paraId="60F029C3" w14:textId="77777777" w:rsidR="004D685D" w:rsidRPr="001929A4" w:rsidRDefault="004D685D" w:rsidP="004D685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Verdana" w:hAnsi="Verdana" w:cs="Tahoma"/>
          <w:iCs/>
          <w:sz w:val="20"/>
          <w:szCs w:val="20"/>
        </w:rPr>
      </w:pPr>
      <w:r w:rsidRPr="001929A4">
        <w:rPr>
          <w:rFonts w:ascii="Verdana" w:hAnsi="Verdana" w:cs="Tahoma"/>
          <w:iCs/>
          <w:sz w:val="20"/>
          <w:szCs w:val="20"/>
        </w:rPr>
        <w:t>Wykonawca zobowiązany jest do podjęcia wszelkich czynności niezbędnych do wykonania przedmiotu Umowy, natomiast Zamawiający zobowiązany jest współdziałać z Wykonawcą.</w:t>
      </w:r>
    </w:p>
    <w:p w14:paraId="787F0A09" w14:textId="651458F1" w:rsidR="004D685D" w:rsidRPr="001929A4" w:rsidRDefault="004D685D" w:rsidP="004D685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Verdana" w:hAnsi="Verdana" w:cs="Tahoma"/>
          <w:iCs/>
          <w:sz w:val="20"/>
          <w:szCs w:val="20"/>
        </w:rPr>
      </w:pPr>
      <w:r w:rsidRPr="001929A4">
        <w:rPr>
          <w:rFonts w:ascii="Verdana" w:hAnsi="Verdana" w:cs="Tahoma"/>
          <w:iCs/>
          <w:sz w:val="20"/>
          <w:szCs w:val="20"/>
        </w:rPr>
        <w:t>Wykonawca wykona przedmiot Umowy we własnym zakresie, na własny koszt i ryzyko. Wykonawca ponosi odpowiedzialność za wszelkie działania i zaniechania osób i podmiotów, przy pomocy których realizuje przedmiot Umowy.</w:t>
      </w:r>
    </w:p>
    <w:p w14:paraId="3CB0EBAA" w14:textId="77777777" w:rsidR="004D685D" w:rsidRPr="001929A4" w:rsidRDefault="004D685D" w:rsidP="004D685D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Verdana" w:hAnsi="Verdana" w:cs="Tahoma"/>
          <w:iCs/>
          <w:sz w:val="20"/>
          <w:szCs w:val="20"/>
        </w:rPr>
      </w:pPr>
      <w:r w:rsidRPr="001929A4">
        <w:rPr>
          <w:rFonts w:ascii="Verdana" w:hAnsi="Verdana" w:cs="Tahoma"/>
          <w:iCs/>
          <w:sz w:val="20"/>
          <w:szCs w:val="20"/>
        </w:rPr>
        <w:t>Wykonawca jest zobowiązany wykonywać przedmiot Umowy zgodnie z obowiązującymi w tym zakresie przepisami prawa, obowiązującymi normami, wiedzą techniczną oraz zaleceniami Zamawiającego.</w:t>
      </w:r>
    </w:p>
    <w:p w14:paraId="22AF2115" w14:textId="3FF0D6CE" w:rsidR="007B3B74" w:rsidRPr="001929A4" w:rsidRDefault="007B3B74" w:rsidP="007B3B7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Verdana" w:hAnsi="Verdana" w:cs="Tahoma"/>
          <w:iCs/>
          <w:sz w:val="20"/>
          <w:szCs w:val="20"/>
        </w:rPr>
      </w:pPr>
      <w:r w:rsidRPr="001929A4">
        <w:rPr>
          <w:rFonts w:ascii="Verdana" w:hAnsi="Verdana" w:cs="Tahoma"/>
          <w:iCs/>
          <w:sz w:val="20"/>
          <w:szCs w:val="20"/>
        </w:rPr>
        <w:t xml:space="preserve">Zgodnie z </w:t>
      </w:r>
      <w:r w:rsidR="00410A2A" w:rsidRPr="001929A4">
        <w:rPr>
          <w:rFonts w:ascii="Verdana" w:hAnsi="Verdana" w:cs="Tahoma"/>
          <w:iCs/>
          <w:sz w:val="20"/>
          <w:szCs w:val="20"/>
        </w:rPr>
        <w:t>miejscowym planem zagospodarowania przestrzennego Kampusu Pracze Odrzańskie we Wrocławiu (uchwała nr XXV/915/08 Rady Miejskiej Wrocławia z dnia 16 października 2008 r., ogłoszona w Dzienniku Urzędowym Województwa Dolnośląskiego z 2 grudnia 2008 r. Nr 311, poz. 3732)</w:t>
      </w:r>
      <w:r w:rsidRPr="001929A4">
        <w:rPr>
          <w:rFonts w:ascii="Verdana" w:hAnsi="Verdana" w:cs="Tahoma"/>
          <w:iCs/>
          <w:sz w:val="20"/>
          <w:szCs w:val="20"/>
        </w:rPr>
        <w:t xml:space="preserve"> na całym obszarze planu ustalona została strefa ochrony konserwatorskiej zabytków archeologicznych, w której prace ziemne muszą być opiniowane przez właściwe służby ochrony zabytków.</w:t>
      </w:r>
    </w:p>
    <w:p w14:paraId="44FA24EF" w14:textId="151CC8E1" w:rsidR="007B3B74" w:rsidRPr="001929A4" w:rsidRDefault="007B3B74" w:rsidP="007B3B7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Verdana" w:hAnsi="Verdana" w:cs="Tahoma"/>
          <w:iCs/>
          <w:sz w:val="20"/>
          <w:szCs w:val="20"/>
        </w:rPr>
      </w:pPr>
      <w:r w:rsidRPr="001929A4">
        <w:rPr>
          <w:rFonts w:ascii="Verdana" w:hAnsi="Verdana" w:cs="Tahoma"/>
          <w:iCs/>
          <w:sz w:val="20"/>
          <w:szCs w:val="20"/>
        </w:rPr>
        <w:lastRenderedPageBreak/>
        <w:t xml:space="preserve">Nieruchomość położona jest w obszarze poszpitalnego zespołu zabudowy przy ul. </w:t>
      </w:r>
      <w:proofErr w:type="spellStart"/>
      <w:r w:rsidRPr="001929A4">
        <w:rPr>
          <w:rFonts w:ascii="Verdana" w:hAnsi="Verdana" w:cs="Tahoma"/>
          <w:iCs/>
          <w:sz w:val="20"/>
          <w:szCs w:val="20"/>
        </w:rPr>
        <w:t>Stabłowickiej</w:t>
      </w:r>
      <w:proofErr w:type="spellEnd"/>
      <w:r w:rsidRPr="001929A4">
        <w:rPr>
          <w:rFonts w:ascii="Verdana" w:hAnsi="Verdana" w:cs="Tahoma"/>
          <w:iCs/>
          <w:sz w:val="20"/>
          <w:szCs w:val="20"/>
        </w:rPr>
        <w:t xml:space="preserve"> 147/149 we Wrocławiu, który wraz z parkiem wpisany jest do rejestru zabytków pod numerem A/2345/460/</w:t>
      </w:r>
      <w:proofErr w:type="spellStart"/>
      <w:r w:rsidRPr="001929A4">
        <w:rPr>
          <w:rFonts w:ascii="Verdana" w:hAnsi="Verdana" w:cs="Tahoma"/>
          <w:iCs/>
          <w:sz w:val="20"/>
          <w:szCs w:val="20"/>
        </w:rPr>
        <w:t>Wm</w:t>
      </w:r>
      <w:proofErr w:type="spellEnd"/>
      <w:r w:rsidRPr="001929A4">
        <w:rPr>
          <w:rFonts w:ascii="Verdana" w:hAnsi="Verdana" w:cs="Tahoma"/>
          <w:iCs/>
          <w:sz w:val="20"/>
          <w:szCs w:val="20"/>
        </w:rPr>
        <w:t xml:space="preserve"> decyzją Dolnośląskiego Wojewódzkiego Konserwatora Zabytków we Wrocławiu z dnia 12 sierpnia 1991 r. i podlega ochronie i opiece na podstawie ustawy z dnia 23 lipca 2003 r. o ochronie zabytków i opiece nad zabytkami (Dz. U. z 2017 r. poz. 2187, z </w:t>
      </w:r>
      <w:proofErr w:type="spellStart"/>
      <w:r w:rsidRPr="001929A4">
        <w:rPr>
          <w:rFonts w:ascii="Verdana" w:hAnsi="Verdana" w:cs="Tahoma"/>
          <w:iCs/>
          <w:sz w:val="20"/>
          <w:szCs w:val="20"/>
        </w:rPr>
        <w:t>późn</w:t>
      </w:r>
      <w:proofErr w:type="spellEnd"/>
      <w:r w:rsidRPr="001929A4">
        <w:rPr>
          <w:rFonts w:ascii="Verdana" w:hAnsi="Verdana" w:cs="Tahoma"/>
          <w:iCs/>
          <w:sz w:val="20"/>
          <w:szCs w:val="20"/>
        </w:rPr>
        <w:t>. zm.).</w:t>
      </w:r>
    </w:p>
    <w:p w14:paraId="26176A27" w14:textId="2D81A641" w:rsidR="00A54384" w:rsidRPr="001929A4" w:rsidRDefault="00A54384" w:rsidP="00A5438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Verdana" w:hAnsi="Verdana" w:cs="Tahoma"/>
          <w:iCs/>
          <w:sz w:val="20"/>
          <w:szCs w:val="20"/>
        </w:rPr>
      </w:pPr>
      <w:r w:rsidRPr="001929A4">
        <w:rPr>
          <w:rFonts w:ascii="Verdana" w:hAnsi="Verdana" w:cs="Tahoma"/>
          <w:iCs/>
          <w:sz w:val="20"/>
          <w:szCs w:val="20"/>
        </w:rPr>
        <w:t xml:space="preserve">Podczas budowy budynku nr 3 w 2014r., w trakcie wykonywania elewacji popełniono szereg błędów skutkujących obecnie jej złym stanem technicznym, stanowiącym zagrożenie dla ludzi i mienia. Zły stan techniczny nie stanowi bezpośredniego zagrożenia dla konstrukcji budynku, natomiast degradacja warstw izolacji termicznych ścian może istotnie pogorszyć właściwości termiczne budynku, a odspajające się elementy systemu docieplenia elewacji stanowią zagrożenie dla życia i zdrowia ludzi przebywających na zewnątrz budynku. Stanowią również potencjalne zagrożenia dla mienia, a w szczególności parkujących w pobliżu budynku pojazdów samochodowych czy zewnętrznych urządzeń infrastruktury technicznej. </w:t>
      </w:r>
    </w:p>
    <w:p w14:paraId="7AE8B06F" w14:textId="77777777" w:rsidR="00A54384" w:rsidRPr="001929A4" w:rsidRDefault="00A54384" w:rsidP="00A5438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Verdana" w:hAnsi="Verdana" w:cs="Tahoma"/>
          <w:iCs/>
          <w:sz w:val="20"/>
          <w:szCs w:val="20"/>
        </w:rPr>
      </w:pPr>
      <w:r w:rsidRPr="001929A4">
        <w:rPr>
          <w:rFonts w:ascii="Verdana" w:hAnsi="Verdana" w:cs="Tahoma"/>
          <w:iCs/>
          <w:sz w:val="20"/>
          <w:szCs w:val="20"/>
        </w:rPr>
        <w:t>W ramach powyższego opracowania konieczne będzie wypracowanie decyzji o całkowitym demontażu i powtórnym zamontowaniu wszystkich warstw elewacji i wykonaniu docieplenia z wykończeniem płytkami ceramicznymi w dotychczasowym systemie „</w:t>
      </w:r>
      <w:proofErr w:type="spellStart"/>
      <w:r w:rsidRPr="001929A4">
        <w:rPr>
          <w:rFonts w:ascii="Verdana" w:hAnsi="Verdana" w:cs="Tahoma"/>
          <w:iCs/>
          <w:sz w:val="20"/>
          <w:szCs w:val="20"/>
        </w:rPr>
        <w:t>Artbrick</w:t>
      </w:r>
      <w:proofErr w:type="spellEnd"/>
      <w:r w:rsidRPr="001929A4">
        <w:rPr>
          <w:rFonts w:ascii="Verdana" w:hAnsi="Verdana" w:cs="Tahoma"/>
          <w:iCs/>
          <w:sz w:val="20"/>
          <w:szCs w:val="20"/>
        </w:rPr>
        <w:t>” lub wybór innego systemu czy rodzaju elewacji.</w:t>
      </w:r>
    </w:p>
    <w:p w14:paraId="4BC59B84" w14:textId="3088C0D1" w:rsidR="00A54384" w:rsidRPr="001929A4" w:rsidRDefault="00A54384" w:rsidP="00A5438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Verdana" w:hAnsi="Verdana" w:cs="Tahoma"/>
          <w:iCs/>
          <w:sz w:val="20"/>
          <w:szCs w:val="20"/>
        </w:rPr>
      </w:pPr>
      <w:r w:rsidRPr="001929A4">
        <w:rPr>
          <w:rFonts w:ascii="Verdana" w:hAnsi="Verdana" w:cs="Tahoma"/>
          <w:iCs/>
          <w:sz w:val="20"/>
          <w:szCs w:val="20"/>
        </w:rPr>
        <w:t xml:space="preserve">Rozważając różne metody naprawy elewacji, </w:t>
      </w:r>
      <w:r w:rsidR="00DD1F45" w:rsidRPr="001929A4">
        <w:rPr>
          <w:rFonts w:ascii="Verdana" w:hAnsi="Verdana" w:cs="Tahoma"/>
          <w:iCs/>
          <w:sz w:val="20"/>
          <w:szCs w:val="20"/>
        </w:rPr>
        <w:t xml:space="preserve">należy </w:t>
      </w:r>
      <w:r w:rsidRPr="001929A4">
        <w:rPr>
          <w:rFonts w:ascii="Verdana" w:hAnsi="Verdana" w:cs="Tahoma"/>
          <w:iCs/>
          <w:sz w:val="20"/>
          <w:szCs w:val="20"/>
        </w:rPr>
        <w:t>rozważ</w:t>
      </w:r>
      <w:r w:rsidR="00DD1F45" w:rsidRPr="001929A4">
        <w:rPr>
          <w:rFonts w:ascii="Verdana" w:hAnsi="Verdana" w:cs="Tahoma"/>
          <w:iCs/>
          <w:sz w:val="20"/>
          <w:szCs w:val="20"/>
        </w:rPr>
        <w:t>yć</w:t>
      </w:r>
      <w:r w:rsidRPr="001929A4">
        <w:rPr>
          <w:rFonts w:ascii="Verdana" w:hAnsi="Verdana" w:cs="Tahoma"/>
          <w:iCs/>
          <w:sz w:val="20"/>
          <w:szCs w:val="20"/>
        </w:rPr>
        <w:t xml:space="preserve"> możliwość zerwania całości płytek klinkierowych bez zrywania styropianu (</w:t>
      </w:r>
      <w:proofErr w:type="spellStart"/>
      <w:r w:rsidRPr="001929A4">
        <w:rPr>
          <w:rFonts w:ascii="Verdana" w:hAnsi="Verdana" w:cs="Tahoma"/>
          <w:iCs/>
          <w:sz w:val="20"/>
          <w:szCs w:val="20"/>
        </w:rPr>
        <w:t>dokołkowanie</w:t>
      </w:r>
      <w:proofErr w:type="spellEnd"/>
      <w:r w:rsidRPr="001929A4">
        <w:rPr>
          <w:rFonts w:ascii="Verdana" w:hAnsi="Verdana" w:cs="Tahoma"/>
          <w:iCs/>
          <w:sz w:val="20"/>
          <w:szCs w:val="20"/>
        </w:rPr>
        <w:t xml:space="preserve">, siatkowanie i wykonanie nowej warstwy </w:t>
      </w:r>
      <w:proofErr w:type="spellStart"/>
      <w:r w:rsidRPr="001929A4">
        <w:rPr>
          <w:rFonts w:ascii="Verdana" w:hAnsi="Verdana" w:cs="Tahoma"/>
          <w:iCs/>
          <w:sz w:val="20"/>
          <w:szCs w:val="20"/>
        </w:rPr>
        <w:t>szczepnej</w:t>
      </w:r>
      <w:proofErr w:type="spellEnd"/>
      <w:r w:rsidRPr="001929A4">
        <w:rPr>
          <w:rFonts w:ascii="Verdana" w:hAnsi="Verdana" w:cs="Tahoma"/>
          <w:iCs/>
          <w:sz w:val="20"/>
          <w:szCs w:val="20"/>
        </w:rPr>
        <w:t>) i wykonanie nowej elewacji z tynku mozaikowego położonego przy użyciu odpowiednich szablonów z odtworzeniem istniejącego wzoru ułożenia płytek lub wybór innego systemu i innych materiałów.</w:t>
      </w:r>
    </w:p>
    <w:p w14:paraId="76EC0745" w14:textId="224E4989" w:rsidR="00A54384" w:rsidRPr="001929A4" w:rsidRDefault="00A54384" w:rsidP="00A54384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Verdana" w:hAnsi="Verdana" w:cs="Tahoma"/>
          <w:iCs/>
          <w:sz w:val="20"/>
          <w:szCs w:val="20"/>
        </w:rPr>
      </w:pPr>
      <w:r w:rsidRPr="001929A4">
        <w:rPr>
          <w:rFonts w:ascii="Verdana" w:hAnsi="Verdana" w:cs="Tahoma"/>
          <w:iCs/>
          <w:sz w:val="20"/>
          <w:szCs w:val="20"/>
        </w:rPr>
        <w:t>W załączeniu</w:t>
      </w:r>
      <w:r w:rsidR="006958B1" w:rsidRPr="001929A4">
        <w:rPr>
          <w:rFonts w:ascii="Verdana" w:hAnsi="Verdana" w:cs="Tahoma"/>
          <w:iCs/>
          <w:sz w:val="20"/>
          <w:szCs w:val="20"/>
        </w:rPr>
        <w:t xml:space="preserve"> </w:t>
      </w:r>
      <w:r w:rsidRPr="001929A4">
        <w:rPr>
          <w:rFonts w:ascii="Verdana" w:hAnsi="Verdana" w:cs="Tahoma"/>
          <w:iCs/>
          <w:sz w:val="20"/>
          <w:szCs w:val="20"/>
        </w:rPr>
        <w:t>zalecenia konserwatorskie MKZ we Wrocławiu</w:t>
      </w:r>
      <w:r w:rsidR="006958B1" w:rsidRPr="001929A4">
        <w:rPr>
          <w:rFonts w:ascii="Verdana" w:hAnsi="Verdana" w:cs="Tahoma"/>
          <w:iCs/>
          <w:sz w:val="20"/>
          <w:szCs w:val="20"/>
        </w:rPr>
        <w:t xml:space="preserve"> i Ekspertyza techniczna stanu elewacji budynku 03</w:t>
      </w:r>
    </w:p>
    <w:p w14:paraId="3DF4BA16" w14:textId="0B54F274" w:rsidR="007B3B74" w:rsidRPr="001929A4" w:rsidRDefault="007B3B74" w:rsidP="004D685D">
      <w:pPr>
        <w:pStyle w:val="Akapitzlis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4E611F9" w14:textId="77777777" w:rsidR="00CD0759" w:rsidRPr="001929A4" w:rsidRDefault="00CD0759" w:rsidP="004D685D">
      <w:pPr>
        <w:pStyle w:val="Akapitzlis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310D5996" w14:textId="296B6A52" w:rsidR="001B4F64" w:rsidRPr="001929A4" w:rsidRDefault="001B4F64" w:rsidP="001B4F6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1929A4">
        <w:rPr>
          <w:rFonts w:ascii="Verdana" w:hAnsi="Verdana" w:cs="Arial"/>
          <w:b/>
          <w:sz w:val="20"/>
          <w:szCs w:val="20"/>
        </w:rPr>
        <w:t>Charakterystyka Budynku nr 3</w:t>
      </w:r>
    </w:p>
    <w:p w14:paraId="4BD6C8B8" w14:textId="6A41C1FD" w:rsidR="001B4F64" w:rsidRPr="001929A4" w:rsidRDefault="001B4F64" w:rsidP="001B4F64">
      <w:pPr>
        <w:spacing w:after="0" w:line="360" w:lineRule="auto"/>
        <w:ind w:left="709"/>
        <w:jc w:val="both"/>
        <w:rPr>
          <w:rFonts w:ascii="Verdana" w:hAnsi="Verdana"/>
          <w:sz w:val="20"/>
          <w:szCs w:val="20"/>
        </w:rPr>
      </w:pPr>
      <w:r w:rsidRPr="001929A4">
        <w:rPr>
          <w:rFonts w:ascii="Verdana" w:hAnsi="Verdana"/>
          <w:sz w:val="20"/>
          <w:szCs w:val="20"/>
        </w:rPr>
        <w:t>Budynek w trakcie realizacji został przewidziany, jako uzupełnienie historycznego układu urbanistycznego dawnego zespołu szpitalnego i</w:t>
      </w:r>
      <w:r w:rsidR="00A54384" w:rsidRPr="001929A4">
        <w:rPr>
          <w:rFonts w:ascii="Verdana" w:hAnsi="Verdana"/>
          <w:sz w:val="20"/>
          <w:szCs w:val="20"/>
        </w:rPr>
        <w:t> </w:t>
      </w:r>
      <w:r w:rsidRPr="001929A4">
        <w:rPr>
          <w:rFonts w:ascii="Verdana" w:hAnsi="Verdana"/>
          <w:sz w:val="20"/>
          <w:szCs w:val="20"/>
        </w:rPr>
        <w:t>harmonijnie wpisuje się w równoległą siatkę istniejących budynków dopełniając istniejące wnętrze urbanistyczne pomiędzy budynkami. Budowa została zakończona w lipcu 2015</w:t>
      </w:r>
      <w:r w:rsidR="007535C0" w:rsidRPr="001929A4">
        <w:rPr>
          <w:rFonts w:ascii="Verdana" w:hAnsi="Verdana"/>
          <w:sz w:val="20"/>
          <w:szCs w:val="20"/>
        </w:rPr>
        <w:t xml:space="preserve"> </w:t>
      </w:r>
      <w:r w:rsidRPr="001929A4">
        <w:rPr>
          <w:rFonts w:ascii="Verdana" w:hAnsi="Verdana"/>
          <w:sz w:val="20"/>
          <w:szCs w:val="20"/>
        </w:rPr>
        <w:t>r.</w:t>
      </w:r>
    </w:p>
    <w:p w14:paraId="09DF1EF4" w14:textId="77777777" w:rsidR="001B4F64" w:rsidRPr="001929A4" w:rsidRDefault="001B4F64" w:rsidP="001B4F64">
      <w:pPr>
        <w:spacing w:after="0" w:line="360" w:lineRule="auto"/>
        <w:ind w:left="709"/>
        <w:jc w:val="both"/>
        <w:rPr>
          <w:rFonts w:ascii="Verdana" w:hAnsi="Verdana"/>
          <w:sz w:val="20"/>
          <w:szCs w:val="20"/>
        </w:rPr>
      </w:pPr>
      <w:r w:rsidRPr="001929A4">
        <w:rPr>
          <w:rFonts w:ascii="Verdana" w:hAnsi="Verdana"/>
          <w:sz w:val="20"/>
          <w:szCs w:val="20"/>
        </w:rPr>
        <w:lastRenderedPageBreak/>
        <w:t xml:space="preserve">W budynku zlokalizowano laboratoria nanotechnologiczne oraz biotechnologiczne o charakterze analityczno- badawczym. </w:t>
      </w:r>
    </w:p>
    <w:p w14:paraId="2580A84D" w14:textId="77777777" w:rsidR="001B4F64" w:rsidRPr="001929A4" w:rsidRDefault="001B4F64" w:rsidP="001B4F64">
      <w:pPr>
        <w:spacing w:after="0" w:line="360" w:lineRule="auto"/>
        <w:ind w:left="709"/>
        <w:jc w:val="both"/>
        <w:rPr>
          <w:rFonts w:ascii="Verdana" w:hAnsi="Verdana"/>
          <w:sz w:val="20"/>
          <w:szCs w:val="20"/>
        </w:rPr>
      </w:pPr>
    </w:p>
    <w:p w14:paraId="53C546CC" w14:textId="77777777" w:rsidR="001B4F64" w:rsidRPr="001929A4" w:rsidRDefault="001B4F64" w:rsidP="001B4F64">
      <w:pPr>
        <w:spacing w:after="0" w:line="360" w:lineRule="auto"/>
        <w:ind w:left="709"/>
        <w:jc w:val="both"/>
        <w:rPr>
          <w:rFonts w:ascii="Verdana" w:hAnsi="Verdana"/>
          <w:sz w:val="20"/>
          <w:szCs w:val="20"/>
        </w:rPr>
      </w:pPr>
      <w:r w:rsidRPr="001929A4">
        <w:rPr>
          <w:rFonts w:ascii="Verdana" w:hAnsi="Verdana"/>
          <w:sz w:val="20"/>
          <w:szCs w:val="20"/>
        </w:rPr>
        <w:t>Podstawowe  parametry techniczne:</w:t>
      </w:r>
    </w:p>
    <w:p w14:paraId="5239DC1F" w14:textId="77777777" w:rsidR="001B4F64" w:rsidRPr="001929A4" w:rsidRDefault="001B4F64" w:rsidP="001B4F6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929A4">
        <w:rPr>
          <w:rFonts w:ascii="Verdana" w:hAnsi="Verdana"/>
          <w:sz w:val="20"/>
          <w:szCs w:val="20"/>
        </w:rPr>
        <w:t>powierzchnia zabudowy</w:t>
      </w:r>
      <w:r w:rsidRPr="001929A4">
        <w:rPr>
          <w:rFonts w:ascii="Verdana" w:hAnsi="Verdana"/>
          <w:sz w:val="20"/>
          <w:szCs w:val="20"/>
        </w:rPr>
        <w:tab/>
        <w:t xml:space="preserve"> </w:t>
      </w:r>
      <w:r w:rsidRPr="001929A4">
        <w:rPr>
          <w:rFonts w:ascii="Verdana" w:hAnsi="Verdana"/>
          <w:sz w:val="20"/>
          <w:szCs w:val="20"/>
        </w:rPr>
        <w:tab/>
      </w:r>
      <w:r w:rsidRPr="001929A4">
        <w:rPr>
          <w:rFonts w:ascii="Verdana" w:hAnsi="Verdana"/>
          <w:sz w:val="20"/>
          <w:szCs w:val="20"/>
        </w:rPr>
        <w:tab/>
      </w:r>
      <w:r w:rsidRPr="001929A4">
        <w:rPr>
          <w:rFonts w:ascii="Verdana" w:hAnsi="Verdana"/>
          <w:sz w:val="20"/>
          <w:szCs w:val="20"/>
        </w:rPr>
        <w:tab/>
        <w:t>2 234,76 m2</w:t>
      </w:r>
    </w:p>
    <w:p w14:paraId="10BE6D34" w14:textId="77777777" w:rsidR="001B4F64" w:rsidRPr="001929A4" w:rsidRDefault="001B4F64" w:rsidP="001B4F6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929A4">
        <w:rPr>
          <w:rFonts w:ascii="Verdana" w:hAnsi="Verdana"/>
          <w:sz w:val="20"/>
          <w:szCs w:val="20"/>
        </w:rPr>
        <w:t>powierzchnia netto</w:t>
      </w:r>
      <w:r w:rsidRPr="001929A4">
        <w:rPr>
          <w:rFonts w:ascii="Verdana" w:hAnsi="Verdana"/>
          <w:sz w:val="20"/>
          <w:szCs w:val="20"/>
        </w:rPr>
        <w:tab/>
      </w:r>
      <w:r w:rsidRPr="001929A4">
        <w:rPr>
          <w:rFonts w:ascii="Verdana" w:hAnsi="Verdana"/>
          <w:sz w:val="20"/>
          <w:szCs w:val="20"/>
        </w:rPr>
        <w:tab/>
      </w:r>
      <w:r w:rsidRPr="001929A4">
        <w:rPr>
          <w:rFonts w:ascii="Verdana" w:hAnsi="Verdana"/>
          <w:sz w:val="20"/>
          <w:szCs w:val="20"/>
        </w:rPr>
        <w:tab/>
      </w:r>
      <w:r w:rsidRPr="001929A4">
        <w:rPr>
          <w:rFonts w:ascii="Verdana" w:hAnsi="Verdana"/>
          <w:sz w:val="20"/>
          <w:szCs w:val="20"/>
        </w:rPr>
        <w:tab/>
      </w:r>
      <w:r w:rsidRPr="001929A4">
        <w:rPr>
          <w:rFonts w:ascii="Verdana" w:hAnsi="Verdana"/>
          <w:sz w:val="20"/>
          <w:szCs w:val="20"/>
        </w:rPr>
        <w:tab/>
        <w:t>11 928,38 m2</w:t>
      </w:r>
    </w:p>
    <w:p w14:paraId="7470127E" w14:textId="77777777" w:rsidR="001B4F64" w:rsidRPr="001929A4" w:rsidRDefault="001B4F64" w:rsidP="001B4F6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929A4">
        <w:rPr>
          <w:rFonts w:ascii="Verdana" w:hAnsi="Verdana"/>
          <w:sz w:val="20"/>
          <w:szCs w:val="20"/>
        </w:rPr>
        <w:t>powierzchnia użytkowa</w:t>
      </w:r>
      <w:r w:rsidRPr="001929A4">
        <w:rPr>
          <w:rFonts w:ascii="Verdana" w:hAnsi="Verdana"/>
          <w:sz w:val="20"/>
          <w:szCs w:val="20"/>
        </w:rPr>
        <w:tab/>
      </w:r>
      <w:r w:rsidRPr="001929A4">
        <w:rPr>
          <w:rFonts w:ascii="Verdana" w:hAnsi="Verdana"/>
          <w:sz w:val="20"/>
          <w:szCs w:val="20"/>
        </w:rPr>
        <w:tab/>
      </w:r>
      <w:r w:rsidRPr="001929A4">
        <w:rPr>
          <w:rFonts w:ascii="Verdana" w:hAnsi="Verdana"/>
          <w:sz w:val="20"/>
          <w:szCs w:val="20"/>
        </w:rPr>
        <w:tab/>
      </w:r>
      <w:r w:rsidRPr="001929A4">
        <w:rPr>
          <w:rFonts w:ascii="Verdana" w:hAnsi="Verdana"/>
          <w:sz w:val="20"/>
          <w:szCs w:val="20"/>
        </w:rPr>
        <w:tab/>
        <w:t>7 844,68 m2</w:t>
      </w:r>
    </w:p>
    <w:p w14:paraId="0A826B3B" w14:textId="77777777" w:rsidR="001B4F64" w:rsidRPr="001929A4" w:rsidRDefault="001B4F64" w:rsidP="001B4F6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929A4">
        <w:rPr>
          <w:rFonts w:ascii="Verdana" w:hAnsi="Verdana"/>
          <w:sz w:val="20"/>
          <w:szCs w:val="20"/>
        </w:rPr>
        <w:t>powierzchnia ruchu</w:t>
      </w:r>
      <w:r w:rsidRPr="001929A4">
        <w:rPr>
          <w:rFonts w:ascii="Verdana" w:hAnsi="Verdana"/>
          <w:sz w:val="20"/>
          <w:szCs w:val="20"/>
        </w:rPr>
        <w:tab/>
      </w:r>
      <w:r w:rsidRPr="001929A4">
        <w:rPr>
          <w:rFonts w:ascii="Verdana" w:hAnsi="Verdana"/>
          <w:sz w:val="20"/>
          <w:szCs w:val="20"/>
        </w:rPr>
        <w:tab/>
      </w:r>
      <w:r w:rsidRPr="001929A4">
        <w:rPr>
          <w:rFonts w:ascii="Verdana" w:hAnsi="Verdana"/>
          <w:sz w:val="20"/>
          <w:szCs w:val="20"/>
        </w:rPr>
        <w:tab/>
      </w:r>
      <w:r w:rsidRPr="001929A4">
        <w:rPr>
          <w:rFonts w:ascii="Verdana" w:hAnsi="Verdana"/>
          <w:sz w:val="20"/>
          <w:szCs w:val="20"/>
        </w:rPr>
        <w:tab/>
      </w:r>
      <w:r w:rsidRPr="001929A4">
        <w:rPr>
          <w:rFonts w:ascii="Verdana" w:hAnsi="Verdana"/>
          <w:sz w:val="20"/>
          <w:szCs w:val="20"/>
        </w:rPr>
        <w:tab/>
        <w:t>2 739,20 m2</w:t>
      </w:r>
    </w:p>
    <w:p w14:paraId="485868DC" w14:textId="77777777" w:rsidR="001B4F64" w:rsidRPr="001929A4" w:rsidRDefault="001B4F64" w:rsidP="001B4F6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929A4">
        <w:rPr>
          <w:rFonts w:ascii="Verdana" w:hAnsi="Verdana"/>
          <w:sz w:val="20"/>
          <w:szCs w:val="20"/>
        </w:rPr>
        <w:t>powierzchnia usługowa</w:t>
      </w:r>
      <w:r w:rsidRPr="001929A4">
        <w:rPr>
          <w:rFonts w:ascii="Verdana" w:hAnsi="Verdana"/>
          <w:sz w:val="20"/>
          <w:szCs w:val="20"/>
        </w:rPr>
        <w:tab/>
      </w:r>
      <w:r w:rsidRPr="001929A4">
        <w:rPr>
          <w:rFonts w:ascii="Verdana" w:hAnsi="Verdana"/>
          <w:sz w:val="20"/>
          <w:szCs w:val="20"/>
        </w:rPr>
        <w:tab/>
      </w:r>
      <w:r w:rsidRPr="001929A4">
        <w:rPr>
          <w:rFonts w:ascii="Verdana" w:hAnsi="Verdana"/>
          <w:sz w:val="20"/>
          <w:szCs w:val="20"/>
        </w:rPr>
        <w:tab/>
      </w:r>
      <w:r w:rsidRPr="001929A4">
        <w:rPr>
          <w:rFonts w:ascii="Verdana" w:hAnsi="Verdana"/>
          <w:sz w:val="20"/>
          <w:szCs w:val="20"/>
        </w:rPr>
        <w:tab/>
        <w:t>1 344,50 m2</w:t>
      </w:r>
    </w:p>
    <w:p w14:paraId="02BBA322" w14:textId="0AA19F24" w:rsidR="001B4F64" w:rsidRPr="001929A4" w:rsidRDefault="001B4F64" w:rsidP="001B4F6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929A4">
        <w:rPr>
          <w:rFonts w:ascii="Verdana" w:hAnsi="Verdana"/>
          <w:sz w:val="20"/>
          <w:szCs w:val="20"/>
        </w:rPr>
        <w:t>powierzchnia dachów</w:t>
      </w:r>
      <w:r w:rsidRPr="001929A4">
        <w:rPr>
          <w:rFonts w:ascii="Verdana" w:hAnsi="Verdana"/>
          <w:sz w:val="20"/>
          <w:szCs w:val="20"/>
        </w:rPr>
        <w:tab/>
      </w:r>
      <w:r w:rsidRPr="001929A4">
        <w:rPr>
          <w:rFonts w:ascii="Verdana" w:hAnsi="Verdana"/>
          <w:sz w:val="20"/>
          <w:szCs w:val="20"/>
        </w:rPr>
        <w:tab/>
      </w:r>
      <w:r w:rsidRPr="001929A4">
        <w:rPr>
          <w:rFonts w:ascii="Verdana" w:hAnsi="Verdana"/>
          <w:sz w:val="20"/>
          <w:szCs w:val="20"/>
        </w:rPr>
        <w:tab/>
      </w:r>
      <w:r w:rsidRPr="001929A4">
        <w:rPr>
          <w:rFonts w:ascii="Verdana" w:hAnsi="Verdana"/>
          <w:sz w:val="20"/>
          <w:szCs w:val="20"/>
        </w:rPr>
        <w:tab/>
      </w:r>
      <w:r w:rsidR="003A6D9E" w:rsidRPr="001929A4">
        <w:rPr>
          <w:rFonts w:ascii="Verdana" w:hAnsi="Verdana"/>
          <w:sz w:val="20"/>
          <w:szCs w:val="20"/>
        </w:rPr>
        <w:tab/>
      </w:r>
      <w:r w:rsidRPr="001929A4">
        <w:rPr>
          <w:rFonts w:ascii="Verdana" w:hAnsi="Verdana"/>
          <w:sz w:val="20"/>
          <w:szCs w:val="20"/>
        </w:rPr>
        <w:t>2 234,76 m2</w:t>
      </w:r>
    </w:p>
    <w:p w14:paraId="736DEF58" w14:textId="7562D901" w:rsidR="001B4F64" w:rsidRPr="001929A4" w:rsidRDefault="001B4F64" w:rsidP="001B4F6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929A4">
        <w:rPr>
          <w:rFonts w:ascii="Verdana" w:hAnsi="Verdana"/>
          <w:sz w:val="20"/>
          <w:szCs w:val="20"/>
        </w:rPr>
        <w:t>kubatura</w:t>
      </w:r>
      <w:r w:rsidRPr="001929A4">
        <w:rPr>
          <w:rFonts w:ascii="Verdana" w:hAnsi="Verdana"/>
          <w:sz w:val="20"/>
          <w:szCs w:val="20"/>
        </w:rPr>
        <w:tab/>
      </w:r>
      <w:r w:rsidRPr="001929A4">
        <w:rPr>
          <w:rFonts w:ascii="Verdana" w:hAnsi="Verdana"/>
          <w:sz w:val="20"/>
          <w:szCs w:val="20"/>
        </w:rPr>
        <w:tab/>
      </w:r>
      <w:r w:rsidRPr="001929A4">
        <w:rPr>
          <w:rFonts w:ascii="Verdana" w:hAnsi="Verdana"/>
          <w:sz w:val="20"/>
          <w:szCs w:val="20"/>
        </w:rPr>
        <w:tab/>
      </w:r>
      <w:r w:rsidRPr="001929A4">
        <w:rPr>
          <w:rFonts w:ascii="Verdana" w:hAnsi="Verdana"/>
          <w:sz w:val="20"/>
          <w:szCs w:val="20"/>
        </w:rPr>
        <w:tab/>
      </w:r>
      <w:r w:rsidRPr="001929A4">
        <w:rPr>
          <w:rFonts w:ascii="Verdana" w:hAnsi="Verdana"/>
          <w:sz w:val="20"/>
          <w:szCs w:val="20"/>
        </w:rPr>
        <w:tab/>
      </w:r>
      <w:r w:rsidRPr="001929A4">
        <w:rPr>
          <w:rFonts w:ascii="Verdana" w:hAnsi="Verdana"/>
          <w:sz w:val="20"/>
          <w:szCs w:val="20"/>
        </w:rPr>
        <w:tab/>
      </w:r>
      <w:r w:rsidR="003A6D9E" w:rsidRPr="001929A4">
        <w:rPr>
          <w:rFonts w:ascii="Verdana" w:hAnsi="Verdana"/>
          <w:sz w:val="20"/>
          <w:szCs w:val="20"/>
        </w:rPr>
        <w:tab/>
      </w:r>
      <w:r w:rsidRPr="001929A4">
        <w:rPr>
          <w:rFonts w:ascii="Verdana" w:hAnsi="Verdana"/>
          <w:sz w:val="20"/>
          <w:szCs w:val="20"/>
        </w:rPr>
        <w:t>62 338,77 m3</w:t>
      </w:r>
    </w:p>
    <w:p w14:paraId="5B83F250" w14:textId="77777777" w:rsidR="001B4F64" w:rsidRPr="001929A4" w:rsidRDefault="001B4F64" w:rsidP="001B4F64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1929A4">
        <w:rPr>
          <w:rFonts w:ascii="Verdana" w:hAnsi="Verdana"/>
          <w:sz w:val="20"/>
          <w:szCs w:val="20"/>
        </w:rPr>
        <w:t>wysokość budynku (max wysokość elewacji)</w:t>
      </w:r>
      <w:r w:rsidRPr="001929A4">
        <w:rPr>
          <w:rFonts w:ascii="Verdana" w:hAnsi="Verdana"/>
          <w:sz w:val="20"/>
          <w:szCs w:val="20"/>
        </w:rPr>
        <w:tab/>
        <w:t>25,27 m</w:t>
      </w:r>
    </w:p>
    <w:p w14:paraId="6FF3D4D4" w14:textId="77777777" w:rsidR="001B4F64" w:rsidRPr="001929A4" w:rsidRDefault="001B4F64" w:rsidP="001B4F64">
      <w:pPr>
        <w:spacing w:after="0" w:line="360" w:lineRule="auto"/>
        <w:ind w:left="709"/>
        <w:jc w:val="both"/>
        <w:rPr>
          <w:rFonts w:ascii="Verdana" w:hAnsi="Verdana"/>
          <w:sz w:val="20"/>
          <w:szCs w:val="20"/>
        </w:rPr>
      </w:pPr>
    </w:p>
    <w:p w14:paraId="7838CD30" w14:textId="20907542" w:rsidR="001B4F64" w:rsidRPr="001929A4" w:rsidRDefault="001B4F64" w:rsidP="001B4F64">
      <w:pPr>
        <w:spacing w:after="0" w:line="360" w:lineRule="auto"/>
        <w:ind w:left="709"/>
        <w:jc w:val="both"/>
        <w:rPr>
          <w:rFonts w:ascii="Verdana" w:hAnsi="Verdana"/>
          <w:sz w:val="20"/>
          <w:szCs w:val="20"/>
        </w:rPr>
      </w:pPr>
      <w:r w:rsidRPr="001929A4">
        <w:rPr>
          <w:rFonts w:ascii="Verdana" w:hAnsi="Verdana"/>
          <w:sz w:val="20"/>
          <w:szCs w:val="20"/>
        </w:rPr>
        <w:t>Posadowienie bezpośrednie za pośrednictwem płyty fundamentowej. Płyta i betonowe ściany piwnicy wykonane w technologii szczelnej z</w:t>
      </w:r>
      <w:r w:rsidR="00A54384" w:rsidRPr="001929A4">
        <w:rPr>
          <w:rFonts w:ascii="Verdana" w:hAnsi="Verdana"/>
          <w:sz w:val="20"/>
          <w:szCs w:val="20"/>
        </w:rPr>
        <w:t> </w:t>
      </w:r>
      <w:r w:rsidRPr="001929A4">
        <w:rPr>
          <w:rFonts w:ascii="Verdana" w:hAnsi="Verdana"/>
          <w:sz w:val="20"/>
          <w:szCs w:val="20"/>
        </w:rPr>
        <w:t>zastosowaniem betonu wodoszczelnego klasy W8.</w:t>
      </w:r>
    </w:p>
    <w:p w14:paraId="3624942A" w14:textId="77777777" w:rsidR="001B4F64" w:rsidRPr="001929A4" w:rsidRDefault="001B4F64" w:rsidP="001B4F64">
      <w:pPr>
        <w:spacing w:after="0" w:line="360" w:lineRule="auto"/>
        <w:ind w:left="709"/>
        <w:jc w:val="both"/>
        <w:rPr>
          <w:rFonts w:ascii="Verdana" w:hAnsi="Verdana"/>
          <w:sz w:val="20"/>
          <w:szCs w:val="20"/>
        </w:rPr>
      </w:pPr>
      <w:r w:rsidRPr="001929A4">
        <w:rPr>
          <w:rFonts w:ascii="Verdana" w:hAnsi="Verdana"/>
          <w:sz w:val="20"/>
          <w:szCs w:val="20"/>
        </w:rPr>
        <w:t>W budynku przewidziano konstrukcje mieszaną ścianowo- słupową. Stropy, ściany i słupy żelbetowe wylewane na mokro w szalunku projektowanym indywidualnie. Ściany zewnętrzne zaprojektowano jako żelbetowe, a stropodach w technologii  tradycyjnej na stropie żelbetowym.</w:t>
      </w:r>
    </w:p>
    <w:p w14:paraId="3454CE20" w14:textId="77777777" w:rsidR="001B4F64" w:rsidRPr="001929A4" w:rsidRDefault="001B4F64" w:rsidP="001B4F64">
      <w:pPr>
        <w:spacing w:after="0" w:line="360" w:lineRule="auto"/>
        <w:ind w:left="709"/>
        <w:jc w:val="both"/>
        <w:rPr>
          <w:rFonts w:ascii="Verdana" w:hAnsi="Verdana"/>
          <w:sz w:val="20"/>
          <w:szCs w:val="20"/>
        </w:rPr>
      </w:pPr>
      <w:r w:rsidRPr="001929A4">
        <w:rPr>
          <w:rFonts w:ascii="Verdana" w:hAnsi="Verdana"/>
          <w:sz w:val="20"/>
          <w:szCs w:val="20"/>
        </w:rPr>
        <w:t>Projektując nowy budynek w historycznym układzie szpitalno-parkowym  dopasowano go do zastanej tkanki urbanistycznej. W związku z projektowaniem budynku na terenie historycznego parku z alejami kasztanowców postanowiono układ okien dopasować do naturalnego rytmu drzew w alejach parkowych i uzyskano tym samym spokojną elewację wtapiającą się w zastany teren.</w:t>
      </w:r>
    </w:p>
    <w:p w14:paraId="34746450" w14:textId="77777777" w:rsidR="001B4F64" w:rsidRPr="001929A4" w:rsidRDefault="001B4F64" w:rsidP="001B4F64">
      <w:pPr>
        <w:spacing w:after="0" w:line="360" w:lineRule="auto"/>
        <w:ind w:left="709"/>
        <w:jc w:val="both"/>
        <w:rPr>
          <w:rFonts w:ascii="Verdana" w:hAnsi="Verdana"/>
          <w:sz w:val="20"/>
          <w:szCs w:val="20"/>
        </w:rPr>
      </w:pPr>
      <w:r w:rsidRPr="001929A4">
        <w:rPr>
          <w:rFonts w:ascii="Verdana" w:hAnsi="Verdana"/>
          <w:sz w:val="20"/>
          <w:szCs w:val="20"/>
        </w:rPr>
        <w:t xml:space="preserve">Elewację łącznika wykonano w całości przeszklonej tak by wyróżnić dwa obłożone ceramiką segmenty budynku. </w:t>
      </w:r>
    </w:p>
    <w:p w14:paraId="70391DDD" w14:textId="77777777" w:rsidR="001B4F64" w:rsidRPr="001929A4" w:rsidRDefault="001B4F64" w:rsidP="001B4F64">
      <w:pPr>
        <w:spacing w:after="0" w:line="360" w:lineRule="auto"/>
        <w:ind w:left="709"/>
        <w:jc w:val="both"/>
        <w:rPr>
          <w:rFonts w:ascii="Verdana" w:hAnsi="Verdana"/>
          <w:sz w:val="20"/>
          <w:szCs w:val="20"/>
        </w:rPr>
      </w:pPr>
      <w:r w:rsidRPr="001929A4">
        <w:rPr>
          <w:rFonts w:ascii="Verdana" w:hAnsi="Verdana"/>
          <w:sz w:val="20"/>
          <w:szCs w:val="20"/>
        </w:rPr>
        <w:t xml:space="preserve">Elewację zaprojektowano w systemie elewacyjnym </w:t>
      </w:r>
      <w:proofErr w:type="spellStart"/>
      <w:r w:rsidRPr="001929A4">
        <w:rPr>
          <w:rFonts w:ascii="Verdana" w:hAnsi="Verdana"/>
          <w:sz w:val="20"/>
          <w:szCs w:val="20"/>
        </w:rPr>
        <w:t>ArtBrick</w:t>
      </w:r>
      <w:proofErr w:type="spellEnd"/>
      <w:r w:rsidRPr="001929A4">
        <w:rPr>
          <w:rFonts w:ascii="Verdana" w:hAnsi="Verdana"/>
          <w:sz w:val="20"/>
          <w:szCs w:val="20"/>
        </w:rPr>
        <w:t xml:space="preserve"> z wykończeniem z ceramiki. Okładzina klinkierowa w kolorze naturalnej cegły z wstawkami ze szkliwionego na kolor ciemna zieleń klinkieru.</w:t>
      </w:r>
    </w:p>
    <w:p w14:paraId="5A3B8817" w14:textId="77777777" w:rsidR="001B4F64" w:rsidRPr="001929A4" w:rsidRDefault="001B4F64" w:rsidP="001B4F64">
      <w:pPr>
        <w:spacing w:after="0" w:line="360" w:lineRule="auto"/>
        <w:ind w:left="709"/>
        <w:jc w:val="both"/>
        <w:rPr>
          <w:rFonts w:ascii="Verdana" w:hAnsi="Verdana"/>
          <w:sz w:val="20"/>
          <w:szCs w:val="20"/>
        </w:rPr>
      </w:pPr>
      <w:r w:rsidRPr="001929A4">
        <w:rPr>
          <w:rFonts w:ascii="Verdana" w:hAnsi="Verdana"/>
          <w:sz w:val="20"/>
          <w:szCs w:val="20"/>
        </w:rPr>
        <w:t xml:space="preserve">Fasady szklane oraz okna - ślusarka aluminiowa, kolor RAL 7016. </w:t>
      </w:r>
    </w:p>
    <w:p w14:paraId="29AA2A88" w14:textId="04BEB873" w:rsidR="00BF7817" w:rsidRPr="001929A4" w:rsidRDefault="00BF7817" w:rsidP="00BF7817">
      <w:pPr>
        <w:pStyle w:val="Akapitzlis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3B6C3F5" w14:textId="77777777" w:rsidR="001B4F64" w:rsidRPr="001929A4" w:rsidRDefault="001B4F64" w:rsidP="00BF7817">
      <w:pPr>
        <w:pStyle w:val="Akapitzlis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1301339" w14:textId="4F5F5B83" w:rsidR="00430F60" w:rsidRPr="001929A4" w:rsidRDefault="00430F60" w:rsidP="00430F60">
      <w:pPr>
        <w:pStyle w:val="Akapitzlist"/>
        <w:spacing w:line="360" w:lineRule="auto"/>
        <w:ind w:left="6804"/>
        <w:jc w:val="both"/>
        <w:rPr>
          <w:rFonts w:ascii="Verdana" w:hAnsi="Verdana"/>
          <w:sz w:val="20"/>
          <w:szCs w:val="20"/>
        </w:rPr>
      </w:pPr>
      <w:r w:rsidRPr="001929A4">
        <w:rPr>
          <w:rFonts w:ascii="Verdana" w:hAnsi="Verdana"/>
          <w:sz w:val="20"/>
          <w:szCs w:val="20"/>
        </w:rPr>
        <w:t xml:space="preserve">      Opracował:</w:t>
      </w:r>
    </w:p>
    <w:p w14:paraId="67CE91E3" w14:textId="77777777" w:rsidR="00430F60" w:rsidRPr="001929A4" w:rsidRDefault="00430F60" w:rsidP="00430F60">
      <w:pPr>
        <w:pStyle w:val="Akapitzlist"/>
        <w:spacing w:line="360" w:lineRule="auto"/>
        <w:ind w:left="6804"/>
        <w:jc w:val="both"/>
        <w:rPr>
          <w:rFonts w:ascii="Verdana" w:hAnsi="Verdana"/>
          <w:sz w:val="20"/>
          <w:szCs w:val="20"/>
        </w:rPr>
      </w:pPr>
    </w:p>
    <w:p w14:paraId="4FCF0374" w14:textId="4867224A" w:rsidR="00430F60" w:rsidRPr="001929A4" w:rsidRDefault="00430F60" w:rsidP="00430F60">
      <w:pPr>
        <w:pStyle w:val="Akapitzlist"/>
        <w:spacing w:line="360" w:lineRule="auto"/>
        <w:ind w:left="6804"/>
        <w:jc w:val="both"/>
        <w:rPr>
          <w:rFonts w:ascii="Verdana" w:hAnsi="Verdana"/>
          <w:sz w:val="20"/>
          <w:szCs w:val="20"/>
        </w:rPr>
      </w:pPr>
      <w:r w:rsidRPr="001929A4">
        <w:rPr>
          <w:rFonts w:ascii="Verdana" w:hAnsi="Verdana"/>
          <w:sz w:val="20"/>
          <w:szCs w:val="20"/>
        </w:rPr>
        <w:t>Wiesław Markiewicz</w:t>
      </w:r>
    </w:p>
    <w:p w14:paraId="5B9E1379" w14:textId="6CEFA504" w:rsidR="00BF7817" w:rsidRPr="001929A4" w:rsidRDefault="00BF7817">
      <w:pPr>
        <w:rPr>
          <w:rFonts w:ascii="Verdana" w:hAnsi="Verdana"/>
          <w:b/>
          <w:bCs/>
          <w:sz w:val="20"/>
          <w:szCs w:val="20"/>
        </w:rPr>
      </w:pPr>
    </w:p>
    <w:sectPr w:rsidR="00BF7817" w:rsidRPr="001929A4" w:rsidSect="00AE19F8">
      <w:footerReference w:type="default" r:id="rId9"/>
      <w:headerReference w:type="first" r:id="rId10"/>
      <w:footerReference w:type="first" r:id="rId11"/>
      <w:pgSz w:w="11906" w:h="16838"/>
      <w:pgMar w:top="-1418" w:right="1417" w:bottom="1843" w:left="1417" w:header="708" w:footer="123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E776D8" w14:textId="77777777" w:rsidR="0078479A" w:rsidRDefault="0078479A" w:rsidP="009777E3">
      <w:pPr>
        <w:spacing w:after="0" w:line="240" w:lineRule="auto"/>
      </w:pPr>
      <w:r>
        <w:separator/>
      </w:r>
    </w:p>
  </w:endnote>
  <w:endnote w:type="continuationSeparator" w:id="0">
    <w:p w14:paraId="373E865B" w14:textId="77777777" w:rsidR="0078479A" w:rsidRDefault="0078479A" w:rsidP="00977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noProof/>
        <w:color w:val="44546A" w:themeColor="text2"/>
        <w:spacing w:val="4"/>
        <w:sz w:val="14"/>
        <w:szCs w:val="14"/>
      </w:rPr>
      <w:id w:val="102999207"/>
      <w:docPartObj>
        <w:docPartGallery w:val="Page Numbers (Bottom of Page)"/>
        <w:docPartUnique/>
      </w:docPartObj>
    </w:sdtPr>
    <w:sdtEndPr/>
    <w:sdtContent>
      <w:sdt>
        <w:sdtPr>
          <w:rPr>
            <w:noProof/>
            <w:color w:val="44546A" w:themeColor="text2"/>
            <w:spacing w:val="4"/>
            <w:sz w:val="14"/>
            <w:szCs w:val="14"/>
          </w:rPr>
          <w:id w:val="-321277885"/>
          <w:docPartObj>
            <w:docPartGallery w:val="Page Numbers (Top of Page)"/>
            <w:docPartUnique/>
          </w:docPartObj>
        </w:sdtPr>
        <w:sdtEndPr/>
        <w:sdtContent>
          <w:p w14:paraId="3AD71AFC" w14:textId="30E1CA7D" w:rsidR="006428F3" w:rsidRPr="0096577B" w:rsidRDefault="00AB0915" w:rsidP="006428F3">
            <w:pPr>
              <w:pStyle w:val="Stopka"/>
              <w:ind w:firstLine="1190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532683599"/>
                <w:docPartObj>
                  <w:docPartGallery w:val="Page Numbers (Bottom of Page)"/>
                  <w:docPartUnique/>
                </w:docPartObj>
              </w:sdtPr>
              <w:sdtEndPr/>
              <w:sdtContent>
                <w:sdt>
                  <w:sdtPr>
                    <w:rPr>
                      <w:b/>
                      <w:bCs/>
                    </w:rPr>
                    <w:id w:val="-2091766546"/>
                    <w:docPartObj>
                      <w:docPartGallery w:val="Page Numbers (Top of Page)"/>
                      <w:docPartUnique/>
                    </w:docPartObj>
                  </w:sdtPr>
                  <w:sdtEndPr/>
                  <w:sdtContent>
                    <w:r w:rsidR="006428F3" w:rsidRPr="0096577B">
                      <w:rPr>
                        <w:b/>
                        <w:bCs/>
                      </w:rPr>
                      <w:t xml:space="preserve">Strona </w:t>
                    </w:r>
                    <w:r w:rsidR="006428F3" w:rsidRPr="0096577B"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="006428F3" w:rsidRPr="0096577B">
                      <w:rPr>
                        <w:b/>
                        <w:bCs/>
                      </w:rPr>
                      <w:instrText>PAGE</w:instrText>
                    </w:r>
                    <w:r w:rsidR="006428F3" w:rsidRPr="0096577B"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6428F3">
                      <w:rPr>
                        <w:b/>
                        <w:bCs/>
                        <w:sz w:val="24"/>
                        <w:szCs w:val="24"/>
                      </w:rPr>
                      <w:t>1</w:t>
                    </w:r>
                    <w:r w:rsidR="006428F3" w:rsidRPr="0096577B"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  <w:r w:rsidR="006428F3" w:rsidRPr="0096577B">
                      <w:rPr>
                        <w:b/>
                        <w:bCs/>
                      </w:rPr>
                      <w:t xml:space="preserve"> z </w:t>
                    </w:r>
                    <w:r w:rsidR="006428F3" w:rsidRPr="0096577B">
                      <w:rPr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="006428F3" w:rsidRPr="0096577B">
                      <w:rPr>
                        <w:b/>
                        <w:bCs/>
                      </w:rPr>
                      <w:instrText>NUMPAGES</w:instrText>
                    </w:r>
                    <w:r w:rsidR="006428F3" w:rsidRPr="0096577B">
                      <w:rPr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6428F3">
                      <w:rPr>
                        <w:b/>
                        <w:bCs/>
                        <w:sz w:val="24"/>
                        <w:szCs w:val="24"/>
                      </w:rPr>
                      <w:t>5</w:t>
                    </w:r>
                    <w:r w:rsidR="006428F3" w:rsidRPr="0096577B">
                      <w:rPr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sdtContent>
                </w:sdt>
              </w:sdtContent>
            </w:sdt>
          </w:p>
          <w:p w14:paraId="52F115B3" w14:textId="264EBC36" w:rsidR="006351FD" w:rsidRDefault="006428F3" w:rsidP="00AE19F8">
            <w:pPr>
              <w:pStyle w:val="LukStopka-adres"/>
            </w:pPr>
            <w:r>
              <w:rPr>
                <w:spacing w:val="2"/>
                <w:lang w:eastAsia="pl-PL"/>
              </w:rPr>
              <w:drawing>
                <wp:anchor distT="0" distB="0" distL="114300" distR="114300" simplePos="0" relativeHeight="251664384" behindDoc="1" locked="1" layoutInCell="1" allowOverlap="1" wp14:anchorId="0AE67E65" wp14:editId="478B9AE5">
                  <wp:simplePos x="0" y="0"/>
                  <wp:positionH relativeFrom="column">
                    <wp:posOffset>4748530</wp:posOffset>
                  </wp:positionH>
                  <wp:positionV relativeFrom="page">
                    <wp:posOffset>9972675</wp:posOffset>
                  </wp:positionV>
                  <wp:extent cx="1230630" cy="676275"/>
                  <wp:effectExtent l="0" t="0" r="0" b="0"/>
                  <wp:wrapNone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63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pacing w:val="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1" layoutInCell="1" allowOverlap="1" wp14:anchorId="51C2117E" wp14:editId="2EF3677A">
                      <wp:simplePos x="0" y="0"/>
                      <wp:positionH relativeFrom="margin">
                        <wp:posOffset>767715</wp:posOffset>
                      </wp:positionH>
                      <wp:positionV relativeFrom="bottomMargin">
                        <wp:posOffset>194945</wp:posOffset>
                      </wp:positionV>
                      <wp:extent cx="4269105" cy="624840"/>
                      <wp:effectExtent l="0" t="0" r="0" b="3810"/>
                      <wp:wrapNone/>
                      <wp:docPr id="21" name="Pole tekstow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269105" cy="624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D3B215" w14:textId="77777777" w:rsidR="006428F3" w:rsidRDefault="006428F3" w:rsidP="006428F3">
                                  <w:pPr>
                                    <w:pStyle w:val="LukStopka-adres"/>
                                  </w:pPr>
                                  <w:r>
                                    <w:t>Sieć Badawcza Łukasiewicz – PORT Polski Ośrodek Rozwoju Technologii</w:t>
                                  </w:r>
                                </w:p>
                                <w:p w14:paraId="3263C917" w14:textId="77777777" w:rsidR="006428F3" w:rsidRDefault="006428F3" w:rsidP="006428F3">
                                  <w:pPr>
                                    <w:pStyle w:val="LukStopka-adres"/>
                                  </w:pPr>
                                  <w:r>
                                    <w:t>54-066 Wrocław, ul. Stabłowicka 147, Tel: +48 71 734 77 77, Fax: +48 71 720 16 00</w:t>
                                  </w:r>
                                </w:p>
                                <w:p w14:paraId="39263BC4" w14:textId="075E3928" w:rsidR="006428F3" w:rsidRPr="0088567E" w:rsidRDefault="006428F3" w:rsidP="006428F3">
                                  <w:pPr>
                                    <w:pStyle w:val="LukStopka-adres"/>
                                    <w:rPr>
                                      <w:lang w:val="en-US"/>
                                    </w:rPr>
                                  </w:pPr>
                                  <w:r w:rsidRPr="0088567E">
                                    <w:rPr>
                                      <w:lang w:val="en-US"/>
                                    </w:rPr>
                                    <w:t xml:space="preserve">E-mail: biuro@port.org.pl | NIP: 894 314 05 23, REGON: </w:t>
                                  </w:r>
                                  <w:r>
                                    <w:t>386585168</w:t>
                                  </w:r>
                                </w:p>
                                <w:p w14:paraId="0ACFA1D4" w14:textId="77777777" w:rsidR="006428F3" w:rsidRDefault="006428F3" w:rsidP="006428F3">
                                  <w:pPr>
                                    <w:pStyle w:val="LukStopka-adres"/>
                                  </w:pPr>
                                  <w:r>
                                    <w:t xml:space="preserve">Sąd Rejonowy dla Wrocławia – Fabrycznej we Wrocławiu, VI Wydział Gospodarczy KRS, </w:t>
                                  </w:r>
                                </w:p>
                                <w:p w14:paraId="5A7FEA67" w14:textId="66D79750" w:rsidR="006428F3" w:rsidRPr="00ED7972" w:rsidRDefault="006428F3" w:rsidP="006428F3">
                                  <w:pPr>
                                    <w:pStyle w:val="LukStopka-adres"/>
                                  </w:pPr>
                                  <w:r>
                                    <w:t>Nr KRS: 0000850580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C211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2" o:spid="_x0000_s1026" type="#_x0000_t202" style="position:absolute;margin-left:60.45pt;margin-top:15.35pt;width:336.15pt;height:49.2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" filled="f" stroked="f">
                      <o:lock v:ext="edit" aspectratio="t"/>
                      <v:textbox inset="0,0,0,0">
                        <w:txbxContent>
                          <w:p w14:paraId="76D3B215" w14:textId="77777777" w:rsidR="006428F3" w:rsidRDefault="006428F3" w:rsidP="006428F3">
                            <w:pPr>
                              <w:pStyle w:val="LukStopka-adres"/>
                            </w:pPr>
                            <w:r>
                              <w:t>Sieć Badawcza Łukasiewicz – PORT Polski Ośrodek Rozwoju Technologii</w:t>
                            </w:r>
                          </w:p>
                          <w:p w14:paraId="3263C917" w14:textId="77777777" w:rsidR="006428F3" w:rsidRDefault="006428F3" w:rsidP="006428F3">
                            <w:pPr>
                              <w:pStyle w:val="LukStopka-adres"/>
                            </w:pPr>
                            <w:r>
                              <w:t>54-066 Wrocław, ul. Stabłowicka 147, Tel: +48 71 734 77 77, Fax: +48 71 720 16 00</w:t>
                            </w:r>
                          </w:p>
                          <w:p w14:paraId="39263BC4" w14:textId="075E3928" w:rsidR="006428F3" w:rsidRPr="0088567E" w:rsidRDefault="006428F3" w:rsidP="006428F3">
                            <w:pPr>
                              <w:pStyle w:val="LukStopka-adres"/>
                              <w:rPr>
                                <w:lang w:val="en-US"/>
                              </w:rPr>
                            </w:pPr>
                            <w:r w:rsidRPr="0088567E">
                              <w:rPr>
                                <w:lang w:val="en-US"/>
                              </w:rPr>
                              <w:t xml:space="preserve">E-mail: biuro@port.org.pl | NIP: 894 314 05 23, REGON: </w:t>
                            </w:r>
                            <w:r>
                              <w:t>386585168</w:t>
                            </w:r>
                          </w:p>
                          <w:p w14:paraId="0ACFA1D4" w14:textId="77777777" w:rsidR="006428F3" w:rsidRDefault="006428F3" w:rsidP="006428F3">
                            <w:pPr>
                              <w:pStyle w:val="LukStopka-adres"/>
                            </w:pPr>
                            <w:r>
                              <w:t xml:space="preserve">Sąd Rejonowy dla Wrocławia – Fabrycznej we Wrocławiu, VI Wydział Gospodarczy KRS, </w:t>
                            </w:r>
                          </w:p>
                          <w:p w14:paraId="5A7FEA67" w14:textId="66D79750" w:rsidR="006428F3" w:rsidRPr="00ED7972" w:rsidRDefault="006428F3" w:rsidP="006428F3">
                            <w:pPr>
                              <w:pStyle w:val="LukStopka-adres"/>
                            </w:pPr>
                            <w:r>
                              <w:t>Nr KRS: 0000850580</w:t>
                            </w:r>
                          </w:p>
                        </w:txbxContent>
                      </v:textbox>
                      <w10:wrap anchorx="margin" anchory="margin"/>
                      <w10:anchorlock/>
                    </v:shape>
                  </w:pict>
                </mc:Fallback>
              </mc:AlternateConten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3CEE80" w14:textId="1C0D23A2" w:rsidR="006351FD" w:rsidRDefault="006351FD" w:rsidP="00AE19F8">
    <w:pPr>
      <w:pStyle w:val="LukStopka-adres"/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3CFCEA18" wp14:editId="127DE6F2">
          <wp:simplePos x="0" y="0"/>
          <wp:positionH relativeFrom="column">
            <wp:posOffset>4748530</wp:posOffset>
          </wp:positionH>
          <wp:positionV relativeFrom="page">
            <wp:posOffset>9972675</wp:posOffset>
          </wp:positionV>
          <wp:extent cx="1230630" cy="676275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0630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110FF2A0" wp14:editId="6C1FF4FD">
              <wp:simplePos x="0" y="0"/>
              <wp:positionH relativeFrom="margin">
                <wp:posOffset>748030</wp:posOffset>
              </wp:positionH>
              <wp:positionV relativeFrom="page">
                <wp:posOffset>9896475</wp:posOffset>
              </wp:positionV>
              <wp:extent cx="4269105" cy="567690"/>
              <wp:effectExtent l="0" t="0" r="0" b="381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567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D9816F" w14:textId="77777777" w:rsidR="006351FD" w:rsidRDefault="006351FD" w:rsidP="006351FD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6476036" w14:textId="77777777" w:rsidR="006351FD" w:rsidRDefault="006351FD" w:rsidP="006351FD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4B42A5C6" w14:textId="6019D74F" w:rsidR="006351FD" w:rsidRPr="0088567E" w:rsidRDefault="006351FD" w:rsidP="006351FD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88567E">
                            <w:rPr>
                              <w:lang w:val="en-US"/>
                            </w:rPr>
                            <w:t xml:space="preserve">E-mail: biuro@port.org.pl | NIP: 894 314 05 23, REGON: </w:t>
                          </w:r>
                          <w:r w:rsidR="006428F3">
                            <w:t>386585168</w:t>
                          </w:r>
                        </w:p>
                        <w:p w14:paraId="56DE7292" w14:textId="77777777" w:rsidR="006351FD" w:rsidRDefault="006351FD" w:rsidP="006351FD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EDE3C7B" w14:textId="2B084E9A" w:rsidR="006351FD" w:rsidRPr="00ED7972" w:rsidRDefault="006351FD" w:rsidP="006351FD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="006428F3">
                            <w:t>0000850580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0FF2A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8.9pt;margin-top:779.25pt;width:336.15pt;height:44.7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" filled="f" stroked="f">
              <o:lock v:ext="edit" aspectratio="t"/>
              <v:textbox inset="0,0,0,0">
                <w:txbxContent>
                  <w:p w14:paraId="3FD9816F" w14:textId="77777777" w:rsidR="006351FD" w:rsidRDefault="006351FD" w:rsidP="006351FD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6476036" w14:textId="77777777" w:rsidR="006351FD" w:rsidRDefault="006351FD" w:rsidP="006351FD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4B42A5C6" w14:textId="6019D74F" w:rsidR="006351FD" w:rsidRPr="0088567E" w:rsidRDefault="006351FD" w:rsidP="006351FD">
                    <w:pPr>
                      <w:pStyle w:val="LukStopka-adres"/>
                      <w:rPr>
                        <w:lang w:val="en-US"/>
                      </w:rPr>
                    </w:pPr>
                    <w:r w:rsidRPr="0088567E">
                      <w:rPr>
                        <w:lang w:val="en-US"/>
                      </w:rPr>
                      <w:t xml:space="preserve">E-mail: biuro@port.org.pl | NIP: 894 314 05 23, REGON: </w:t>
                    </w:r>
                    <w:r w:rsidR="006428F3">
                      <w:t>386585168</w:t>
                    </w:r>
                  </w:p>
                  <w:p w14:paraId="56DE7292" w14:textId="77777777" w:rsidR="006351FD" w:rsidRDefault="006351FD" w:rsidP="006351FD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EDE3C7B" w14:textId="2B084E9A" w:rsidR="006351FD" w:rsidRPr="00ED7972" w:rsidRDefault="006351FD" w:rsidP="006351FD">
                    <w:pPr>
                      <w:pStyle w:val="LukStopka-adres"/>
                    </w:pPr>
                    <w:r>
                      <w:t xml:space="preserve">Nr KRS: </w:t>
                    </w:r>
                    <w:r w:rsidR="006428F3">
                      <w:t>0000850580</w:t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5CBEB" w14:textId="77777777" w:rsidR="0078479A" w:rsidRDefault="0078479A" w:rsidP="009777E3">
      <w:pPr>
        <w:spacing w:after="0" w:line="240" w:lineRule="auto"/>
      </w:pPr>
      <w:r>
        <w:separator/>
      </w:r>
    </w:p>
  </w:footnote>
  <w:footnote w:type="continuationSeparator" w:id="0">
    <w:p w14:paraId="7296646D" w14:textId="77777777" w:rsidR="0078479A" w:rsidRDefault="0078479A" w:rsidP="00977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B0A5E2" w14:textId="1801FA7C" w:rsidR="006351FD" w:rsidRDefault="006351FD" w:rsidP="00407BB3">
    <w:pPr>
      <w:pStyle w:val="Nagwek"/>
      <w:tabs>
        <w:tab w:val="clear" w:pos="4536"/>
        <w:tab w:val="clear" w:pos="9072"/>
        <w:tab w:val="left" w:pos="3150"/>
      </w:tabs>
      <w:spacing w:after="1920"/>
    </w:pPr>
    <w:r w:rsidRPr="005D102F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4D2BEECE" wp14:editId="2975275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791625" cy="1609725"/>
          <wp:effectExtent l="0" t="0" r="889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7BB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2"/>
    <w:multiLevelType w:val="multilevel"/>
    <w:tmpl w:val="A5B81A90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ascii="Verdana" w:hAnsi="Verdana" w:cs="Verdana"/>
        <w:b w:val="0"/>
        <w:color w:val="auto"/>
        <w:sz w:val="18"/>
        <w:szCs w:val="18"/>
        <w:shd w:val="clear" w:color="auto" w:fill="FFFF00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Verdana" w:hAnsi="Verdana" w:cs="Verdana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84E4C1D"/>
    <w:multiLevelType w:val="hybridMultilevel"/>
    <w:tmpl w:val="54F01334"/>
    <w:lvl w:ilvl="0" w:tplc="F0220F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8E3FE3"/>
    <w:multiLevelType w:val="hybridMultilevel"/>
    <w:tmpl w:val="6576FC26"/>
    <w:lvl w:ilvl="0" w:tplc="E7903A8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6C75AD1"/>
    <w:multiLevelType w:val="hybridMultilevel"/>
    <w:tmpl w:val="3D4AAA4A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C31E0"/>
    <w:multiLevelType w:val="hybridMultilevel"/>
    <w:tmpl w:val="12B6124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3F56A7B"/>
    <w:multiLevelType w:val="hybridMultilevel"/>
    <w:tmpl w:val="C6F67ED0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BD6D8BA">
      <w:start w:val="1"/>
      <w:numFmt w:val="decimal"/>
      <w:lvlText w:val="%2."/>
      <w:lvlJc w:val="left"/>
      <w:pPr>
        <w:ind w:left="1560" w:hanging="8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8153C7"/>
    <w:multiLevelType w:val="hybridMultilevel"/>
    <w:tmpl w:val="295277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B39FE"/>
    <w:multiLevelType w:val="hybridMultilevel"/>
    <w:tmpl w:val="F514B02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90B60BD"/>
    <w:multiLevelType w:val="hybridMultilevel"/>
    <w:tmpl w:val="D768400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F6F6640"/>
    <w:multiLevelType w:val="hybridMultilevel"/>
    <w:tmpl w:val="48A67C0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1B4077F"/>
    <w:multiLevelType w:val="hybridMultilevel"/>
    <w:tmpl w:val="7D48B71A"/>
    <w:lvl w:ilvl="0" w:tplc="D562A8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562A84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13A94"/>
    <w:multiLevelType w:val="hybridMultilevel"/>
    <w:tmpl w:val="C6F67ED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BD6D8BA">
      <w:start w:val="1"/>
      <w:numFmt w:val="decimal"/>
      <w:lvlText w:val="%2."/>
      <w:lvlJc w:val="left"/>
      <w:pPr>
        <w:ind w:left="2268" w:hanging="8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5926D9E"/>
    <w:multiLevelType w:val="hybridMultilevel"/>
    <w:tmpl w:val="1A9E8A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8F07A34"/>
    <w:multiLevelType w:val="hybridMultilevel"/>
    <w:tmpl w:val="2840A494"/>
    <w:lvl w:ilvl="0" w:tplc="BD305B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7"/>
  </w:num>
  <w:num w:numId="6">
    <w:abstractNumId w:val="13"/>
  </w:num>
  <w:num w:numId="7">
    <w:abstractNumId w:val="9"/>
  </w:num>
  <w:num w:numId="8">
    <w:abstractNumId w:val="12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6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BBE"/>
    <w:rsid w:val="00001784"/>
    <w:rsid w:val="0002196E"/>
    <w:rsid w:val="00081966"/>
    <w:rsid w:val="0009273F"/>
    <w:rsid w:val="000A2829"/>
    <w:rsid w:val="000B7861"/>
    <w:rsid w:val="000C66DD"/>
    <w:rsid w:val="000D0FC2"/>
    <w:rsid w:val="000E5282"/>
    <w:rsid w:val="00110EA7"/>
    <w:rsid w:val="00114909"/>
    <w:rsid w:val="001427A6"/>
    <w:rsid w:val="001556B7"/>
    <w:rsid w:val="001929A4"/>
    <w:rsid w:val="001B4F64"/>
    <w:rsid w:val="001C3A17"/>
    <w:rsid w:val="001D2618"/>
    <w:rsid w:val="001E12A9"/>
    <w:rsid w:val="00204DAF"/>
    <w:rsid w:val="00217E3F"/>
    <w:rsid w:val="00280489"/>
    <w:rsid w:val="00285D18"/>
    <w:rsid w:val="002D0859"/>
    <w:rsid w:val="003310F5"/>
    <w:rsid w:val="00360E2F"/>
    <w:rsid w:val="003A6BA1"/>
    <w:rsid w:val="003A6D9E"/>
    <w:rsid w:val="003C2C8B"/>
    <w:rsid w:val="003C41F9"/>
    <w:rsid w:val="003C6318"/>
    <w:rsid w:val="003E1EE0"/>
    <w:rsid w:val="00407BB3"/>
    <w:rsid w:val="00410A2A"/>
    <w:rsid w:val="00417271"/>
    <w:rsid w:val="00430F60"/>
    <w:rsid w:val="004355EA"/>
    <w:rsid w:val="00454E65"/>
    <w:rsid w:val="0046580B"/>
    <w:rsid w:val="00484EFD"/>
    <w:rsid w:val="004D685D"/>
    <w:rsid w:val="004F090E"/>
    <w:rsid w:val="005232C0"/>
    <w:rsid w:val="00525EC2"/>
    <w:rsid w:val="005311E6"/>
    <w:rsid w:val="00561E93"/>
    <w:rsid w:val="005956C5"/>
    <w:rsid w:val="005A1B76"/>
    <w:rsid w:val="005B7BD3"/>
    <w:rsid w:val="005C0526"/>
    <w:rsid w:val="005E3E67"/>
    <w:rsid w:val="005E56B5"/>
    <w:rsid w:val="005F1B64"/>
    <w:rsid w:val="00613DE3"/>
    <w:rsid w:val="00616B94"/>
    <w:rsid w:val="006351FD"/>
    <w:rsid w:val="00636DDA"/>
    <w:rsid w:val="006428F3"/>
    <w:rsid w:val="0065590C"/>
    <w:rsid w:val="0065643D"/>
    <w:rsid w:val="0066730C"/>
    <w:rsid w:val="006748A9"/>
    <w:rsid w:val="006958B1"/>
    <w:rsid w:val="006A0CCF"/>
    <w:rsid w:val="006A676C"/>
    <w:rsid w:val="007071E5"/>
    <w:rsid w:val="0072615E"/>
    <w:rsid w:val="007535C0"/>
    <w:rsid w:val="0076488A"/>
    <w:rsid w:val="0078321E"/>
    <w:rsid w:val="007836BC"/>
    <w:rsid w:val="0078479A"/>
    <w:rsid w:val="007A1E35"/>
    <w:rsid w:val="007A49CA"/>
    <w:rsid w:val="007B3B74"/>
    <w:rsid w:val="007D457D"/>
    <w:rsid w:val="007E0A8F"/>
    <w:rsid w:val="0080420A"/>
    <w:rsid w:val="00805963"/>
    <w:rsid w:val="00807855"/>
    <w:rsid w:val="008E2408"/>
    <w:rsid w:val="00950583"/>
    <w:rsid w:val="00951738"/>
    <w:rsid w:val="00967767"/>
    <w:rsid w:val="00974D96"/>
    <w:rsid w:val="00975443"/>
    <w:rsid w:val="00976C58"/>
    <w:rsid w:val="009777E3"/>
    <w:rsid w:val="009A064E"/>
    <w:rsid w:val="009F181F"/>
    <w:rsid w:val="009F41AD"/>
    <w:rsid w:val="00A15611"/>
    <w:rsid w:val="00A227C4"/>
    <w:rsid w:val="00A35BCA"/>
    <w:rsid w:val="00A40BBE"/>
    <w:rsid w:val="00A54384"/>
    <w:rsid w:val="00A65354"/>
    <w:rsid w:val="00A70992"/>
    <w:rsid w:val="00A81B52"/>
    <w:rsid w:val="00AB0915"/>
    <w:rsid w:val="00AE19F8"/>
    <w:rsid w:val="00AF0187"/>
    <w:rsid w:val="00AF4288"/>
    <w:rsid w:val="00B02D29"/>
    <w:rsid w:val="00B030F0"/>
    <w:rsid w:val="00B1000E"/>
    <w:rsid w:val="00B20ED1"/>
    <w:rsid w:val="00B9140E"/>
    <w:rsid w:val="00B93E82"/>
    <w:rsid w:val="00BF7817"/>
    <w:rsid w:val="00C016AE"/>
    <w:rsid w:val="00C35F3D"/>
    <w:rsid w:val="00C5432E"/>
    <w:rsid w:val="00C66299"/>
    <w:rsid w:val="00C77CCA"/>
    <w:rsid w:val="00C97CDC"/>
    <w:rsid w:val="00CB584A"/>
    <w:rsid w:val="00CD0759"/>
    <w:rsid w:val="00CF53AE"/>
    <w:rsid w:val="00D14901"/>
    <w:rsid w:val="00D5205D"/>
    <w:rsid w:val="00D615A6"/>
    <w:rsid w:val="00D80188"/>
    <w:rsid w:val="00D91868"/>
    <w:rsid w:val="00DD1F45"/>
    <w:rsid w:val="00E018AE"/>
    <w:rsid w:val="00E63C43"/>
    <w:rsid w:val="00E71C18"/>
    <w:rsid w:val="00E97A9F"/>
    <w:rsid w:val="00EA44AD"/>
    <w:rsid w:val="00EE5D99"/>
    <w:rsid w:val="00EF4813"/>
    <w:rsid w:val="00F028E2"/>
    <w:rsid w:val="00F1752E"/>
    <w:rsid w:val="00F40C32"/>
    <w:rsid w:val="00F46D40"/>
    <w:rsid w:val="00F8009C"/>
    <w:rsid w:val="00FC701C"/>
    <w:rsid w:val="00FE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B5A500"/>
  <w15:chartTrackingRefBased/>
  <w15:docId w15:val="{7A410F12-7F3B-4372-AB37-F5427AB19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4D9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974D9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535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53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535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3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35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77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77E3"/>
  </w:style>
  <w:style w:type="paragraph" w:styleId="Stopka">
    <w:name w:val="footer"/>
    <w:basedOn w:val="Normalny"/>
    <w:link w:val="StopkaZnak"/>
    <w:unhideWhenUsed/>
    <w:rsid w:val="00977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777E3"/>
  </w:style>
  <w:style w:type="paragraph" w:customStyle="1" w:styleId="LukStopka-adres">
    <w:name w:val="Luk_Stopka-adres"/>
    <w:basedOn w:val="Normalny"/>
    <w:qFormat/>
    <w:rsid w:val="006351FD"/>
    <w:pPr>
      <w:spacing w:after="0" w:line="170" w:lineRule="exact"/>
    </w:pPr>
    <w:rPr>
      <w:noProof/>
      <w:color w:val="44546A" w:themeColor="text2"/>
      <w:spacing w:val="4"/>
      <w:sz w:val="14"/>
      <w:szCs w:val="14"/>
    </w:rPr>
  </w:style>
  <w:style w:type="paragraph" w:styleId="Bezodstpw">
    <w:name w:val="No Spacing"/>
    <w:link w:val="BezodstpwZnak"/>
    <w:uiPriority w:val="1"/>
    <w:qFormat/>
    <w:rsid w:val="001B4F64"/>
    <w:pPr>
      <w:spacing w:after="0" w:line="240" w:lineRule="auto"/>
    </w:pPr>
    <w:rPr>
      <w:rFonts w:ascii="Tahoma" w:eastAsia="Calibri" w:hAnsi="Tahoma" w:cs="Times New Roman"/>
      <w:color w:val="808284"/>
    </w:rPr>
  </w:style>
  <w:style w:type="character" w:customStyle="1" w:styleId="BezodstpwZnak">
    <w:name w:val="Bez odstępów Znak"/>
    <w:link w:val="Bezodstpw"/>
    <w:uiPriority w:val="1"/>
    <w:rsid w:val="001B4F64"/>
    <w:rPr>
      <w:rFonts w:ascii="Tahoma" w:eastAsia="Calibri" w:hAnsi="Tahoma" w:cs="Times New Roman"/>
      <w:color w:val="80828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1C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1C18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E71C1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E4C9F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D457D"/>
    <w:rPr>
      <w:color w:val="954F72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AF01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4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26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C8C8C8"/>
                <w:right w:val="none" w:sz="0" w:space="0" w:color="auto"/>
              </w:divBdr>
              <w:divsChild>
                <w:div w:id="87327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71221000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6515D-BE99-4D4C-B08E-07D72A4E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10168</TotalTime>
  <Pages>4</Pages>
  <Words>1100</Words>
  <Characters>6602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Sobota</dc:creator>
  <cp:keywords/>
  <dc:description/>
  <cp:lastModifiedBy>Aleksandra Orzechowska</cp:lastModifiedBy>
  <cp:revision>11</cp:revision>
  <cp:lastPrinted>2020-06-29T08:54:00Z</cp:lastPrinted>
  <dcterms:created xsi:type="dcterms:W3CDTF">2020-09-07T08:51:00Z</dcterms:created>
  <dcterms:modified xsi:type="dcterms:W3CDTF">2020-10-05T12:45:00Z</dcterms:modified>
</cp:coreProperties>
</file>