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3A0B8" w14:textId="5E005216" w:rsidR="00F25E6B" w:rsidRPr="00BA1F0D" w:rsidRDefault="00F25E6B" w:rsidP="00F44225">
      <w:pPr>
        <w:pStyle w:val="Nagwek"/>
        <w:tabs>
          <w:tab w:val="clear" w:pos="4536"/>
        </w:tabs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>CZĘŚĆ NR</w:t>
      </w:r>
      <w:r w:rsidR="004329B3">
        <w:rPr>
          <w:rFonts w:ascii="Roboto" w:hAnsi="Roboto" w:cs="Times New Roman"/>
          <w:b/>
          <w:sz w:val="18"/>
          <w:szCs w:val="18"/>
          <w:u w:val="single"/>
        </w:rPr>
        <w:t xml:space="preserve"> 4</w:t>
      </w:r>
    </w:p>
    <w:p w14:paraId="64A483C1" w14:textId="0B269B2E" w:rsidR="001B004F" w:rsidRPr="001B004F" w:rsidRDefault="004329B3" w:rsidP="004329B3">
      <w:pPr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>FORMULARZ ASORTYMENTOWY</w:t>
      </w:r>
    </w:p>
    <w:p w14:paraId="165F6054" w14:textId="2D1C6475" w:rsidR="001B004F" w:rsidRPr="001B004F" w:rsidRDefault="001B004F" w:rsidP="004329B3">
      <w:pPr>
        <w:jc w:val="both"/>
        <w:rPr>
          <w:rFonts w:ascii="Roboto" w:hAnsi="Roboto" w:cs="Times New Roman"/>
          <w:b/>
          <w:sz w:val="18"/>
          <w:szCs w:val="18"/>
        </w:rPr>
      </w:pPr>
      <w:r w:rsidRPr="001B004F">
        <w:rPr>
          <w:rFonts w:ascii="Roboto" w:hAnsi="Roboto" w:cs="Times New Roman"/>
          <w:b/>
          <w:sz w:val="18"/>
          <w:szCs w:val="18"/>
        </w:rPr>
        <w:t xml:space="preserve">Część nr </w:t>
      </w:r>
      <w:r w:rsidR="004329B3">
        <w:rPr>
          <w:rFonts w:ascii="Roboto" w:hAnsi="Roboto" w:cs="Times New Roman"/>
          <w:b/>
          <w:sz w:val="18"/>
          <w:szCs w:val="18"/>
        </w:rPr>
        <w:t>4</w:t>
      </w:r>
      <w:r w:rsidRPr="001B004F">
        <w:rPr>
          <w:rFonts w:ascii="Roboto" w:hAnsi="Roboto" w:cs="Times New Roman"/>
          <w:b/>
          <w:sz w:val="18"/>
          <w:szCs w:val="18"/>
        </w:rPr>
        <w:t xml:space="preserve">: </w:t>
      </w:r>
      <w:r w:rsidR="002671E8" w:rsidRPr="002671E8">
        <w:rPr>
          <w:rFonts w:ascii="Roboto" w:hAnsi="Roboto" w:cs="Times New Roman"/>
          <w:b/>
          <w:sz w:val="18"/>
          <w:szCs w:val="18"/>
        </w:rPr>
        <w:t xml:space="preserve">DOSTAWA WRAZ Z MONTAŻEM, URUCHOMIENIEM I INSTRUKTAŻEM </w:t>
      </w:r>
      <w:r w:rsidR="00AE785D">
        <w:rPr>
          <w:rFonts w:ascii="Roboto" w:hAnsi="Roboto" w:cs="Times New Roman"/>
          <w:b/>
          <w:sz w:val="18"/>
          <w:szCs w:val="18"/>
        </w:rPr>
        <w:t>Rega</w:t>
      </w:r>
      <w:r w:rsidR="00507D8B">
        <w:rPr>
          <w:rFonts w:ascii="Roboto" w:hAnsi="Roboto" w:cs="Times New Roman"/>
          <w:b/>
          <w:sz w:val="18"/>
          <w:szCs w:val="18"/>
        </w:rPr>
        <w:t>ły</w:t>
      </w:r>
      <w:r w:rsidR="00AE785D">
        <w:rPr>
          <w:rFonts w:ascii="Roboto" w:hAnsi="Roboto" w:cs="Times New Roman"/>
          <w:b/>
          <w:sz w:val="18"/>
          <w:szCs w:val="18"/>
        </w:rPr>
        <w:t xml:space="preserve"> z klatkami dla królików</w:t>
      </w:r>
      <w:r w:rsidR="00507D8B">
        <w:rPr>
          <w:rFonts w:ascii="Roboto" w:hAnsi="Roboto" w:cs="Times New Roman"/>
          <w:b/>
          <w:sz w:val="18"/>
          <w:szCs w:val="18"/>
        </w:rPr>
        <w:t xml:space="preserve"> pow. 5 kg</w:t>
      </w:r>
      <w:r w:rsidR="006E37F0">
        <w:rPr>
          <w:rFonts w:ascii="Roboto" w:hAnsi="Roboto" w:cs="Times New Roman"/>
          <w:b/>
          <w:sz w:val="18"/>
          <w:szCs w:val="18"/>
        </w:rPr>
        <w:t xml:space="preserve"> </w:t>
      </w:r>
      <w:r w:rsidR="004329B3">
        <w:rPr>
          <w:rFonts w:ascii="Roboto" w:hAnsi="Roboto" w:cs="Times New Roman"/>
          <w:b/>
          <w:sz w:val="18"/>
          <w:szCs w:val="18"/>
        </w:rPr>
        <w:br/>
      </w:r>
      <w:r w:rsidR="006E37F0">
        <w:rPr>
          <w:rFonts w:ascii="Roboto" w:hAnsi="Roboto" w:cs="Times New Roman"/>
          <w:b/>
          <w:sz w:val="18"/>
          <w:szCs w:val="18"/>
        </w:rPr>
        <w:t xml:space="preserve">– 2 </w:t>
      </w:r>
      <w:r w:rsidR="00C12226">
        <w:rPr>
          <w:rFonts w:ascii="Roboto" w:hAnsi="Roboto" w:cs="Times New Roman"/>
          <w:b/>
          <w:sz w:val="18"/>
          <w:szCs w:val="18"/>
        </w:rPr>
        <w:t>kpl</w:t>
      </w:r>
    </w:p>
    <w:p w14:paraId="682EC57D" w14:textId="77777777" w:rsidR="004918C9" w:rsidRPr="00BA1F0D" w:rsidRDefault="004918C9" w:rsidP="001B004F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="-150" w:tblpY="1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4253"/>
      </w:tblGrid>
      <w:tr w:rsidR="008F1F9D" w:rsidRPr="00BA1F0D" w14:paraId="6D8B5CFD" w14:textId="77777777" w:rsidTr="001B004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B3981" w14:textId="77777777" w:rsidR="008F1F9D" w:rsidRPr="00BA1F0D" w:rsidRDefault="008F1F9D" w:rsidP="001B004F">
            <w:pPr>
              <w:spacing w:before="60" w:after="60"/>
              <w:ind w:hanging="254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77B9F5AF" w14:textId="77777777" w:rsidR="008F1F9D" w:rsidRPr="00BA1F0D" w:rsidRDefault="00F25E6B" w:rsidP="001B004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306" w14:textId="77777777" w:rsidR="00F25E6B" w:rsidRPr="00BA1F0D" w:rsidRDefault="00F25E6B" w:rsidP="001B004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D337F1C" w14:textId="77777777" w:rsidR="00F25E6B" w:rsidRPr="00BA1F0D" w:rsidRDefault="00F25E6B" w:rsidP="001B004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BA03E86" w14:textId="77777777" w:rsidR="008F1F9D" w:rsidRPr="00BA1F0D" w:rsidRDefault="008F1F9D" w:rsidP="001B004F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3AC2C8BC" w14:textId="77777777" w:rsidTr="001B004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B4C99" w14:textId="77777777" w:rsidR="00EC5310" w:rsidRDefault="008F1F9D" w:rsidP="001B004F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BA1F0D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</w:p>
          <w:p w14:paraId="133658A2" w14:textId="77777777" w:rsidR="008F1F9D" w:rsidRPr="00BA1F0D" w:rsidRDefault="008F1F9D" w:rsidP="001B004F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A88" w14:textId="77777777" w:rsidR="00F25E6B" w:rsidRPr="00BA1F0D" w:rsidRDefault="00F25E6B" w:rsidP="001B004F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4E7C86A" w14:textId="77777777" w:rsidR="00F25E6B" w:rsidRPr="00BA1F0D" w:rsidRDefault="00F25E6B" w:rsidP="001B004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B006F83" w14:textId="77777777" w:rsidR="008F1F9D" w:rsidRPr="00BA1F0D" w:rsidRDefault="008F1F9D" w:rsidP="001B004F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1B5FC07" w14:textId="77777777" w:rsidTr="001B004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BAD76" w14:textId="4B3BD4CF" w:rsidR="008F1F9D" w:rsidRPr="002D72E4" w:rsidRDefault="008F1F9D" w:rsidP="004329B3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 xml:space="preserve"> wyprodukowany nie wcześniej niż 12 miesięcy przed terminem Dostawy</w:t>
            </w:r>
            <w:r w:rsidR="00445923" w:rsidRPr="002D72E4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678D" w14:textId="77777777" w:rsidR="00F25E6B" w:rsidRPr="00BA1F0D" w:rsidRDefault="00F25E6B" w:rsidP="001B004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7F436456" w14:textId="77777777" w:rsidR="00F25E6B" w:rsidRPr="00BA1F0D" w:rsidRDefault="00F25E6B" w:rsidP="001B004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76D2875" w14:textId="77777777" w:rsidR="008F1F9D" w:rsidRPr="00BA1F0D" w:rsidRDefault="008F1F9D" w:rsidP="001B004F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0D926520" w14:textId="77777777" w:rsidR="008F1F9D" w:rsidRPr="00BA1F0D" w:rsidRDefault="00F25E6B" w:rsidP="00EB1FCF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 xml:space="preserve">TECHNICZE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701"/>
        <w:gridCol w:w="3515"/>
        <w:gridCol w:w="4565"/>
      </w:tblGrid>
      <w:tr w:rsidR="0076150D" w:rsidRPr="00BA1F0D" w14:paraId="67A0F87A" w14:textId="77777777" w:rsidTr="004329B3">
        <w:trPr>
          <w:trHeight w:val="423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43E222A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B17F2D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A6893A1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38F43665" w14:textId="77777777" w:rsidR="008F1F9D" w:rsidRPr="00BA1F0D" w:rsidRDefault="008F1F9D" w:rsidP="004329B3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BD78F4B" w14:textId="77777777" w:rsidR="008F1F9D" w:rsidRPr="00BA1F0D" w:rsidRDefault="008F1F9D" w:rsidP="004329B3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76150D" w:rsidRPr="00BA1F0D" w14:paraId="254D4169" w14:textId="77777777" w:rsidTr="004329B3">
        <w:trPr>
          <w:trHeight w:val="437"/>
        </w:trPr>
        <w:tc>
          <w:tcPr>
            <w:tcW w:w="596" w:type="dxa"/>
            <w:vAlign w:val="center"/>
          </w:tcPr>
          <w:p w14:paraId="25693E0F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17E81D7" w14:textId="6F88DC74" w:rsidR="008F1F9D" w:rsidRPr="00BA1F0D" w:rsidRDefault="006B4806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Regały </w:t>
            </w:r>
            <w:r w:rsidR="00AE785D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do klatek dla królików</w:t>
            </w:r>
            <w:r w:rsidR="00507D8B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wraz z kompletem klatek</w:t>
            </w:r>
            <w:r w:rsidR="000212DC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2 komplety</w:t>
            </w:r>
          </w:p>
        </w:tc>
        <w:tc>
          <w:tcPr>
            <w:tcW w:w="3515" w:type="dxa"/>
            <w:vAlign w:val="center"/>
          </w:tcPr>
          <w:p w14:paraId="7D47FE60" w14:textId="057F465C" w:rsidR="00784E96" w:rsidRPr="000212DC" w:rsidRDefault="00507D8B" w:rsidP="004329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Rama r</w:t>
            </w:r>
            <w:r w:rsidR="00AE785D" w:rsidRPr="000212DC">
              <w:rPr>
                <w:rFonts w:ascii="Roboto" w:hAnsi="Roboto" w:cstheme="minorHAnsi"/>
                <w:sz w:val="18"/>
                <w:szCs w:val="18"/>
              </w:rPr>
              <w:t>egał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>u</w:t>
            </w:r>
            <w:r w:rsidR="00AE785D" w:rsidRPr="000212DC">
              <w:rPr>
                <w:rFonts w:ascii="Roboto" w:hAnsi="Roboto" w:cstheme="minorHAnsi"/>
                <w:sz w:val="18"/>
                <w:szCs w:val="18"/>
              </w:rPr>
              <w:t xml:space="preserve"> wykonan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>a</w:t>
            </w:r>
            <w:r w:rsidR="00AE785D" w:rsidRPr="000212DC">
              <w:rPr>
                <w:rFonts w:ascii="Roboto" w:hAnsi="Roboto" w:cstheme="minorHAnsi"/>
                <w:sz w:val="18"/>
                <w:szCs w:val="18"/>
              </w:rPr>
              <w:t xml:space="preserve"> ze stali nierdzewnej</w:t>
            </w:r>
          </w:p>
          <w:p w14:paraId="4DF6B0F2" w14:textId="5E9CAF4A" w:rsidR="00AE785D" w:rsidRPr="000212DC" w:rsidRDefault="00AE785D" w:rsidP="004329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Maksymalne wymiary: 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>980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mm x 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>900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mm x 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>1800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 mm (szerokość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 xml:space="preserve"> x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 głębokość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 xml:space="preserve"> x</w:t>
            </w:r>
            <w:r w:rsidR="008174ED" w:rsidRPr="000212DC">
              <w:rPr>
                <w:rFonts w:ascii="Roboto" w:hAnsi="Roboto" w:cstheme="minorHAnsi"/>
                <w:sz w:val="18"/>
                <w:szCs w:val="18"/>
              </w:rPr>
              <w:t xml:space="preserve"> wysokość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>)</w:t>
            </w:r>
          </w:p>
          <w:p w14:paraId="0BEF085D" w14:textId="77777777" w:rsidR="002D2198" w:rsidRPr="000212DC" w:rsidRDefault="00AE785D" w:rsidP="004329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Regał wyposażony w prowadnice umożliwiające zamontowanie ścian bocznych, podłogi oraz tacy na nieczystości dla każdej klatki.</w:t>
            </w:r>
          </w:p>
          <w:p w14:paraId="6C208018" w14:textId="5B01F3ED" w:rsidR="00AE785D" w:rsidRPr="000212DC" w:rsidRDefault="00AE785D" w:rsidP="004329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Regał na 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 xml:space="preserve">czterech 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>kółkach, w tym przynajmniej dwa koła z hamulcami.</w:t>
            </w:r>
          </w:p>
          <w:p w14:paraId="35DF0E48" w14:textId="29ACB77B" w:rsidR="00AE785D" w:rsidRPr="000212DC" w:rsidRDefault="000212DC" w:rsidP="004329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Każdy r</w:t>
            </w:r>
            <w:r w:rsidR="00AE785D" w:rsidRPr="000212DC">
              <w:rPr>
                <w:rFonts w:ascii="Roboto" w:hAnsi="Roboto" w:cstheme="minorHAnsi"/>
                <w:sz w:val="18"/>
                <w:szCs w:val="18"/>
              </w:rPr>
              <w:t xml:space="preserve">egał wyposażony w minimum 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>2</w:t>
            </w:r>
            <w:r w:rsidR="00AE785D" w:rsidRPr="000212DC">
              <w:rPr>
                <w:rFonts w:ascii="Roboto" w:hAnsi="Roboto" w:cstheme="minorHAnsi"/>
                <w:sz w:val="18"/>
                <w:szCs w:val="18"/>
              </w:rPr>
              <w:t xml:space="preserve"> klatki:</w:t>
            </w:r>
          </w:p>
          <w:p w14:paraId="4933B9D8" w14:textId="70F70BDE" w:rsidR="00AE785D" w:rsidRPr="000212DC" w:rsidRDefault="00AE785D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- klatka wyposażona w </w:t>
            </w:r>
            <w:r w:rsidR="004329B3" w:rsidRPr="000212DC">
              <w:rPr>
                <w:rFonts w:ascii="Roboto" w:hAnsi="Roboto" w:cstheme="minorHAnsi"/>
                <w:sz w:val="18"/>
                <w:szCs w:val="18"/>
              </w:rPr>
              <w:t>demontowane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 ściany boczne, podłogę perforowaną, tacę na nieczystości,</w:t>
            </w:r>
          </w:p>
          <w:p w14:paraId="606D7D91" w14:textId="1089C516" w:rsidR="00AE785D" w:rsidRPr="000212DC" w:rsidRDefault="00AE785D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- 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>wymiary klatek zgodne z dyrektywą Parlamentu Europejskiego  2010/63/UE</w:t>
            </w:r>
            <w:r w:rsidR="00CB1952">
              <w:rPr>
                <w:rFonts w:ascii="Roboto" w:hAnsi="Roboto" w:cstheme="minorHAnsi"/>
                <w:sz w:val="18"/>
                <w:szCs w:val="18"/>
              </w:rPr>
              <w:t xml:space="preserve"> i przepisami ją implementującymi</w:t>
            </w:r>
            <w:r w:rsidR="00507D8B" w:rsidRPr="000212DC">
              <w:rPr>
                <w:rFonts w:ascii="Roboto" w:hAnsi="Roboto" w:cstheme="minorHAnsi"/>
                <w:sz w:val="18"/>
                <w:szCs w:val="18"/>
              </w:rPr>
              <w:t xml:space="preserve"> dla królików o masie ciała powyżej 5 kg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>,</w:t>
            </w:r>
          </w:p>
          <w:p w14:paraId="50008E04" w14:textId="26E3008E" w:rsidR="006E37F0" w:rsidRPr="000212DC" w:rsidRDefault="006E37F0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- powierzchnia podłogi podstawy min. 5400 cm2.</w:t>
            </w:r>
          </w:p>
          <w:p w14:paraId="6D99034D" w14:textId="65B30355" w:rsidR="006E37F0" w:rsidRPr="000212DC" w:rsidRDefault="006E37F0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- </w:t>
            </w:r>
            <w:r w:rsidRPr="000212DC">
              <w:rPr>
                <w:rFonts w:ascii="Roboto" w:hAnsi="Roboto"/>
                <w:sz w:val="18"/>
                <w:szCs w:val="18"/>
              </w:rPr>
              <w:t>system zabezpieczający przed przypadkowym otwarciem klatki</w:t>
            </w:r>
          </w:p>
          <w:p w14:paraId="6813752C" w14:textId="3435AB33" w:rsidR="00AE785D" w:rsidRPr="000212DC" w:rsidRDefault="00AE785D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- ściany boczne, podłoga i taca wykonane z tworzywa sztucznego, autoklawowalne</w:t>
            </w:r>
            <w:r w:rsidR="006E37F0" w:rsidRPr="000212DC">
              <w:rPr>
                <w:rFonts w:ascii="Roboto" w:hAnsi="Roboto" w:cstheme="minorHAnsi"/>
                <w:sz w:val="18"/>
                <w:szCs w:val="18"/>
              </w:rPr>
              <w:t>.</w:t>
            </w:r>
            <w:r w:rsidR="000212DC" w:rsidRPr="000212DC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71534C" w:rsidRPr="000212DC">
              <w:rPr>
                <w:rFonts w:ascii="Roboto" w:hAnsi="Roboto" w:cstheme="minorHAnsi"/>
                <w:sz w:val="18"/>
                <w:szCs w:val="18"/>
              </w:rPr>
              <w:t>Ściany boczne wykonane z przezroczystego tworzywa.</w:t>
            </w:r>
          </w:p>
          <w:p w14:paraId="39DE4CB7" w14:textId="7BBBF653" w:rsidR="006E37F0" w:rsidRPr="000212DC" w:rsidRDefault="006E37F0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- możliwość mycia podstaw, tac  i półek ręcznie i mechaniczne.</w:t>
            </w:r>
          </w:p>
          <w:p w14:paraId="4D831225" w14:textId="09F59D12" w:rsidR="00AE785D" w:rsidRPr="000212DC" w:rsidRDefault="00AE785D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- klatka wyposażona w drzwiczki wykonane ze stali nierdzewnej,</w:t>
            </w:r>
          </w:p>
          <w:p w14:paraId="385BE444" w14:textId="45D860DC" w:rsidR="00AE785D" w:rsidRPr="000212DC" w:rsidRDefault="00AE785D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>- klatka wyposażona w karmnik wykonany ze stali nierdzewnej,</w:t>
            </w:r>
          </w:p>
          <w:p w14:paraId="1908A3AD" w14:textId="2FA8CB6A" w:rsidR="000212DC" w:rsidRPr="000212DC" w:rsidRDefault="000212DC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- klatka wyposażona w butelkę do pojenia zwierząt z kapslem 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lastRenderedPageBreak/>
              <w:t>wykonanym ze stali nierdzewnej,</w:t>
            </w:r>
          </w:p>
          <w:p w14:paraId="11F4C67B" w14:textId="3C3FF266" w:rsidR="00AE785D" w:rsidRPr="000212DC" w:rsidRDefault="00AE785D" w:rsidP="004329B3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Roboto" w:hAnsi="Roboto" w:cstheme="minorHAnsi"/>
                <w:sz w:val="18"/>
                <w:szCs w:val="18"/>
              </w:rPr>
            </w:pP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- </w:t>
            </w:r>
            <w:r w:rsidR="000212DC">
              <w:rPr>
                <w:rFonts w:ascii="Roboto" w:hAnsi="Roboto" w:cstheme="minorHAnsi"/>
                <w:sz w:val="18"/>
                <w:szCs w:val="18"/>
              </w:rPr>
              <w:t>k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>latka wyposażona w wewnętrzną półkę wypoczynkową  dla zwierząt, bez otworów wykonan</w:t>
            </w:r>
            <w:r w:rsidR="008174ED" w:rsidRPr="000212DC">
              <w:rPr>
                <w:rFonts w:ascii="Roboto" w:hAnsi="Roboto" w:cstheme="minorHAnsi"/>
                <w:sz w:val="18"/>
                <w:szCs w:val="18"/>
              </w:rPr>
              <w:t>ą</w:t>
            </w:r>
            <w:r w:rsidRPr="000212DC">
              <w:rPr>
                <w:rFonts w:ascii="Roboto" w:hAnsi="Roboto" w:cstheme="minorHAnsi"/>
                <w:sz w:val="18"/>
                <w:szCs w:val="18"/>
              </w:rPr>
              <w:t xml:space="preserve"> ze stali nierdzewnej</w:t>
            </w:r>
            <w:r w:rsidR="008174ED" w:rsidRPr="000212DC">
              <w:rPr>
                <w:rFonts w:ascii="Roboto" w:hAnsi="Roboto" w:cstheme="minorHAnsi"/>
                <w:sz w:val="18"/>
                <w:szCs w:val="18"/>
              </w:rPr>
              <w:t xml:space="preserve"> lub półkę z perforacjami wykonaną z tworzywa sztucznego</w:t>
            </w:r>
            <w:r w:rsidR="000212DC" w:rsidRPr="000212DC">
              <w:rPr>
                <w:rFonts w:ascii="Roboto" w:hAnsi="Roboto" w:cstheme="minorHAnsi"/>
                <w:sz w:val="18"/>
                <w:szCs w:val="18"/>
              </w:rPr>
              <w:t>,</w:t>
            </w:r>
          </w:p>
        </w:tc>
        <w:tc>
          <w:tcPr>
            <w:tcW w:w="4565" w:type="dxa"/>
          </w:tcPr>
          <w:p w14:paraId="4986B769" w14:textId="77777777" w:rsidR="006323B6" w:rsidRDefault="006323B6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F4CF53D" w14:textId="6D95EE11" w:rsidR="001B004F" w:rsidRDefault="001B004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1……………………..</w:t>
            </w:r>
          </w:p>
          <w:p w14:paraId="2BDAF92A" w14:textId="77777777" w:rsidR="006323B6" w:rsidRDefault="006323B6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668EF69" w14:textId="77777777" w:rsidR="001B004F" w:rsidRDefault="001B004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2……………………..</w:t>
            </w:r>
          </w:p>
          <w:p w14:paraId="2515277C" w14:textId="77777777" w:rsidR="006323B6" w:rsidRDefault="006323B6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2B58F92" w14:textId="0A9584D2" w:rsidR="001B004F" w:rsidRDefault="001B004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3…………………….</w:t>
            </w:r>
          </w:p>
          <w:p w14:paraId="6A51BA9D" w14:textId="77777777" w:rsidR="001B004F" w:rsidRDefault="001B004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16ECC80" w14:textId="77777777" w:rsidR="006323B6" w:rsidRDefault="006323B6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B91C0CB" w14:textId="77777777" w:rsidR="006323B6" w:rsidRDefault="006323B6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710C6C" w14:textId="42A83F50" w:rsidR="001B004F" w:rsidRDefault="001B004F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4……………………..</w:t>
            </w:r>
          </w:p>
          <w:p w14:paraId="77F680F2" w14:textId="77777777" w:rsidR="001B004F" w:rsidRDefault="001B004F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9261C30" w14:textId="77777777" w:rsidR="006323B6" w:rsidRDefault="006323B6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BDAB77" w14:textId="319E18B1" w:rsidR="001B004F" w:rsidRDefault="001B004F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5……………………..</w:t>
            </w:r>
          </w:p>
          <w:p w14:paraId="7567CF44" w14:textId="77777777" w:rsidR="001B004F" w:rsidRDefault="001B004F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A875825" w14:textId="77777777" w:rsidR="001B004F" w:rsidRPr="00BA1F0D" w:rsidRDefault="001B004F" w:rsidP="001B004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14:paraId="1FD314F1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lastRenderedPageBreak/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216"/>
        <w:gridCol w:w="4565"/>
      </w:tblGrid>
      <w:tr w:rsidR="008F1F9D" w:rsidRPr="00BA1F0D" w14:paraId="286F4AB1" w14:textId="77777777" w:rsidTr="004329B3">
        <w:trPr>
          <w:trHeight w:val="468"/>
          <w:tblHeader/>
        </w:trPr>
        <w:tc>
          <w:tcPr>
            <w:tcW w:w="596" w:type="dxa"/>
            <w:shd w:val="clear" w:color="auto" w:fill="E7E6E6"/>
          </w:tcPr>
          <w:p w14:paraId="7FD71313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216" w:type="dxa"/>
            <w:shd w:val="clear" w:color="auto" w:fill="E7E6E6"/>
            <w:vAlign w:val="center"/>
          </w:tcPr>
          <w:p w14:paraId="7903C293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565" w:type="dxa"/>
            <w:shd w:val="clear" w:color="auto" w:fill="E7E6E6"/>
          </w:tcPr>
          <w:p w14:paraId="204C7937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0D2F78B" w14:textId="77777777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4572D210" w14:textId="77777777" w:rsidTr="004329B3">
        <w:trPr>
          <w:trHeight w:val="209"/>
        </w:trPr>
        <w:tc>
          <w:tcPr>
            <w:tcW w:w="596" w:type="dxa"/>
          </w:tcPr>
          <w:p w14:paraId="50912ECF" w14:textId="77777777" w:rsidR="008F1F9D" w:rsidRPr="00BA1F0D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216" w:type="dxa"/>
          </w:tcPr>
          <w:p w14:paraId="6CBD921D" w14:textId="77777777" w:rsidR="008F1F9D" w:rsidRPr="00BA1F0D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Bezpłatna gwarancja w okresie minimum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miesięcy od daty podpisania protokołu odbioru bez zastrzeżeń.</w:t>
            </w:r>
          </w:p>
        </w:tc>
        <w:tc>
          <w:tcPr>
            <w:tcW w:w="4565" w:type="dxa"/>
          </w:tcPr>
          <w:p w14:paraId="3F9B5759" w14:textId="77777777" w:rsidR="008F1F9D" w:rsidRPr="00BA1F0D" w:rsidRDefault="008F1F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508F395C" w14:textId="77777777" w:rsidR="004329B3" w:rsidRDefault="004329B3" w:rsidP="004329B3">
      <w:pPr>
        <w:pStyle w:val="Akapitzlist"/>
        <w:rPr>
          <w:rFonts w:ascii="Roboto" w:hAnsi="Roboto"/>
          <w:b/>
          <w:sz w:val="18"/>
          <w:szCs w:val="18"/>
        </w:rPr>
      </w:pPr>
      <w:bookmarkStart w:id="1" w:name="_Hlk38370964"/>
    </w:p>
    <w:bookmarkEnd w:id="1"/>
    <w:p w14:paraId="71B65DA9" w14:textId="77777777" w:rsidR="004329B3" w:rsidRPr="00BA1F0D" w:rsidRDefault="004329B3" w:rsidP="004329B3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C341FE4" w14:textId="77777777" w:rsidR="004329B3" w:rsidRDefault="004329B3" w:rsidP="004329B3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671281E2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1B004F">
      <w:footerReference w:type="default" r:id="rId9"/>
      <w:pgSz w:w="11906" w:h="16838"/>
      <w:pgMar w:top="680" w:right="99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3643B" w14:textId="77777777" w:rsidR="00805CD2" w:rsidRDefault="00805CD2">
      <w:pPr>
        <w:spacing w:before="0" w:after="0" w:line="240" w:lineRule="auto"/>
      </w:pPr>
      <w:r>
        <w:separator/>
      </w:r>
    </w:p>
  </w:endnote>
  <w:endnote w:type="continuationSeparator" w:id="0">
    <w:p w14:paraId="23B1AE42" w14:textId="77777777" w:rsidR="00805CD2" w:rsidRDefault="00805C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0A6AFB42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1D6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5B7FE" w14:textId="77777777" w:rsidR="003B77CA" w:rsidRDefault="001D6273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8CC9E" w14:textId="77777777" w:rsidR="00805CD2" w:rsidRDefault="00805CD2">
      <w:pPr>
        <w:spacing w:before="0" w:after="0" w:line="240" w:lineRule="auto"/>
      </w:pPr>
      <w:r>
        <w:separator/>
      </w:r>
    </w:p>
  </w:footnote>
  <w:footnote w:type="continuationSeparator" w:id="0">
    <w:p w14:paraId="48EBA0E1" w14:textId="77777777" w:rsidR="00805CD2" w:rsidRDefault="00805C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DF0"/>
    <w:multiLevelType w:val="hybridMultilevel"/>
    <w:tmpl w:val="70A004D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53208"/>
    <w:multiLevelType w:val="hybridMultilevel"/>
    <w:tmpl w:val="502E6B4E"/>
    <w:lvl w:ilvl="0" w:tplc="ADC63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12DC"/>
    <w:rsid w:val="00022858"/>
    <w:rsid w:val="00023269"/>
    <w:rsid w:val="00026F96"/>
    <w:rsid w:val="00042BA5"/>
    <w:rsid w:val="000456C1"/>
    <w:rsid w:val="000507A6"/>
    <w:rsid w:val="00054D0B"/>
    <w:rsid w:val="000618F3"/>
    <w:rsid w:val="0006668A"/>
    <w:rsid w:val="00073F3C"/>
    <w:rsid w:val="00083FF7"/>
    <w:rsid w:val="000974DA"/>
    <w:rsid w:val="000A0735"/>
    <w:rsid w:val="000A35D1"/>
    <w:rsid w:val="000B0B26"/>
    <w:rsid w:val="000B11C6"/>
    <w:rsid w:val="000B6766"/>
    <w:rsid w:val="000C61D4"/>
    <w:rsid w:val="000D014F"/>
    <w:rsid w:val="000D0D74"/>
    <w:rsid w:val="000D46AA"/>
    <w:rsid w:val="000E1596"/>
    <w:rsid w:val="000E25A8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7660"/>
    <w:rsid w:val="00164233"/>
    <w:rsid w:val="00170E6A"/>
    <w:rsid w:val="00172A3C"/>
    <w:rsid w:val="00182F54"/>
    <w:rsid w:val="00183126"/>
    <w:rsid w:val="00193AD5"/>
    <w:rsid w:val="00195EF1"/>
    <w:rsid w:val="001B004F"/>
    <w:rsid w:val="001D6273"/>
    <w:rsid w:val="001F19C9"/>
    <w:rsid w:val="00206BFD"/>
    <w:rsid w:val="00214C9B"/>
    <w:rsid w:val="00236370"/>
    <w:rsid w:val="00236F46"/>
    <w:rsid w:val="00237952"/>
    <w:rsid w:val="00237CBB"/>
    <w:rsid w:val="00242D2B"/>
    <w:rsid w:val="0026697E"/>
    <w:rsid w:val="002671E8"/>
    <w:rsid w:val="00284582"/>
    <w:rsid w:val="0028516F"/>
    <w:rsid w:val="00285E48"/>
    <w:rsid w:val="002A1C67"/>
    <w:rsid w:val="002A5394"/>
    <w:rsid w:val="002C2DCE"/>
    <w:rsid w:val="002C5D24"/>
    <w:rsid w:val="002D2198"/>
    <w:rsid w:val="002D72E4"/>
    <w:rsid w:val="002F2566"/>
    <w:rsid w:val="002F452B"/>
    <w:rsid w:val="00316F18"/>
    <w:rsid w:val="00331066"/>
    <w:rsid w:val="00341480"/>
    <w:rsid w:val="00383186"/>
    <w:rsid w:val="003A509D"/>
    <w:rsid w:val="003A660E"/>
    <w:rsid w:val="003B2C4B"/>
    <w:rsid w:val="003B51A3"/>
    <w:rsid w:val="003D6CF0"/>
    <w:rsid w:val="003E715C"/>
    <w:rsid w:val="003F6176"/>
    <w:rsid w:val="00402D1D"/>
    <w:rsid w:val="004044C3"/>
    <w:rsid w:val="00413C4C"/>
    <w:rsid w:val="004239B6"/>
    <w:rsid w:val="00427F24"/>
    <w:rsid w:val="004329B3"/>
    <w:rsid w:val="004364F0"/>
    <w:rsid w:val="004401CC"/>
    <w:rsid w:val="00445923"/>
    <w:rsid w:val="00450A6B"/>
    <w:rsid w:val="0047207D"/>
    <w:rsid w:val="0047243E"/>
    <w:rsid w:val="00482B36"/>
    <w:rsid w:val="004852EF"/>
    <w:rsid w:val="004918C9"/>
    <w:rsid w:val="004A562F"/>
    <w:rsid w:val="004D0840"/>
    <w:rsid w:val="004F2EE6"/>
    <w:rsid w:val="004F671B"/>
    <w:rsid w:val="00507D8B"/>
    <w:rsid w:val="00526735"/>
    <w:rsid w:val="00540BAA"/>
    <w:rsid w:val="005539FD"/>
    <w:rsid w:val="00557606"/>
    <w:rsid w:val="005702B0"/>
    <w:rsid w:val="00574FE4"/>
    <w:rsid w:val="00591C58"/>
    <w:rsid w:val="005A0CEE"/>
    <w:rsid w:val="005A0EB9"/>
    <w:rsid w:val="005B2DF3"/>
    <w:rsid w:val="005B46DE"/>
    <w:rsid w:val="005C2085"/>
    <w:rsid w:val="005D0F0F"/>
    <w:rsid w:val="005E2A55"/>
    <w:rsid w:val="005E4AA8"/>
    <w:rsid w:val="006076DA"/>
    <w:rsid w:val="006241F3"/>
    <w:rsid w:val="006323B6"/>
    <w:rsid w:val="0063453C"/>
    <w:rsid w:val="00641AE3"/>
    <w:rsid w:val="00643B23"/>
    <w:rsid w:val="0065006C"/>
    <w:rsid w:val="00664D2B"/>
    <w:rsid w:val="006749E6"/>
    <w:rsid w:val="00683E9A"/>
    <w:rsid w:val="00694289"/>
    <w:rsid w:val="006A04E2"/>
    <w:rsid w:val="006A49C3"/>
    <w:rsid w:val="006A4F67"/>
    <w:rsid w:val="006B4806"/>
    <w:rsid w:val="006B5781"/>
    <w:rsid w:val="006C1C83"/>
    <w:rsid w:val="006D550C"/>
    <w:rsid w:val="006E37F0"/>
    <w:rsid w:val="0071534C"/>
    <w:rsid w:val="007171A0"/>
    <w:rsid w:val="00727537"/>
    <w:rsid w:val="00736DEE"/>
    <w:rsid w:val="007441AB"/>
    <w:rsid w:val="00746906"/>
    <w:rsid w:val="0076004D"/>
    <w:rsid w:val="0076150D"/>
    <w:rsid w:val="00765D85"/>
    <w:rsid w:val="00781806"/>
    <w:rsid w:val="0078296A"/>
    <w:rsid w:val="00784E96"/>
    <w:rsid w:val="007940F9"/>
    <w:rsid w:val="007A1A45"/>
    <w:rsid w:val="007A4991"/>
    <w:rsid w:val="007A5919"/>
    <w:rsid w:val="007A6223"/>
    <w:rsid w:val="007B0777"/>
    <w:rsid w:val="007C2D60"/>
    <w:rsid w:val="007D5562"/>
    <w:rsid w:val="007E06E4"/>
    <w:rsid w:val="007E1B6A"/>
    <w:rsid w:val="007E2005"/>
    <w:rsid w:val="007E6670"/>
    <w:rsid w:val="00801626"/>
    <w:rsid w:val="00805CD2"/>
    <w:rsid w:val="00806C8F"/>
    <w:rsid w:val="00811E6C"/>
    <w:rsid w:val="00815A7C"/>
    <w:rsid w:val="00816654"/>
    <w:rsid w:val="008174ED"/>
    <w:rsid w:val="0082256E"/>
    <w:rsid w:val="00822FD0"/>
    <w:rsid w:val="00824F32"/>
    <w:rsid w:val="00830DEE"/>
    <w:rsid w:val="00833311"/>
    <w:rsid w:val="008346BF"/>
    <w:rsid w:val="0083548A"/>
    <w:rsid w:val="008550AE"/>
    <w:rsid w:val="00862DA4"/>
    <w:rsid w:val="00874CBA"/>
    <w:rsid w:val="008853B0"/>
    <w:rsid w:val="0089121F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72CF5"/>
    <w:rsid w:val="009830F7"/>
    <w:rsid w:val="00986129"/>
    <w:rsid w:val="00987F39"/>
    <w:rsid w:val="00996177"/>
    <w:rsid w:val="009B759F"/>
    <w:rsid w:val="009C03B2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313A3"/>
    <w:rsid w:val="00A47384"/>
    <w:rsid w:val="00A61108"/>
    <w:rsid w:val="00A85799"/>
    <w:rsid w:val="00A928D7"/>
    <w:rsid w:val="00AA5B03"/>
    <w:rsid w:val="00AD418A"/>
    <w:rsid w:val="00AE785D"/>
    <w:rsid w:val="00AF08E6"/>
    <w:rsid w:val="00AF2B08"/>
    <w:rsid w:val="00B04A93"/>
    <w:rsid w:val="00B04BBB"/>
    <w:rsid w:val="00B10520"/>
    <w:rsid w:val="00B11B67"/>
    <w:rsid w:val="00B262EE"/>
    <w:rsid w:val="00B31D14"/>
    <w:rsid w:val="00B32C7E"/>
    <w:rsid w:val="00B348DA"/>
    <w:rsid w:val="00B4297E"/>
    <w:rsid w:val="00B476CA"/>
    <w:rsid w:val="00B54C01"/>
    <w:rsid w:val="00B55166"/>
    <w:rsid w:val="00B83BEA"/>
    <w:rsid w:val="00B863BC"/>
    <w:rsid w:val="00BA1F0D"/>
    <w:rsid w:val="00BA765F"/>
    <w:rsid w:val="00BB0C5D"/>
    <w:rsid w:val="00BC109A"/>
    <w:rsid w:val="00BC172E"/>
    <w:rsid w:val="00BC516F"/>
    <w:rsid w:val="00BD60DA"/>
    <w:rsid w:val="00C02708"/>
    <w:rsid w:val="00C12226"/>
    <w:rsid w:val="00C129A1"/>
    <w:rsid w:val="00C12BCB"/>
    <w:rsid w:val="00C14DC4"/>
    <w:rsid w:val="00C1602E"/>
    <w:rsid w:val="00C335D0"/>
    <w:rsid w:val="00C4621B"/>
    <w:rsid w:val="00C46855"/>
    <w:rsid w:val="00C645B8"/>
    <w:rsid w:val="00C9079F"/>
    <w:rsid w:val="00C936F6"/>
    <w:rsid w:val="00CA56AE"/>
    <w:rsid w:val="00CA6916"/>
    <w:rsid w:val="00CB1952"/>
    <w:rsid w:val="00CC11C8"/>
    <w:rsid w:val="00CC482D"/>
    <w:rsid w:val="00CC51EA"/>
    <w:rsid w:val="00CC52E7"/>
    <w:rsid w:val="00CD46DF"/>
    <w:rsid w:val="00D023FA"/>
    <w:rsid w:val="00D1207A"/>
    <w:rsid w:val="00D15D63"/>
    <w:rsid w:val="00D2452E"/>
    <w:rsid w:val="00D3534F"/>
    <w:rsid w:val="00D474DB"/>
    <w:rsid w:val="00D535E6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6E97"/>
    <w:rsid w:val="00DF4BC5"/>
    <w:rsid w:val="00DF57BF"/>
    <w:rsid w:val="00E1138F"/>
    <w:rsid w:val="00E25217"/>
    <w:rsid w:val="00E37065"/>
    <w:rsid w:val="00E53742"/>
    <w:rsid w:val="00E54FE2"/>
    <w:rsid w:val="00E65BD7"/>
    <w:rsid w:val="00E8171C"/>
    <w:rsid w:val="00E87041"/>
    <w:rsid w:val="00E90243"/>
    <w:rsid w:val="00EB1FCF"/>
    <w:rsid w:val="00EC40B3"/>
    <w:rsid w:val="00EC5310"/>
    <w:rsid w:val="00ED43D9"/>
    <w:rsid w:val="00ED51D2"/>
    <w:rsid w:val="00EE7249"/>
    <w:rsid w:val="00F07FEC"/>
    <w:rsid w:val="00F17F6E"/>
    <w:rsid w:val="00F23A4C"/>
    <w:rsid w:val="00F25E6B"/>
    <w:rsid w:val="00F344A3"/>
    <w:rsid w:val="00F44225"/>
    <w:rsid w:val="00F54C4C"/>
    <w:rsid w:val="00F55D3A"/>
    <w:rsid w:val="00F6151B"/>
    <w:rsid w:val="00F6328A"/>
    <w:rsid w:val="00FA2EE7"/>
    <w:rsid w:val="00FB4CE9"/>
    <w:rsid w:val="00FB7451"/>
    <w:rsid w:val="00FC1B83"/>
    <w:rsid w:val="00FC7AEA"/>
    <w:rsid w:val="00FC7AF9"/>
    <w:rsid w:val="00FD1AD7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1A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3229-D43A-43C4-AFAB-7BE2BAE9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2020-08-12T12:47:00Z</dcterms:created>
  <dcterms:modified xsi:type="dcterms:W3CDTF">2020-08-13T07:52:00Z</dcterms:modified>
</cp:coreProperties>
</file>