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89F8" w14:textId="77777777"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3A24CB2E" w14:textId="7ABFEF7A"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8F4BD4">
        <w:rPr>
          <w:rFonts w:ascii="Roboto Lt" w:hAnsi="Roboto Lt"/>
          <w:sz w:val="18"/>
          <w:szCs w:val="18"/>
        </w:rPr>
        <w:t>1</w:t>
      </w:r>
      <w:r w:rsidR="00690D53">
        <w:rPr>
          <w:rFonts w:ascii="Roboto Lt" w:hAnsi="Roboto Lt"/>
          <w:sz w:val="18"/>
          <w:szCs w:val="18"/>
        </w:rPr>
        <w:t>23</w:t>
      </w:r>
      <w:r w:rsidR="00C36E4C">
        <w:rPr>
          <w:rFonts w:ascii="Roboto Lt" w:hAnsi="Roboto Lt"/>
          <w:sz w:val="18"/>
          <w:szCs w:val="18"/>
        </w:rPr>
        <w:t>.2019</w:t>
      </w:r>
    </w:p>
    <w:p w14:paraId="3093869E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14:paraId="26A02C3F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14:paraId="69CE4659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14:paraId="296DBFE4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72675575" w14:textId="77777777"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01465C39" w14:textId="77777777"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034CADC9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2FB3988A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17EFC508" w14:textId="30531D66"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7A15EF">
        <w:rPr>
          <w:rFonts w:ascii="Roboto Lt" w:hAnsi="Roboto Lt"/>
          <w:sz w:val="18"/>
          <w:szCs w:val="18"/>
        </w:rPr>
        <w:t>materiałów zużywalnych</w:t>
      </w:r>
      <w:r w:rsidR="008F4BD4">
        <w:rPr>
          <w:rFonts w:ascii="Roboto Lt" w:hAnsi="Roboto Lt"/>
          <w:sz w:val="18"/>
          <w:szCs w:val="18"/>
        </w:rPr>
        <w:t xml:space="preserve">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r w:rsidR="005F1D63">
        <w:rPr>
          <w:rFonts w:ascii="Roboto Lt" w:hAnsi="Roboto Lt"/>
          <w:sz w:val="18"/>
          <w:szCs w:val="18"/>
        </w:rPr>
        <w:t>.</w:t>
      </w:r>
    </w:p>
    <w:p w14:paraId="64667565" w14:textId="77777777"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14:paraId="56445D9C" w14:textId="77777777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FB3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623FACAD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335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387AB37C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14:paraId="23205F57" w14:textId="77777777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010B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E87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2BF64E78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232D1E79" w14:textId="77777777"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14:paraId="15E899B1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C95F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0AF1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14:paraId="262B9B5E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E27C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77F3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197243C8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22D0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7236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78186CCF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120B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074A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5C13339D" w14:textId="77777777"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67AFF5F5" w14:textId="77777777"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14:paraId="647BB5BB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14:paraId="78F7BF31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14:paraId="536EA918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14:paraId="5759E5F1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14:paraId="2ED741CB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14:paraId="1303CA29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14:paraId="136F5054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0695A4B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54B9B66D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739862DD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815AE5F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2CF568B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14:paraId="5737D8C7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14:paraId="148432AC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E98A4F0" w14:textId="77777777" w:rsidR="00875318" w:rsidRDefault="00875318" w:rsidP="00875318">
      <w:pPr>
        <w:jc w:val="both"/>
        <w:rPr>
          <w:rFonts w:ascii="Garamond" w:hAnsi="Garamond"/>
        </w:rPr>
      </w:pPr>
    </w:p>
    <w:p w14:paraId="30FC445C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14:paraId="58D7479A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14:paraId="55E2B20A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14:paraId="74D51454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D79CD88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34CEAD5A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77DD3274" w14:textId="77777777"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14:paraId="7BE58765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2F882641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15304922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14:paraId="787255B2" w14:textId="77777777" w:rsidR="00875318" w:rsidRDefault="00875318" w:rsidP="00875318">
      <w:pPr>
        <w:rPr>
          <w:rFonts w:ascii="Garamond" w:hAnsi="Garamond" w:cs="Arial"/>
          <w:b/>
          <w:bCs/>
        </w:rPr>
      </w:pPr>
    </w:p>
    <w:p w14:paraId="554E7E48" w14:textId="77777777"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3F4F6A4C" w14:textId="77777777"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65C8" w14:textId="77777777"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14:paraId="7E2EADE7" w14:textId="77777777"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ACCA" w14:textId="77777777"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14:paraId="7BE7C663" w14:textId="77777777"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8776" w14:textId="77777777" w:rsidR="00343775" w:rsidRDefault="00690D53">
    <w:pPr>
      <w:pStyle w:val="Nagwek"/>
    </w:pPr>
    <w:r>
      <w:rPr>
        <w:noProof/>
      </w:rPr>
      <w:pict w14:anchorId="145BF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27A1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709E99A" wp14:editId="4253744A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2C20" w14:textId="77777777" w:rsidR="00343775" w:rsidRDefault="00690D5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690D53"/>
    <w:rsid w:val="00710290"/>
    <w:rsid w:val="007676F5"/>
    <w:rsid w:val="007A15EF"/>
    <w:rsid w:val="007F4E50"/>
    <w:rsid w:val="00875318"/>
    <w:rsid w:val="008F4BD4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BD5D831"/>
  <w15:docId w15:val="{97D97B3C-76B7-4820-962D-5CF3AE1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2020-02-24T10:41:00Z</dcterms:modified>
</cp:coreProperties>
</file>