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DA" w:rsidRPr="00EC746C" w:rsidRDefault="002F6BDA" w:rsidP="00EC746C">
      <w:pPr>
        <w:spacing w:after="0" w:line="240" w:lineRule="auto"/>
        <w:jc w:val="center"/>
        <w:rPr>
          <w:rFonts w:ascii="Roboto Lt" w:eastAsia="MS Mincho" w:hAnsi="Roboto Lt" w:cs="Tahoma"/>
          <w:b/>
          <w:sz w:val="18"/>
          <w:szCs w:val="18"/>
          <w:lang w:eastAsia="ja-JP"/>
        </w:rPr>
      </w:pPr>
      <w:r w:rsidRPr="00EC746C">
        <w:rPr>
          <w:rFonts w:ascii="Roboto Lt" w:eastAsia="MS Mincho" w:hAnsi="Roboto Lt" w:cs="Tahoma"/>
          <w:b/>
          <w:sz w:val="18"/>
          <w:szCs w:val="18"/>
          <w:lang w:eastAsia="ja-JP"/>
        </w:rPr>
        <w:t>UMOWA O ZACHOWANIU POUFNOŚCI</w:t>
      </w:r>
    </w:p>
    <w:p w:rsidR="002F6BDA" w:rsidRPr="00EC746C" w:rsidRDefault="002F6BDA" w:rsidP="00EC746C">
      <w:pPr>
        <w:keepNext/>
        <w:spacing w:after="0" w:line="240" w:lineRule="auto"/>
        <w:jc w:val="center"/>
        <w:outlineLvl w:val="0"/>
        <w:rPr>
          <w:rFonts w:ascii="Roboto Lt" w:eastAsia="Calibri" w:hAnsi="Roboto Lt" w:cs="Tahoma"/>
          <w:b/>
          <w:sz w:val="18"/>
          <w:szCs w:val="18"/>
          <w:lang w:eastAsia="en-US"/>
        </w:rPr>
      </w:pPr>
      <w:r w:rsidRPr="00EC746C">
        <w:rPr>
          <w:rFonts w:ascii="Roboto Lt" w:eastAsia="Calibri" w:hAnsi="Roboto Lt" w:cs="Tahoma"/>
          <w:b/>
          <w:sz w:val="18"/>
          <w:szCs w:val="18"/>
          <w:lang w:eastAsia="en-US"/>
        </w:rPr>
        <w:t>(„Umowa”)</w:t>
      </w:r>
    </w:p>
    <w:p w:rsidR="002F6BDA" w:rsidRPr="00EC746C" w:rsidRDefault="002F6BDA" w:rsidP="00EC746C">
      <w:pPr>
        <w:spacing w:after="0" w:line="240" w:lineRule="auto"/>
        <w:rPr>
          <w:rFonts w:ascii="Roboto Lt" w:eastAsia="Calibri" w:hAnsi="Roboto Lt" w:cs="Tahoma"/>
          <w:sz w:val="18"/>
          <w:szCs w:val="18"/>
          <w:lang w:eastAsia="en-US"/>
        </w:rPr>
      </w:pPr>
    </w:p>
    <w:p w:rsidR="002F6BDA" w:rsidRDefault="002F6BDA" w:rsidP="00EC746C">
      <w:pPr>
        <w:spacing w:after="0" w:line="240" w:lineRule="auto"/>
        <w:rPr>
          <w:rFonts w:ascii="Roboto Lt" w:eastAsia="Calibri" w:hAnsi="Roboto Lt" w:cs="Tahoma"/>
          <w:sz w:val="18"/>
          <w:szCs w:val="18"/>
          <w:lang w:eastAsia="en-US"/>
        </w:rPr>
      </w:pPr>
      <w:r w:rsidRPr="00EC746C">
        <w:rPr>
          <w:rFonts w:ascii="Roboto Lt" w:eastAsia="Calibri" w:hAnsi="Roboto Lt" w:cs="Tahoma"/>
          <w:sz w:val="18"/>
          <w:szCs w:val="18"/>
          <w:lang w:eastAsia="en-US"/>
        </w:rPr>
        <w:t>zawarta we Wrocławiu, w dniu [__________] r., pomiędzy:</w:t>
      </w:r>
    </w:p>
    <w:p w:rsidR="00EC746C" w:rsidRPr="00EC746C" w:rsidRDefault="00EC746C" w:rsidP="00EC746C">
      <w:pPr>
        <w:spacing w:after="0" w:line="240" w:lineRule="auto"/>
        <w:rPr>
          <w:rFonts w:ascii="Roboto Lt" w:eastAsia="Calibri" w:hAnsi="Roboto Lt" w:cs="Tahoma"/>
          <w:sz w:val="18"/>
          <w:szCs w:val="18"/>
          <w:lang w:eastAsia="en-US"/>
        </w:rPr>
      </w:pPr>
    </w:p>
    <w:p w:rsidR="002F6BDA" w:rsidRPr="00EC746C" w:rsidRDefault="002F6BDA" w:rsidP="00EC746C">
      <w:pPr>
        <w:spacing w:after="0" w:line="240" w:lineRule="auto"/>
        <w:jc w:val="both"/>
        <w:rPr>
          <w:rFonts w:ascii="Roboto Lt" w:eastAsia="Calibri" w:hAnsi="Roboto Lt" w:cs="Tahoma"/>
          <w:sz w:val="18"/>
          <w:szCs w:val="18"/>
          <w:lang w:eastAsia="en-US"/>
        </w:rPr>
      </w:pPr>
      <w:r w:rsidRPr="00EC746C">
        <w:rPr>
          <w:rFonts w:ascii="Roboto Lt" w:eastAsia="Calibri" w:hAnsi="Roboto Lt" w:cs="Tahoma"/>
          <w:b/>
          <w:sz w:val="18"/>
          <w:szCs w:val="18"/>
          <w:lang w:eastAsia="en-US"/>
        </w:rPr>
        <w:t xml:space="preserve">Sieć Badawcza Łukasiewicz - PORT Polski Ośrodek Rozwoju Technologii </w:t>
      </w:r>
      <w:r w:rsidRPr="00EC746C">
        <w:rPr>
          <w:rFonts w:ascii="Roboto Lt" w:eastAsia="Calibri" w:hAnsi="Roboto Lt" w:cs="Tahoma"/>
          <w:sz w:val="18"/>
          <w:szCs w:val="18"/>
          <w:lang w:eastAsia="en-US"/>
        </w:rPr>
        <w:t>z siedzibą we Wrocławiu, przy ul. </w:t>
      </w:r>
      <w:proofErr w:type="spellStart"/>
      <w:r w:rsidRPr="00EC746C">
        <w:rPr>
          <w:rFonts w:ascii="Roboto Lt" w:eastAsia="Calibri" w:hAnsi="Roboto Lt" w:cs="Tahoma"/>
          <w:sz w:val="18"/>
          <w:szCs w:val="18"/>
          <w:lang w:eastAsia="en-US"/>
        </w:rPr>
        <w:t>Stabłowickiej</w:t>
      </w:r>
      <w:proofErr w:type="spellEnd"/>
      <w:r w:rsidRPr="00EC746C">
        <w:rPr>
          <w:rFonts w:ascii="Roboto Lt" w:eastAsia="Calibri" w:hAnsi="Roboto Lt" w:cs="Tahoma"/>
          <w:sz w:val="18"/>
          <w:szCs w:val="18"/>
          <w:lang w:eastAsia="en-US"/>
        </w:rPr>
        <w:t> 147, 54-066 Wrocław, wpisaną do rejestru przedsiębiorców Krajowego Rejestru Sądowego, prowadzonego przez Sąd Rejonowy dla Wrocławia-Fabrycznej we Wrocławiu, VI Wydział Gospodarczy Krajowego Rejestru Sądowego, pod numerem KRS 0000300736, NIP 894 314 05 23, REGON 020671635, reprezentowaną przez:</w:t>
      </w:r>
    </w:p>
    <w:p w:rsidR="002F6BDA" w:rsidRPr="00EC746C" w:rsidRDefault="002F6BDA" w:rsidP="00EC746C">
      <w:pPr>
        <w:spacing w:after="0" w:line="240" w:lineRule="auto"/>
        <w:jc w:val="both"/>
        <w:rPr>
          <w:rFonts w:ascii="Roboto Lt" w:eastAsia="Calibri" w:hAnsi="Roboto Lt" w:cs="Tahoma"/>
          <w:b/>
          <w:sz w:val="18"/>
          <w:szCs w:val="18"/>
          <w:lang w:eastAsia="en-US"/>
        </w:rPr>
      </w:pPr>
      <w:r w:rsidRPr="00EC746C">
        <w:rPr>
          <w:rFonts w:ascii="Roboto Lt" w:eastAsia="Calibri" w:hAnsi="Roboto Lt" w:cs="Tahoma"/>
          <w:sz w:val="18"/>
          <w:szCs w:val="18"/>
          <w:lang w:eastAsia="en-US"/>
        </w:rPr>
        <w:t>…………………………………………………………………………………………………………………………………</w:t>
      </w:r>
    </w:p>
    <w:p w:rsidR="002F6BDA" w:rsidRPr="00EC746C" w:rsidRDefault="002F6BDA" w:rsidP="00EC746C">
      <w:pPr>
        <w:spacing w:after="0" w:line="240" w:lineRule="auto"/>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zwaną dalej: „</w:t>
      </w:r>
      <w:r w:rsidRPr="00EC746C">
        <w:rPr>
          <w:rFonts w:ascii="Roboto Lt" w:eastAsia="Calibri" w:hAnsi="Roboto Lt" w:cs="Tahoma"/>
          <w:b/>
          <w:sz w:val="18"/>
          <w:szCs w:val="18"/>
          <w:lang w:eastAsia="en-US"/>
        </w:rPr>
        <w:t xml:space="preserve">Stroną Ujawniającą” </w:t>
      </w:r>
      <w:r w:rsidRPr="00EC746C">
        <w:rPr>
          <w:rFonts w:ascii="Roboto Lt" w:eastAsia="Calibri" w:hAnsi="Roboto Lt" w:cs="Tahoma"/>
          <w:sz w:val="18"/>
          <w:szCs w:val="18"/>
          <w:lang w:eastAsia="en-US"/>
        </w:rPr>
        <w:t>lub „</w:t>
      </w:r>
      <w:r w:rsidRPr="00EC746C">
        <w:rPr>
          <w:rFonts w:ascii="Roboto Lt" w:eastAsia="Calibri" w:hAnsi="Roboto Lt" w:cs="Tahoma"/>
          <w:b/>
          <w:sz w:val="18"/>
          <w:szCs w:val="18"/>
          <w:lang w:eastAsia="en-US"/>
        </w:rPr>
        <w:t>PORT”</w:t>
      </w:r>
      <w:r w:rsidRPr="00EC746C">
        <w:rPr>
          <w:rFonts w:ascii="Roboto Lt" w:eastAsia="Calibri" w:hAnsi="Roboto Lt" w:cs="Tahoma"/>
          <w:sz w:val="18"/>
          <w:szCs w:val="18"/>
          <w:lang w:eastAsia="en-US"/>
        </w:rPr>
        <w:t xml:space="preserve"> </w:t>
      </w:r>
    </w:p>
    <w:p w:rsidR="002F6BDA" w:rsidRPr="00EC746C" w:rsidRDefault="002F6BDA" w:rsidP="00EC746C">
      <w:pPr>
        <w:spacing w:after="0" w:line="240" w:lineRule="auto"/>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a </w:t>
      </w:r>
    </w:p>
    <w:p w:rsidR="002F6BDA" w:rsidRPr="00EC746C" w:rsidRDefault="002F6BDA" w:rsidP="00EC746C">
      <w:pPr>
        <w:spacing w:after="0" w:line="240" w:lineRule="auto"/>
        <w:jc w:val="both"/>
        <w:rPr>
          <w:rFonts w:ascii="Roboto Lt" w:eastAsia="Calibri" w:hAnsi="Roboto Lt" w:cs="Tahoma"/>
          <w:sz w:val="18"/>
          <w:szCs w:val="18"/>
          <w:lang w:eastAsia="en-US"/>
        </w:rPr>
      </w:pPr>
      <w:bookmarkStart w:id="0" w:name="_Hlk517438402"/>
      <w:r w:rsidRPr="00EC746C">
        <w:rPr>
          <w:rFonts w:ascii="Roboto Lt" w:eastAsia="Calibri" w:hAnsi="Roboto Lt" w:cs="Tahoma"/>
          <w:b/>
          <w:sz w:val="18"/>
          <w:szCs w:val="18"/>
          <w:lang w:eastAsia="en-US"/>
        </w:rPr>
        <w:t xml:space="preserve">[___] </w:t>
      </w:r>
      <w:r w:rsidRPr="00EC746C">
        <w:rPr>
          <w:rFonts w:ascii="Roboto Lt" w:eastAsia="Calibri" w:hAnsi="Roboto Lt" w:cs="Tahoma"/>
          <w:sz w:val="18"/>
          <w:szCs w:val="18"/>
          <w:lang w:eastAsia="en-US"/>
        </w:rPr>
        <w:t>z siedzibą w …….., przy ulicy [___], wpisaną do rejestru przedsiębiorców Krajowego Rejestru Sądowego prowadzonego przez Sąd Rejonowy [___] Wydział Gospodarczy Krajowego Rejestru Sądowego, pod numerem KRS: [___], NIP: [___], REGON: [___], reprezentowaną przez</w:t>
      </w:r>
      <w:r w:rsidR="00EC746C">
        <w:rPr>
          <w:rFonts w:ascii="Roboto Lt" w:eastAsia="Calibri" w:hAnsi="Roboto Lt" w:cs="Tahoma"/>
          <w:sz w:val="18"/>
          <w:szCs w:val="18"/>
          <w:lang w:eastAsia="en-US"/>
        </w:rPr>
        <w:t>:</w:t>
      </w:r>
    </w:p>
    <w:bookmarkEnd w:id="0"/>
    <w:p w:rsidR="002F6BDA" w:rsidRPr="00EC746C" w:rsidRDefault="002F6BDA" w:rsidP="00EC746C">
      <w:pPr>
        <w:spacing w:after="0" w:line="240" w:lineRule="auto"/>
        <w:jc w:val="both"/>
        <w:rPr>
          <w:rFonts w:ascii="Roboto Lt" w:eastAsia="Calibri" w:hAnsi="Roboto Lt" w:cs="Tahoma"/>
          <w:snapToGrid w:val="0"/>
          <w:sz w:val="18"/>
          <w:szCs w:val="18"/>
        </w:rPr>
      </w:pPr>
      <w:r w:rsidRPr="00EC746C">
        <w:rPr>
          <w:rFonts w:ascii="Roboto Lt" w:eastAsia="Calibri" w:hAnsi="Roboto Lt" w:cs="Tahoma"/>
          <w:sz w:val="18"/>
          <w:szCs w:val="18"/>
          <w:lang w:eastAsia="en-US"/>
        </w:rPr>
        <w:t>…………………………………………………………………………………………………………………………………</w:t>
      </w:r>
    </w:p>
    <w:p w:rsidR="002F6BDA" w:rsidRPr="00EC746C" w:rsidRDefault="002F6BDA" w:rsidP="00EC746C">
      <w:pPr>
        <w:spacing w:after="0" w:line="240" w:lineRule="auto"/>
        <w:jc w:val="both"/>
        <w:rPr>
          <w:rFonts w:ascii="Roboto Lt" w:eastAsia="Calibri" w:hAnsi="Roboto Lt" w:cs="Tahoma"/>
          <w:sz w:val="18"/>
          <w:szCs w:val="18"/>
        </w:rPr>
      </w:pPr>
      <w:r w:rsidRPr="00EC746C">
        <w:rPr>
          <w:rFonts w:ascii="Roboto Lt" w:eastAsia="Calibri" w:hAnsi="Roboto Lt" w:cs="Tahoma"/>
          <w:sz w:val="18"/>
          <w:szCs w:val="18"/>
        </w:rPr>
        <w:t>zwaną / zwanym dalej: „</w:t>
      </w:r>
      <w:r w:rsidRPr="00EC746C">
        <w:rPr>
          <w:rFonts w:ascii="Roboto Lt" w:eastAsia="Calibri" w:hAnsi="Roboto Lt" w:cs="Tahoma"/>
          <w:b/>
          <w:sz w:val="18"/>
          <w:szCs w:val="18"/>
        </w:rPr>
        <w:t xml:space="preserve">Odbiorcą” </w:t>
      </w:r>
      <w:r w:rsidRPr="00EC746C">
        <w:rPr>
          <w:rFonts w:ascii="Roboto Lt" w:eastAsia="Calibri" w:hAnsi="Roboto Lt" w:cs="Tahoma"/>
          <w:sz w:val="18"/>
          <w:szCs w:val="18"/>
        </w:rPr>
        <w:t>lub „</w:t>
      </w:r>
      <w:r w:rsidRPr="00EC746C">
        <w:rPr>
          <w:rFonts w:ascii="Roboto Lt" w:eastAsia="Calibri" w:hAnsi="Roboto Lt" w:cs="Tahoma"/>
          <w:b/>
          <w:sz w:val="18"/>
          <w:szCs w:val="18"/>
        </w:rPr>
        <w:t>Kontrahentem</w:t>
      </w:r>
      <w:r w:rsidRPr="00EC746C">
        <w:rPr>
          <w:rFonts w:ascii="Roboto Lt" w:eastAsia="Calibri" w:hAnsi="Roboto Lt" w:cs="Tahoma"/>
          <w:sz w:val="18"/>
          <w:szCs w:val="18"/>
        </w:rPr>
        <w:t>”,</w:t>
      </w:r>
    </w:p>
    <w:p w:rsidR="002F6BDA" w:rsidRDefault="002F6BDA" w:rsidP="00EC746C">
      <w:pPr>
        <w:spacing w:after="0" w:line="240" w:lineRule="auto"/>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br/>
        <w:t>zwanymi również z osobna „</w:t>
      </w:r>
      <w:r w:rsidRPr="00EC746C">
        <w:rPr>
          <w:rFonts w:ascii="Roboto Lt" w:eastAsia="Calibri" w:hAnsi="Roboto Lt" w:cs="Tahoma"/>
          <w:b/>
          <w:sz w:val="18"/>
          <w:szCs w:val="18"/>
          <w:lang w:eastAsia="en-US"/>
        </w:rPr>
        <w:t>Stroną</w:t>
      </w:r>
      <w:r w:rsidRPr="00EC746C">
        <w:rPr>
          <w:rFonts w:ascii="Roboto Lt" w:eastAsia="Calibri" w:hAnsi="Roboto Lt" w:cs="Tahoma"/>
          <w:sz w:val="18"/>
          <w:szCs w:val="18"/>
          <w:lang w:eastAsia="en-US"/>
        </w:rPr>
        <w:t>” lub łącznie „</w:t>
      </w:r>
      <w:r w:rsidRPr="00EC746C">
        <w:rPr>
          <w:rFonts w:ascii="Roboto Lt" w:eastAsia="Calibri" w:hAnsi="Roboto Lt" w:cs="Tahoma"/>
          <w:b/>
          <w:sz w:val="18"/>
          <w:szCs w:val="18"/>
          <w:lang w:eastAsia="en-US"/>
        </w:rPr>
        <w:t>Stronami</w:t>
      </w:r>
      <w:r w:rsidRPr="00EC746C">
        <w:rPr>
          <w:rFonts w:ascii="Roboto Lt" w:eastAsia="Calibri" w:hAnsi="Roboto Lt" w:cs="Tahoma"/>
          <w:sz w:val="18"/>
          <w:szCs w:val="18"/>
          <w:lang w:eastAsia="en-US"/>
        </w:rPr>
        <w:t>”,</w:t>
      </w:r>
    </w:p>
    <w:p w:rsidR="00EC746C" w:rsidRPr="00EC746C" w:rsidRDefault="00EC746C" w:rsidP="00EC746C">
      <w:pPr>
        <w:spacing w:after="0" w:line="240" w:lineRule="auto"/>
        <w:jc w:val="both"/>
        <w:rPr>
          <w:rFonts w:ascii="Roboto Lt" w:eastAsia="Calibri" w:hAnsi="Roboto Lt" w:cs="Tahoma"/>
          <w:sz w:val="18"/>
          <w:szCs w:val="18"/>
          <w:lang w:eastAsia="en-US"/>
        </w:rPr>
      </w:pPr>
    </w:p>
    <w:p w:rsidR="002F6BDA" w:rsidRDefault="002F6BDA" w:rsidP="00EC746C">
      <w:pPr>
        <w:spacing w:after="0" w:line="240" w:lineRule="auto"/>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o następującej treści:</w:t>
      </w:r>
    </w:p>
    <w:p w:rsidR="00EC746C" w:rsidRPr="00EC746C" w:rsidRDefault="00EC746C" w:rsidP="007C1611">
      <w:pPr>
        <w:spacing w:after="0" w:line="240" w:lineRule="auto"/>
        <w:jc w:val="both"/>
        <w:rPr>
          <w:rFonts w:ascii="Roboto Lt" w:eastAsia="Calibri" w:hAnsi="Roboto Lt" w:cs="Tahoma"/>
          <w:sz w:val="18"/>
          <w:szCs w:val="18"/>
          <w:lang w:eastAsia="en-US"/>
        </w:rPr>
      </w:pP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Dla celów </w:t>
      </w:r>
      <w:r w:rsidRPr="00EC746C">
        <w:rPr>
          <w:rFonts w:ascii="Roboto Lt" w:eastAsia="Calibri" w:hAnsi="Roboto Lt" w:cs="Tahoma"/>
          <w:bCs/>
          <w:sz w:val="18"/>
          <w:szCs w:val="18"/>
          <w:lang w:eastAsia="en-US"/>
        </w:rPr>
        <w:t>Umowy</w:t>
      </w:r>
      <w:r w:rsidRPr="00EC746C">
        <w:rPr>
          <w:rFonts w:ascii="Roboto Lt" w:eastAsia="Calibri" w:hAnsi="Roboto Lt" w:cs="Tahoma"/>
          <w:sz w:val="18"/>
          <w:szCs w:val="18"/>
          <w:lang w:eastAsia="en-US"/>
        </w:rPr>
        <w:t>:</w:t>
      </w:r>
    </w:p>
    <w:p w:rsidR="002F6BDA" w:rsidRPr="00EC746C" w:rsidRDefault="002F6BDA" w:rsidP="007C1611">
      <w:pPr>
        <w:spacing w:after="0" w:line="240" w:lineRule="auto"/>
        <w:ind w:left="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w:t>
      </w:r>
      <w:r w:rsidRPr="00EC746C">
        <w:rPr>
          <w:rFonts w:ascii="Roboto Lt" w:eastAsia="Calibri" w:hAnsi="Roboto Lt" w:cs="Tahoma"/>
          <w:b/>
          <w:sz w:val="18"/>
          <w:szCs w:val="18"/>
          <w:lang w:eastAsia="en-US"/>
        </w:rPr>
        <w:t>Informacje Poufne</w:t>
      </w:r>
      <w:r w:rsidRPr="00EC746C">
        <w:rPr>
          <w:rFonts w:ascii="Roboto Lt" w:eastAsia="Calibri" w:hAnsi="Roboto Lt" w:cs="Tahoma"/>
          <w:sz w:val="18"/>
          <w:szCs w:val="18"/>
          <w:lang w:eastAsia="en-US"/>
        </w:rPr>
        <w:t xml:space="preserve">” oznaczają wszelkie materiały lub informacje Strony Ujawniającej i ich nośniki, zarówno handlowe, finansowe, strategiczne, organizacyjne, osobowe, know-how, techniczne, technologiczne, naukowe, </w:t>
      </w:r>
      <w:bookmarkStart w:id="1" w:name="_Hlk517439579"/>
      <w:r w:rsidRPr="00EC746C">
        <w:rPr>
          <w:rFonts w:ascii="Roboto Lt" w:eastAsia="Calibri" w:hAnsi="Roboto Lt" w:cs="Tahoma"/>
          <w:sz w:val="18"/>
          <w:szCs w:val="18"/>
          <w:lang w:eastAsia="en-US"/>
        </w:rPr>
        <w:t>informacje dotyczące niematerialnych dóbr intelektualnych</w:t>
      </w:r>
      <w:bookmarkEnd w:id="1"/>
      <w:r w:rsidRPr="00EC746C">
        <w:rPr>
          <w:rFonts w:ascii="Roboto Lt" w:eastAsia="Calibri" w:hAnsi="Roboto Lt" w:cs="Tahoma"/>
          <w:sz w:val="18"/>
          <w:szCs w:val="18"/>
          <w:lang w:eastAsia="en-US"/>
        </w:rPr>
        <w:t xml:space="preserve"> jak i inne informacje mogące mieć wartość </w:t>
      </w:r>
      <w:r w:rsidRPr="00EC746C">
        <w:rPr>
          <w:rFonts w:ascii="Roboto Lt" w:eastAsia="Calibri" w:hAnsi="Roboto Lt" w:cs="Tahoma"/>
          <w:sz w:val="18"/>
          <w:szCs w:val="18"/>
          <w:lang w:eastAsia="en-US"/>
        </w:rPr>
        <w:br/>
        <w:t xml:space="preserve">gospodarczą, a w szczególności </w:t>
      </w:r>
      <w:bookmarkStart w:id="2" w:name="_Hlk517439664"/>
      <w:r w:rsidRPr="00EC746C">
        <w:rPr>
          <w:rFonts w:ascii="Roboto Lt" w:eastAsia="Calibri" w:hAnsi="Roboto Lt" w:cs="Tahoma"/>
          <w:sz w:val="18"/>
          <w:szCs w:val="18"/>
          <w:lang w:eastAsia="en-US"/>
        </w:rPr>
        <w:t>metody, koncepcje, formuły, procesy, procedury testów, wyniki badań, specyfikacje, wzory, rysunki, oprogramowanie, prototypy</w:t>
      </w:r>
      <w:bookmarkEnd w:id="2"/>
      <w:r w:rsidRPr="00EC746C">
        <w:rPr>
          <w:rFonts w:ascii="Roboto Lt" w:eastAsia="Calibri" w:hAnsi="Roboto Lt" w:cs="Tahoma"/>
          <w:sz w:val="18"/>
          <w:szCs w:val="18"/>
          <w:lang w:eastAsia="en-US"/>
        </w:rPr>
        <w:t xml:space="preserve">, ujawnione Odbiorcy, w związku z zarówno zamiarem, jak i podjęciem działań w zakresie: </w:t>
      </w:r>
      <w:r w:rsidRPr="00EC746C">
        <w:rPr>
          <w:rFonts w:ascii="Roboto Lt" w:eastAsia="Calibri" w:hAnsi="Roboto Lt" w:cs="Tahoma"/>
          <w:b/>
          <w:color w:val="000000"/>
          <w:sz w:val="18"/>
          <w:szCs w:val="18"/>
        </w:rPr>
        <w:t xml:space="preserve">„Modernizacji systemu HVAC w laboratoriach </w:t>
      </w:r>
      <w:proofErr w:type="spellStart"/>
      <w:r w:rsidRPr="00EC746C">
        <w:rPr>
          <w:rFonts w:ascii="Roboto Lt" w:eastAsia="Calibri" w:hAnsi="Roboto Lt" w:cs="Tahoma"/>
          <w:b/>
          <w:color w:val="000000"/>
          <w:sz w:val="18"/>
          <w:szCs w:val="18"/>
        </w:rPr>
        <w:t>CleanRoom</w:t>
      </w:r>
      <w:proofErr w:type="spellEnd"/>
      <w:r w:rsidRPr="00EC746C">
        <w:rPr>
          <w:rFonts w:ascii="Roboto Lt" w:eastAsia="Calibri" w:hAnsi="Roboto Lt" w:cs="Tahoma"/>
          <w:b/>
          <w:color w:val="000000"/>
          <w:sz w:val="18"/>
          <w:szCs w:val="18"/>
        </w:rPr>
        <w:t xml:space="preserve">” </w:t>
      </w:r>
      <w:r w:rsidRPr="00EC746C">
        <w:rPr>
          <w:rFonts w:ascii="Roboto Lt" w:eastAsia="Calibri" w:hAnsi="Roboto Lt" w:cs="Tahoma"/>
          <w:sz w:val="18"/>
          <w:szCs w:val="18"/>
          <w:lang w:eastAsia="en-US"/>
        </w:rPr>
        <w:t>(„Projekt”),</w:t>
      </w:r>
    </w:p>
    <w:p w:rsidR="002F6BDA" w:rsidRPr="00EC746C" w:rsidRDefault="002F6BDA" w:rsidP="007C1611">
      <w:pPr>
        <w:spacing w:after="60" w:line="240" w:lineRule="auto"/>
        <w:ind w:left="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w formie ustnej, pisemnej lub w jakikolwiek inny sposób, zapisane w jakiejkolwiek formie (w tym między innymi w formie prezentacji, rysunków, filmów, dokumentów, w formie elektronicznej), w tym również materiały lub informacje ujawnione przez podmiot powiązany lub zależny od Strony Ujawniającej lub przez dowolną osobę działającą na rzecz lub w imieniu Strony Ujawniającej (lub też na rzecz lub w imieniu podmiotu powiązanego lub zależnego od Strony Ujawniającej). Jeżeli, w związku z Projektem, którakolwiek ze Stron uzyska dostęp do zbioru danych osobowych (w rozumieniu Ustawy o ochronie danych osobowych, a także – począwszy od 25 maja 2018 roku – na zasadach z rozporządzenia Parlamentu Europejskiego i Rady (UE) 2016/679 z dn. 27.04.2016 r. w sprawie ochrony osób fizycznych w związku z przetwarzaniem danych osobowych i w sprawie swobodnego przepły</w:t>
      </w:r>
      <w:bookmarkStart w:id="3" w:name="_GoBack"/>
      <w:bookmarkEnd w:id="3"/>
      <w:r w:rsidRPr="00EC746C">
        <w:rPr>
          <w:rFonts w:ascii="Roboto Lt" w:eastAsia="Calibri" w:hAnsi="Roboto Lt" w:cs="Tahoma"/>
          <w:sz w:val="18"/>
          <w:szCs w:val="18"/>
          <w:lang w:eastAsia="en-US"/>
        </w:rPr>
        <w:t xml:space="preserve">wu takich danych oraz uchylenia dyrektywy 95/46/WE ) drugiej Strony, to informacje z takiego zbioru danych będą również traktowane jako Informacje Poufne. </w:t>
      </w:r>
    </w:p>
    <w:p w:rsidR="002F6BDA" w:rsidRPr="00EC746C" w:rsidRDefault="002F6BDA" w:rsidP="007C1611">
      <w:pPr>
        <w:spacing w:after="60" w:line="240" w:lineRule="auto"/>
        <w:ind w:left="567"/>
        <w:jc w:val="both"/>
        <w:rPr>
          <w:rFonts w:ascii="Roboto Lt" w:eastAsia="Calibri" w:hAnsi="Roboto Lt" w:cs="Tahoma"/>
          <w:bCs/>
          <w:sz w:val="18"/>
          <w:szCs w:val="18"/>
          <w:lang w:eastAsia="en-US"/>
        </w:rPr>
      </w:pPr>
      <w:r w:rsidRPr="00EC746C">
        <w:rPr>
          <w:rFonts w:ascii="Roboto Lt" w:eastAsia="Calibri" w:hAnsi="Roboto Lt" w:cs="Tahoma"/>
          <w:sz w:val="18"/>
          <w:szCs w:val="18"/>
          <w:lang w:eastAsia="en-US"/>
        </w:rPr>
        <w:t xml:space="preserve">Postanowienia niniejszej Umowy będą miały zastosowanie w przypadku, gdy podczas w związku z planowaniem współpracy nad Projektem lub podczas jego realizacji, Strona Ujawniająca, podmiot powiązany lub zależny od Strony Ujawniającej lub dowolna osoba działająca na jej lub ich rzecz lub w jej lub ich imieniu ujawni Odbiorcy </w:t>
      </w:r>
      <w:r w:rsidRPr="00EC746C">
        <w:rPr>
          <w:rFonts w:ascii="Roboto Lt" w:eastAsia="Calibri" w:hAnsi="Roboto Lt" w:cs="Tahoma"/>
          <w:bCs/>
          <w:sz w:val="18"/>
          <w:szCs w:val="18"/>
          <w:lang w:eastAsia="en-US"/>
        </w:rPr>
        <w:t>Informacje Poufne.</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Odbiorca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zobowiązuje się:</w:t>
      </w:r>
    </w:p>
    <w:p w:rsidR="002F6BDA" w:rsidRPr="00EC746C" w:rsidRDefault="002F6BDA" w:rsidP="007C1611">
      <w:pPr>
        <w:numPr>
          <w:ilvl w:val="0"/>
          <w:numId w:val="13"/>
        </w:numPr>
        <w:tabs>
          <w:tab w:val="num" w:pos="284"/>
          <w:tab w:val="num" w:pos="1134"/>
        </w:tabs>
        <w:spacing w:after="60" w:line="240" w:lineRule="auto"/>
        <w:ind w:left="1418" w:hanging="709"/>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zachować poufność </w:t>
      </w:r>
      <w:r w:rsidRPr="00EC746C">
        <w:rPr>
          <w:rFonts w:ascii="Roboto Lt" w:eastAsia="Calibri" w:hAnsi="Roboto Lt" w:cs="Tahoma"/>
          <w:bCs/>
          <w:sz w:val="18"/>
          <w:szCs w:val="18"/>
          <w:lang w:eastAsia="en-US"/>
        </w:rPr>
        <w:t>Informacji Poufnych – zarówno ich całości jak i części</w:t>
      </w:r>
      <w:r w:rsidRPr="00EC746C">
        <w:rPr>
          <w:rFonts w:ascii="Roboto Lt" w:eastAsia="Calibri" w:hAnsi="Roboto Lt" w:cs="Tahoma"/>
          <w:sz w:val="18"/>
          <w:szCs w:val="18"/>
          <w:lang w:eastAsia="en-US"/>
        </w:rPr>
        <w:t>;</w:t>
      </w:r>
    </w:p>
    <w:p w:rsidR="002F6BDA" w:rsidRPr="00EC746C" w:rsidRDefault="002F6BDA" w:rsidP="007C1611">
      <w:pPr>
        <w:numPr>
          <w:ilvl w:val="0"/>
          <w:numId w:val="13"/>
        </w:numPr>
        <w:tabs>
          <w:tab w:val="num" w:pos="284"/>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nie przekazywać ani nie ujawniać bez każdorazowej uprzedniej pisemnej zgody Strony Ujawniającej pod rygorem nieważności, jakichkolwiek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żadnej osobie z wyjątkiem:</w:t>
      </w:r>
    </w:p>
    <w:p w:rsidR="002F6BDA" w:rsidRPr="00EC746C" w:rsidRDefault="002F6BDA" w:rsidP="007C1611">
      <w:pPr>
        <w:numPr>
          <w:ilvl w:val="0"/>
          <w:numId w:val="14"/>
        </w:numPr>
        <w:tabs>
          <w:tab w:val="num" w:pos="1134"/>
          <w:tab w:val="num" w:pos="1560"/>
        </w:tabs>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pracowników Odbiorcy </w:t>
      </w:r>
      <w:bookmarkStart w:id="4" w:name="_Hlk517440769"/>
      <w:r w:rsidRPr="00EC746C">
        <w:rPr>
          <w:rFonts w:ascii="Roboto Lt" w:eastAsia="Calibri" w:hAnsi="Roboto Lt" w:cs="Tahoma"/>
          <w:sz w:val="18"/>
          <w:szCs w:val="18"/>
          <w:lang w:eastAsia="en-US"/>
        </w:rPr>
        <w:t xml:space="preserve">i innych osób przez niego zatrudnionych </w:t>
      </w:r>
      <w:bookmarkEnd w:id="4"/>
      <w:r w:rsidRPr="00EC746C">
        <w:rPr>
          <w:rFonts w:ascii="Roboto Lt" w:eastAsia="Calibri" w:hAnsi="Roboto Lt" w:cs="Tahoma"/>
          <w:sz w:val="18"/>
          <w:szCs w:val="18"/>
          <w:lang w:eastAsia="en-US"/>
        </w:rPr>
        <w:t xml:space="preserve">wyznaczonych do realizacji Projektu, którzy potrzebują takich informacji w związku z </w:t>
      </w:r>
      <w:bookmarkStart w:id="5" w:name="_Hlk517441049"/>
      <w:r w:rsidRPr="00EC746C">
        <w:rPr>
          <w:rFonts w:ascii="Roboto Lt" w:eastAsia="Calibri" w:hAnsi="Roboto Lt" w:cs="Tahoma"/>
          <w:sz w:val="18"/>
          <w:szCs w:val="18"/>
          <w:lang w:eastAsia="en-US"/>
        </w:rPr>
        <w:t xml:space="preserve">planowaniem i </w:t>
      </w:r>
      <w:bookmarkEnd w:id="5"/>
      <w:r w:rsidRPr="00EC746C">
        <w:rPr>
          <w:rFonts w:ascii="Roboto Lt" w:eastAsia="Calibri" w:hAnsi="Roboto Lt" w:cs="Tahoma"/>
          <w:sz w:val="18"/>
          <w:szCs w:val="18"/>
          <w:lang w:eastAsia="en-US"/>
        </w:rPr>
        <w:t xml:space="preserve">realizacją Projektu za uprzednim zobowiązaniem ich do zachowania poufności na zasadach określonych w Umowie. </w:t>
      </w:r>
    </w:p>
    <w:p w:rsidR="002F6BDA" w:rsidRPr="00EC746C" w:rsidRDefault="002F6BDA" w:rsidP="007C1611">
      <w:pPr>
        <w:numPr>
          <w:ilvl w:val="0"/>
          <w:numId w:val="14"/>
        </w:numPr>
        <w:tabs>
          <w:tab w:val="num" w:pos="1134"/>
          <w:tab w:val="num" w:pos="1560"/>
        </w:tabs>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przypadków, w których Odbiorca jest zobowiązany do takiego ujawnienia przez sąd lub w przypadku ustawowego obowiązku takiego ujawnienia, z zastrzeżeniem, że Odbiorca doręczy Stronie Ujawniającej kopię takiego orzeczenia oraz zapewni Ujawniającemu możliwość podjęcia środków zmierzających do ograniczenia skutków zastosowania się do takiego </w:t>
      </w:r>
      <w:r w:rsidRPr="00EC746C">
        <w:rPr>
          <w:rFonts w:ascii="Roboto Lt" w:eastAsia="Calibri" w:hAnsi="Roboto Lt" w:cs="Tahoma"/>
          <w:sz w:val="18"/>
          <w:szCs w:val="18"/>
          <w:lang w:eastAsia="en-US"/>
        </w:rPr>
        <w:lastRenderedPageBreak/>
        <w:t>obowiązku oraz ujawni tylko tę części Informacji Poufnych, która powinna zostać ujawniona zgodnie ze zobowiązaniem sądu lub obowiązkiem ustawowym.</w:t>
      </w:r>
    </w:p>
    <w:p w:rsidR="002F6BDA" w:rsidRPr="00EC746C" w:rsidRDefault="002F6BDA" w:rsidP="007C1611">
      <w:pPr>
        <w:numPr>
          <w:ilvl w:val="0"/>
          <w:numId w:val="14"/>
        </w:numPr>
        <w:tabs>
          <w:tab w:val="num" w:pos="1134"/>
          <w:tab w:val="num" w:pos="1560"/>
        </w:tabs>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osób trzecich zaangażowanych przez Odbiorcę do realizacji Projektu, jeżeli umowa pomiędzy Stronami pozwala na ich zaangażowanie; wówczas Odbiorca bierze na siebie odpowiedzialność za przekazywanie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 xml:space="preserve">osobom trzecim. </w:t>
      </w:r>
    </w:p>
    <w:p w:rsidR="002F6BDA" w:rsidRPr="00EC746C" w:rsidRDefault="002F6BDA" w:rsidP="007C1611">
      <w:pPr>
        <w:numPr>
          <w:ilvl w:val="0"/>
          <w:numId w:val="13"/>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zapewnić (przed </w:t>
      </w:r>
      <w:r w:rsidRPr="00EC746C">
        <w:rPr>
          <w:rFonts w:ascii="Roboto Lt" w:eastAsia="Calibri" w:hAnsi="Roboto Lt" w:cs="Tahoma"/>
          <w:bCs/>
          <w:sz w:val="18"/>
          <w:szCs w:val="18"/>
          <w:lang w:eastAsia="en-US"/>
        </w:rPr>
        <w:t>ujawnieniem Informacji Poufnych</w:t>
      </w:r>
      <w:r w:rsidRPr="00EC746C">
        <w:rPr>
          <w:rFonts w:ascii="Roboto Lt" w:eastAsia="Calibri" w:hAnsi="Roboto Lt" w:cs="Tahoma"/>
          <w:sz w:val="18"/>
          <w:szCs w:val="18"/>
          <w:lang w:eastAsia="en-US"/>
        </w:rPr>
        <w:t xml:space="preserve">), by wszelkie osoby i organy, o których mowa w pkt (b) były świadome poufnego charakteru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oraz nałożyć na nie obowiązek zachowania poufności na warunkach określonych w Umowie, w przypadku, gdy jest to prawnie dopuszczalne.</w:t>
      </w:r>
    </w:p>
    <w:p w:rsidR="002F6BDA" w:rsidRPr="00EC746C" w:rsidRDefault="002F6BDA" w:rsidP="007C1611">
      <w:pPr>
        <w:numPr>
          <w:ilvl w:val="0"/>
          <w:numId w:val="13"/>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nie wykorzystywać bezpośrednio lub pośrednio i nie rozpowszechniać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dla własnych korzyści lub w celu umożliwienia osiągnięcia korzyści osobie trzeciej, z wyjątkiem wykorzystywania i rozpowszechniania wyłącznie w zakresie koniecznym dla celów Projektu.</w:t>
      </w:r>
    </w:p>
    <w:p w:rsidR="002F6BDA" w:rsidRPr="00EC746C" w:rsidRDefault="002F6BDA" w:rsidP="007C1611">
      <w:pPr>
        <w:numPr>
          <w:ilvl w:val="0"/>
          <w:numId w:val="13"/>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dołożyć odpowiednich starań w celu zapewnienia i utrzymania odpowiednich środków zabezpieczających ochronę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przed dostępem i bezprawnym wykorzystaniem przez osoby nieuprawnione.</w:t>
      </w:r>
    </w:p>
    <w:p w:rsidR="002F6BDA" w:rsidRPr="00EC746C" w:rsidRDefault="002F6BDA" w:rsidP="007C1611">
      <w:pPr>
        <w:numPr>
          <w:ilvl w:val="0"/>
          <w:numId w:val="13"/>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spowodować, na pisemne żądanie Strony Ujawniającej, aby którekolwiek z osób i organów, o których mowa w pkt (b), podpisały przed udostępnieniem </w:t>
      </w:r>
      <w:r w:rsidRPr="00EC746C">
        <w:rPr>
          <w:rFonts w:ascii="Roboto Lt" w:eastAsia="Calibri" w:hAnsi="Roboto Lt" w:cs="Tahoma"/>
          <w:bCs/>
          <w:sz w:val="18"/>
          <w:szCs w:val="18"/>
          <w:lang w:eastAsia="en-US"/>
        </w:rPr>
        <w:t xml:space="preserve">Informacji Poufnych </w:t>
      </w:r>
      <w:r w:rsidRPr="00EC746C">
        <w:rPr>
          <w:rFonts w:ascii="Roboto Lt" w:eastAsia="Calibri" w:hAnsi="Roboto Lt" w:cs="Tahoma"/>
          <w:sz w:val="18"/>
          <w:szCs w:val="18"/>
          <w:lang w:eastAsia="en-US"/>
        </w:rPr>
        <w:t>odrębne zobowiązanie do zachowania poufności; w przypadkach określonych w pkt (b) (ii), obowiązek określony powyżej ma zastosowanie w sytuacjach, gdy jest to prawnie dopuszczalne.</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Obowiązku zachowania poufności, o którym mowa w ust. 2 powyżej, nie stosuje się:</w:t>
      </w:r>
    </w:p>
    <w:p w:rsidR="002F6BDA" w:rsidRPr="00EC746C" w:rsidRDefault="002F6BDA" w:rsidP="007C1611">
      <w:pPr>
        <w:numPr>
          <w:ilvl w:val="0"/>
          <w:numId w:val="15"/>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do jakiejkolwiek części </w:t>
      </w:r>
      <w:r w:rsidRPr="00EC746C">
        <w:rPr>
          <w:rFonts w:ascii="Roboto Lt" w:eastAsia="Calibri" w:hAnsi="Roboto Lt" w:cs="Tahoma"/>
          <w:bCs/>
          <w:sz w:val="18"/>
          <w:szCs w:val="18"/>
          <w:lang w:eastAsia="en-US"/>
        </w:rPr>
        <w:t>Informacji Poufnych</w:t>
      </w:r>
      <w:r w:rsidRPr="00EC746C">
        <w:rPr>
          <w:rFonts w:ascii="Roboto Lt" w:eastAsia="Calibri" w:hAnsi="Roboto Lt" w:cs="Tahoma"/>
          <w:sz w:val="18"/>
          <w:szCs w:val="18"/>
          <w:lang w:eastAsia="en-US"/>
        </w:rPr>
        <w:t>, w stosunku do których Odbiorca może wykazać, że informacje takie:</w:t>
      </w:r>
    </w:p>
    <w:p w:rsidR="002F6BDA" w:rsidRPr="00EC746C" w:rsidRDefault="002F6BDA" w:rsidP="007C1611">
      <w:pPr>
        <w:numPr>
          <w:ilvl w:val="0"/>
          <w:numId w:val="16"/>
        </w:numPr>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są lub stały się publicznie znane bez naruszania Umowy przez Odbiorcę,</w:t>
      </w:r>
    </w:p>
    <w:p w:rsidR="002F6BDA" w:rsidRPr="00EC746C" w:rsidRDefault="002F6BDA" w:rsidP="007C1611">
      <w:pPr>
        <w:numPr>
          <w:ilvl w:val="0"/>
          <w:numId w:val="16"/>
        </w:numPr>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zostały zgodnie z prawem otrzymane od niezależnej osoby trzeciej bez obowiązku zachowania poufności; lub</w:t>
      </w:r>
    </w:p>
    <w:p w:rsidR="002F6BDA" w:rsidRPr="00EC746C" w:rsidRDefault="002F6BDA" w:rsidP="007C1611">
      <w:pPr>
        <w:numPr>
          <w:ilvl w:val="0"/>
          <w:numId w:val="16"/>
        </w:numPr>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w dacie ich ujawnienia przez Stronę Ujawniającą lub otrzymania od Strony Ujawniającej były już znane Odbiorcy bez obowiązku zachowania poufności; lub </w:t>
      </w:r>
    </w:p>
    <w:p w:rsidR="002F6BDA" w:rsidRPr="00EC746C" w:rsidRDefault="002F6BDA" w:rsidP="007C1611">
      <w:pPr>
        <w:numPr>
          <w:ilvl w:val="0"/>
          <w:numId w:val="16"/>
        </w:numPr>
        <w:spacing w:after="60" w:line="240" w:lineRule="auto"/>
        <w:ind w:left="1560" w:hanging="426"/>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zostają ujawnione przez Stronę Ujawniającą osobie trzeciej bez ograniczeń w zakresie poufności. </w:t>
      </w:r>
    </w:p>
    <w:p w:rsidR="002F6BDA" w:rsidRPr="00EC746C" w:rsidRDefault="002F6BDA" w:rsidP="007C1611">
      <w:pPr>
        <w:numPr>
          <w:ilvl w:val="0"/>
          <w:numId w:val="15"/>
        </w:numPr>
        <w:tabs>
          <w:tab w:val="num" w:pos="1134"/>
        </w:tabs>
        <w:spacing w:after="60" w:line="240" w:lineRule="auto"/>
        <w:ind w:left="1134" w:hanging="425"/>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do jakichkolwiek opracowań dokonanych przez Odbiorcę samodzielnie, bez dostępu lub wykorzystania </w:t>
      </w:r>
      <w:r w:rsidRPr="00EC746C">
        <w:rPr>
          <w:rFonts w:ascii="Roboto Lt" w:eastAsia="Calibri" w:hAnsi="Roboto Lt" w:cs="Tahoma"/>
          <w:bCs/>
          <w:sz w:val="18"/>
          <w:szCs w:val="18"/>
          <w:lang w:eastAsia="en-US"/>
        </w:rPr>
        <w:t>Informacji Poufnych.</w:t>
      </w:r>
      <w:r w:rsidRPr="00EC746C">
        <w:rPr>
          <w:rFonts w:ascii="Roboto Lt" w:eastAsia="Calibri" w:hAnsi="Roboto Lt" w:cs="Tahoma"/>
          <w:sz w:val="18"/>
          <w:szCs w:val="18"/>
          <w:lang w:eastAsia="en-US"/>
        </w:rPr>
        <w:t xml:space="preserve">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Wszelkie materiały zawierające </w:t>
      </w:r>
      <w:r w:rsidRPr="00EC746C">
        <w:rPr>
          <w:rFonts w:ascii="Roboto Lt" w:eastAsia="Calibri" w:hAnsi="Roboto Lt" w:cs="Tahoma"/>
          <w:bCs/>
          <w:sz w:val="18"/>
          <w:szCs w:val="18"/>
          <w:lang w:eastAsia="en-US"/>
        </w:rPr>
        <w:t xml:space="preserve">Informacje Poufne </w:t>
      </w:r>
      <w:r w:rsidRPr="00EC746C">
        <w:rPr>
          <w:rFonts w:ascii="Roboto Lt" w:eastAsia="Calibri" w:hAnsi="Roboto Lt" w:cs="Tahoma"/>
          <w:sz w:val="18"/>
          <w:szCs w:val="18"/>
          <w:lang w:eastAsia="en-US"/>
        </w:rPr>
        <w:t>przekazane lub otrzymane od Strony Ujawniającej, w tym między innymi taśmy magnetyczne, dokumenty, instrukcje obsługi, specyfikacje, schematy działania, spisy programów oraz wydruki danych („</w:t>
      </w:r>
      <w:r w:rsidRPr="00EC746C">
        <w:rPr>
          <w:rFonts w:ascii="Roboto Lt" w:eastAsia="Calibri" w:hAnsi="Roboto Lt" w:cs="Tahoma"/>
          <w:b/>
          <w:sz w:val="18"/>
          <w:szCs w:val="18"/>
          <w:lang w:eastAsia="en-US"/>
        </w:rPr>
        <w:t>Materiały</w:t>
      </w:r>
      <w:r w:rsidRPr="00EC746C">
        <w:rPr>
          <w:rFonts w:ascii="Roboto Lt" w:eastAsia="Calibri" w:hAnsi="Roboto Lt" w:cs="Tahoma"/>
          <w:sz w:val="18"/>
          <w:szCs w:val="18"/>
          <w:lang w:eastAsia="en-US"/>
        </w:rPr>
        <w:t>”) stanowią i pozostaną własnością Strony Ujawniającej i nie mogą być kopiowane w całości lub w części bez wyraźnej pisemnej zgody Strony Ujawniającej. Wszelkie kopie Materiałów stanowią własność Strony Ujawniającej oraz muszą zawierać stosowną informację lub oznaczenie dotyczące praw autorskich lub innych praw, jakie umieszczone są na oryginale.</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Strona może wykorzystywać </w:t>
      </w:r>
      <w:r w:rsidRPr="00EC746C">
        <w:rPr>
          <w:rFonts w:ascii="Roboto Lt" w:eastAsia="Calibri" w:hAnsi="Roboto Lt" w:cs="Tahoma"/>
          <w:bCs/>
          <w:sz w:val="18"/>
          <w:szCs w:val="18"/>
          <w:lang w:eastAsia="en-US"/>
        </w:rPr>
        <w:t xml:space="preserve">Informacje Poufne </w:t>
      </w:r>
      <w:r w:rsidRPr="00EC746C">
        <w:rPr>
          <w:rFonts w:ascii="Roboto Lt" w:eastAsia="Calibri" w:hAnsi="Roboto Lt" w:cs="Tahoma"/>
          <w:sz w:val="18"/>
          <w:szCs w:val="18"/>
          <w:lang w:eastAsia="en-US"/>
        </w:rPr>
        <w:t>otrzymane od drugiej Strony wyłącznie w związku z realizacją Projektu. Każda Strona będzie odpowiedzialna za przestrzeganie postanowień Umowy.</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Żadne z postanowień Umowy nie będzie uważane jako wyraźne lub domniemane przyznanie Odbiorcy jakichkolwiek praw w drodze licencji lub na jakiejkolwiek innej podstawie do utworu (w rozumieniu ustawy o prawie autorskim i prawach pokrewnych), wynalazku, wzoru użytkowego, projektu racjonalizatorskiego lub innych praw z zakresu własności intelektualnej lub ochrony własności przemysłowej, powstałych lub nabytych przed lub po dacie zawarcia Umowy, dotyczących </w:t>
      </w:r>
      <w:r w:rsidRPr="00EC746C">
        <w:rPr>
          <w:rFonts w:ascii="Roboto Lt" w:eastAsia="Calibri" w:hAnsi="Roboto Lt" w:cs="Tahoma"/>
          <w:bCs/>
          <w:sz w:val="18"/>
          <w:szCs w:val="18"/>
          <w:lang w:eastAsia="en-US"/>
        </w:rPr>
        <w:t>Informacji Poufnych.</w:t>
      </w:r>
      <w:r w:rsidRPr="00EC746C">
        <w:rPr>
          <w:rFonts w:ascii="Roboto Lt" w:eastAsia="Calibri" w:hAnsi="Roboto Lt" w:cs="Tahoma"/>
          <w:sz w:val="18"/>
          <w:szCs w:val="18"/>
          <w:lang w:eastAsia="en-US"/>
        </w:rPr>
        <w:t xml:space="preserve">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Ujawnianie </w:t>
      </w:r>
      <w:r w:rsidRPr="00EC746C">
        <w:rPr>
          <w:rFonts w:ascii="Roboto Lt" w:eastAsia="Calibri" w:hAnsi="Roboto Lt" w:cs="Tahoma"/>
          <w:bCs/>
          <w:sz w:val="18"/>
          <w:szCs w:val="18"/>
          <w:lang w:eastAsia="en-US"/>
        </w:rPr>
        <w:t>Informacji Poufnych</w:t>
      </w:r>
      <w:r w:rsidRPr="00EC746C">
        <w:rPr>
          <w:rFonts w:ascii="Roboto Lt" w:eastAsia="Calibri" w:hAnsi="Roboto Lt" w:cs="Tahoma"/>
          <w:sz w:val="18"/>
          <w:szCs w:val="18"/>
          <w:lang w:eastAsia="en-US"/>
        </w:rPr>
        <w:t xml:space="preserve">, o którym mowa w Umowie oraz wszelkie pertraktacje prowadzone w związku z Projektem nie stanowią zakazu dla żadnej ze Stron prowadzenia podobnych lub innych pertraktacji z osobami trzecimi, pod warunkiem, że pertraktacje takie nie będą stanowić naruszenia Umowy.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Po zakończeniu lub zaprzestaniu negocjacji dotyczących warunków realizacji Projektu bez dojścia do porozumienia co do tych warunków albo zakończenia lub zaprzestania realizacji Projektu, Odbiorca, na żądanie Strony Ujawniającej, bezzwłocznie zwróci Stronie Ujawniającej wszelkie Materiały dostarczone przez Stronę Ujawniającą, zawierające </w:t>
      </w:r>
      <w:r w:rsidRPr="00EC746C">
        <w:rPr>
          <w:rFonts w:ascii="Roboto Lt" w:eastAsia="Calibri" w:hAnsi="Roboto Lt" w:cs="Tahoma"/>
          <w:bCs/>
          <w:sz w:val="18"/>
          <w:szCs w:val="18"/>
          <w:lang w:eastAsia="en-US"/>
        </w:rPr>
        <w:t xml:space="preserve">Informacje Poufne </w:t>
      </w:r>
      <w:r w:rsidRPr="00EC746C">
        <w:rPr>
          <w:rFonts w:ascii="Roboto Lt" w:eastAsia="Calibri" w:hAnsi="Roboto Lt" w:cs="Tahoma"/>
          <w:sz w:val="18"/>
          <w:szCs w:val="18"/>
          <w:lang w:eastAsia="en-US"/>
        </w:rPr>
        <w:t xml:space="preserve">oraz wszystkie ich kopie oraz zniszczy lub usunie wszelkie </w:t>
      </w:r>
      <w:r w:rsidRPr="00EC746C">
        <w:rPr>
          <w:rFonts w:ascii="Roboto Lt" w:eastAsia="Calibri" w:hAnsi="Roboto Lt" w:cs="Tahoma"/>
          <w:bCs/>
          <w:sz w:val="18"/>
          <w:szCs w:val="18"/>
          <w:lang w:eastAsia="en-US"/>
        </w:rPr>
        <w:t xml:space="preserve">Informacje Poufne </w:t>
      </w:r>
      <w:r w:rsidRPr="00EC746C">
        <w:rPr>
          <w:rFonts w:ascii="Roboto Lt" w:eastAsia="Calibri" w:hAnsi="Roboto Lt" w:cs="Tahoma"/>
          <w:sz w:val="18"/>
          <w:szCs w:val="18"/>
          <w:lang w:eastAsia="en-US"/>
        </w:rPr>
        <w:t xml:space="preserve">zapisane w jakimkolwiek urządzeniu służącym do przechowywania danych. W ciągu 14 (czternastu) dni od zakończenia realizacji Projektu i doręczenia odpowiedniego żądania Strony Ujawniającej lub od dnia żądania dotyczącego zniszczenia, zwrotu lub usunięcia Informacji Poufnych, </w:t>
      </w:r>
      <w:r w:rsidRPr="00EC746C">
        <w:rPr>
          <w:rFonts w:ascii="Roboto Lt" w:eastAsia="Calibri" w:hAnsi="Roboto Lt" w:cs="Tahoma"/>
          <w:sz w:val="18"/>
          <w:szCs w:val="18"/>
          <w:lang w:eastAsia="en-US"/>
        </w:rPr>
        <w:lastRenderedPageBreak/>
        <w:t xml:space="preserve">Odbiorca potwierdzi pisemnie Stronie Ujawniającej, że w pełni wywiązał się z obowiązków określonych w niniejszym ustępie.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Żadna ze Stron nie będzie się powoływać, ani nie zezwoli osobom trzecim na powoływanie się na przedmiot Umowy lub </w:t>
      </w:r>
      <w:r w:rsidRPr="00EC746C">
        <w:rPr>
          <w:rFonts w:ascii="Roboto Lt" w:eastAsia="Calibri" w:hAnsi="Roboto Lt" w:cs="Tahoma"/>
          <w:bCs/>
          <w:sz w:val="18"/>
          <w:szCs w:val="18"/>
          <w:lang w:eastAsia="en-US"/>
        </w:rPr>
        <w:t xml:space="preserve">Informacje Poufne </w:t>
      </w:r>
      <w:r w:rsidRPr="00EC746C">
        <w:rPr>
          <w:rFonts w:ascii="Roboto Lt" w:eastAsia="Calibri" w:hAnsi="Roboto Lt" w:cs="Tahoma"/>
          <w:sz w:val="18"/>
          <w:szCs w:val="18"/>
          <w:lang w:eastAsia="en-US"/>
        </w:rPr>
        <w:t xml:space="preserve">lub wymienienie nazwy drugiej Strony w jakichkolwiek ogłoszeniach prasowych, materiałach bądź działalności promocyjnej, marketingowej lub dotyczącej sprzedaży, bez uprzedniej pisemnej zgody drugiej Strony.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Strony zobowiązują się do zachowania poufności Informacji Poufnych na zasadach określonych w Umowie przez okres negocjacji warunków realizacji Projektu i wykonywania Projektu oraz 10 (dziesięciu) lat od:</w:t>
      </w:r>
    </w:p>
    <w:p w:rsidR="002F6BDA" w:rsidRPr="00EC746C" w:rsidRDefault="002F6BDA" w:rsidP="007C1611">
      <w:pPr>
        <w:numPr>
          <w:ilvl w:val="0"/>
          <w:numId w:val="17"/>
        </w:numPr>
        <w:tabs>
          <w:tab w:val="left" w:pos="851"/>
        </w:tabs>
        <w:spacing w:after="60" w:line="240" w:lineRule="auto"/>
        <w:ind w:left="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zakończenia lub zaprzestania negocjacji dotyczących warunków Współpracy bez dojścia do porozumienia co do tych warunków albo</w:t>
      </w:r>
    </w:p>
    <w:p w:rsidR="002F6BDA" w:rsidRPr="00EC746C" w:rsidRDefault="002F6BDA" w:rsidP="007C1611">
      <w:pPr>
        <w:numPr>
          <w:ilvl w:val="0"/>
          <w:numId w:val="17"/>
        </w:numPr>
        <w:tabs>
          <w:tab w:val="left" w:pos="851"/>
        </w:tabs>
        <w:spacing w:after="60" w:line="240" w:lineRule="auto"/>
        <w:ind w:left="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zakończenia lub zaprzestania Współpracy,</w:t>
      </w:r>
    </w:p>
    <w:p w:rsidR="002F6BDA" w:rsidRPr="00EC746C" w:rsidRDefault="002F6BDA" w:rsidP="007C1611">
      <w:pPr>
        <w:spacing w:after="60" w:line="240" w:lineRule="auto"/>
        <w:ind w:left="567"/>
        <w:rPr>
          <w:rFonts w:ascii="Roboto Lt" w:eastAsia="Calibri" w:hAnsi="Roboto Lt" w:cs="Tahoma"/>
          <w:sz w:val="18"/>
          <w:szCs w:val="18"/>
          <w:lang w:eastAsia="en-US"/>
        </w:rPr>
      </w:pPr>
      <w:bookmarkStart w:id="6" w:name="_Hlk517782769"/>
      <w:r w:rsidRPr="00EC746C">
        <w:rPr>
          <w:rFonts w:ascii="Roboto Lt" w:eastAsia="Calibri" w:hAnsi="Roboto Lt" w:cs="Tahoma"/>
          <w:sz w:val="18"/>
          <w:szCs w:val="18"/>
          <w:lang w:eastAsia="en-US"/>
        </w:rPr>
        <w:t>z zastrzeżeniem, że obowiązek zachowania danej Informacji Poufnej w poufności nie trwa dłużej niż do dnia, w którym ta Informacja Poufna utraci swój poufny charakter</w:t>
      </w:r>
      <w:bookmarkEnd w:id="6"/>
      <w:r w:rsidRPr="00EC746C">
        <w:rPr>
          <w:rFonts w:ascii="Roboto Lt" w:eastAsia="Calibri" w:hAnsi="Roboto Lt" w:cs="Tahoma"/>
          <w:sz w:val="18"/>
          <w:szCs w:val="18"/>
          <w:lang w:eastAsia="en-US"/>
        </w:rPr>
        <w:t xml:space="preserve">.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Odbiorca zobowiązany jest do niezwłocznego powiadomienia Strony Ujawniającej o każdym podejrzeniu, że jakakolwiek osoba weszła w nieuprawnione posiadanie ujawnionych mu Informacji Poufnych wraz z podaniem szczegółowego zakresu ujawnionych Informacji Poufnych, osoby, której zostały one ujawnione, daty i okoliczności ich ujawnienia. W przypadku naruszenia przez Odbiorcę któregokolwiek z obowiązków, o których mowa w Umowie, drugiej Stronie przysługuje w szczególności prawo do żądania natychmiastowego zaprzestania naruszeń i usunięcia jego skutków w terminie wyznaczonym w wezwaniu do usunięcia naruszeń oraz do dochodzenia odszkodowania.</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W przypadku naruszenia przez Odbiorcę któregokolwiek z obowiązków wskazanych w ust. 2 niniejszej Umowy, Odbiorca zobowiązany będzie do zapłaty na rzecz Strony Ujawniającej kary umownej w wysokości 100 000,00 (słownie: sto tysięcy) zł za każdy przypadek naruszenia. Strony Ujawniająca uprawniona jest do dochodzenia odszkodowania przewyższającego kwotę zastrzeżonych kar umownych na zasadach ogólnych. Kwoty kar umownych przewidzianych Umową płatne będą w terminie 14 dni od daty otrzymania pisemnego wezwania do ich zapłaty.</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bookmarkStart w:id="7" w:name="_Hlk517782858"/>
      <w:r w:rsidRPr="00EC746C">
        <w:rPr>
          <w:rFonts w:ascii="Roboto Lt" w:eastAsia="Calibri" w:hAnsi="Roboto Lt" w:cs="Tahoma"/>
          <w:sz w:val="18"/>
          <w:szCs w:val="18"/>
          <w:lang w:eastAsia="en-US"/>
        </w:rPr>
        <w:t>Umowa nie wyłącza ani nie ogranicza obowiązków dotyczących poufności informacji nałożonych na Strony na podstawie powszechnie obowiązujących przepisów prawa</w:t>
      </w:r>
      <w:bookmarkEnd w:id="7"/>
      <w:r w:rsidRPr="00EC746C">
        <w:rPr>
          <w:rFonts w:ascii="Roboto Lt" w:eastAsia="Calibri" w:hAnsi="Roboto Lt" w:cs="Tahoma"/>
          <w:sz w:val="18"/>
          <w:szCs w:val="18"/>
          <w:lang w:eastAsia="en-US"/>
        </w:rPr>
        <w:t xml:space="preserve">. </w:t>
      </w:r>
      <w:bookmarkStart w:id="8" w:name="_Hlk517444109"/>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Umowa nie zobowiązuje Stron do zawarcia jakichkolwiek innych umów.</w:t>
      </w:r>
      <w:bookmarkEnd w:id="8"/>
      <w:r w:rsidRPr="00EC746C">
        <w:rPr>
          <w:rFonts w:ascii="Roboto Lt" w:eastAsia="Calibri" w:hAnsi="Roboto Lt" w:cs="Tahoma"/>
          <w:sz w:val="18"/>
          <w:szCs w:val="18"/>
          <w:lang w:eastAsia="en-US"/>
        </w:rPr>
        <w:t xml:space="preserve">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Umowa podlega prawu polskiemu. W sprawach nie uregulowanych Umową zastosowanie mają w szczególności przepisy kodeksu cywilnego.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 xml:space="preserve">Wszelkie zmiany Umowy wymagają formy pisemnej pod rygorem nieważności. </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napToGrid w:val="0"/>
          <w:sz w:val="18"/>
          <w:szCs w:val="18"/>
          <w:lang w:eastAsia="en-US"/>
        </w:rPr>
        <w:t xml:space="preserve">Umowa </w:t>
      </w:r>
      <w:r w:rsidRPr="00EC746C">
        <w:rPr>
          <w:rFonts w:ascii="Roboto Lt" w:eastAsia="Calibri" w:hAnsi="Roboto Lt" w:cs="Tahoma"/>
          <w:sz w:val="18"/>
          <w:szCs w:val="18"/>
          <w:lang w:eastAsia="en-US"/>
        </w:rPr>
        <w:t>sporządzona</w:t>
      </w:r>
      <w:r w:rsidRPr="00EC746C">
        <w:rPr>
          <w:rFonts w:ascii="Roboto Lt" w:eastAsia="Calibri" w:hAnsi="Roboto Lt" w:cs="Tahoma"/>
          <w:snapToGrid w:val="0"/>
          <w:sz w:val="18"/>
          <w:szCs w:val="18"/>
          <w:lang w:eastAsia="en-US"/>
        </w:rPr>
        <w:t xml:space="preserve"> została w dwóch jednobrzmiących egzemplarzach w języku polskim, po jednym egzemplarzu dla każdej ze Stron.</w:t>
      </w:r>
    </w:p>
    <w:p w:rsidR="002F6BDA" w:rsidRPr="00EC746C" w:rsidRDefault="002F6BDA" w:rsidP="007C1611">
      <w:pPr>
        <w:numPr>
          <w:ilvl w:val="0"/>
          <w:numId w:val="12"/>
        </w:numPr>
        <w:tabs>
          <w:tab w:val="num" w:pos="567"/>
        </w:tabs>
        <w:spacing w:after="60" w:line="240" w:lineRule="auto"/>
        <w:ind w:left="567" w:hanging="567"/>
        <w:jc w:val="both"/>
        <w:rPr>
          <w:rFonts w:ascii="Roboto Lt" w:eastAsia="Calibri" w:hAnsi="Roboto Lt" w:cs="Tahoma"/>
          <w:sz w:val="18"/>
          <w:szCs w:val="18"/>
          <w:lang w:eastAsia="en-US"/>
        </w:rPr>
      </w:pPr>
      <w:r w:rsidRPr="00EC746C">
        <w:rPr>
          <w:rFonts w:ascii="Roboto Lt" w:eastAsia="Calibri" w:hAnsi="Roboto Lt" w:cs="Tahoma"/>
          <w:sz w:val="18"/>
          <w:szCs w:val="18"/>
          <w:lang w:eastAsia="en-US"/>
        </w:rPr>
        <w:t>Wszelkie spory wynikające z niniejszej umowy rozstrzygane będą przez sąd powszechny właściwy dla PORT.</w:t>
      </w:r>
    </w:p>
    <w:p w:rsidR="002F6BDA" w:rsidRPr="00EC746C" w:rsidRDefault="002F6BDA" w:rsidP="002F6BDA">
      <w:pPr>
        <w:spacing w:after="60"/>
        <w:rPr>
          <w:rFonts w:ascii="Roboto Lt" w:eastAsia="Calibri" w:hAnsi="Roboto Lt" w:cs="Tahoma"/>
          <w:snapToGrid w:val="0"/>
          <w:sz w:val="18"/>
          <w:szCs w:val="18"/>
          <w:lang w:eastAsia="en-US"/>
        </w:rPr>
      </w:pPr>
    </w:p>
    <w:p w:rsidR="002F6BDA" w:rsidRPr="00EC746C" w:rsidRDefault="002F6BDA" w:rsidP="002F6BDA">
      <w:pPr>
        <w:spacing w:after="60"/>
        <w:rPr>
          <w:rFonts w:ascii="Roboto Lt" w:eastAsia="Calibri" w:hAnsi="Roboto Lt" w:cs="Tahoma"/>
          <w:snapToGrid w:val="0"/>
          <w:sz w:val="18"/>
          <w:szCs w:val="18"/>
          <w:lang w:eastAsia="en-US"/>
        </w:rPr>
      </w:pPr>
    </w:p>
    <w:tbl>
      <w:tblPr>
        <w:tblW w:w="0" w:type="auto"/>
        <w:jc w:val="center"/>
        <w:tblLook w:val="04A0" w:firstRow="1" w:lastRow="0" w:firstColumn="1" w:lastColumn="0" w:noHBand="0" w:noVBand="1"/>
      </w:tblPr>
      <w:tblGrid>
        <w:gridCol w:w="4643"/>
        <w:gridCol w:w="4643"/>
      </w:tblGrid>
      <w:tr w:rsidR="002F6BDA" w:rsidRPr="00EC746C" w:rsidTr="00F23D23">
        <w:trPr>
          <w:jc w:val="center"/>
        </w:trPr>
        <w:tc>
          <w:tcPr>
            <w:tcW w:w="4889" w:type="dxa"/>
            <w:shd w:val="clear" w:color="auto" w:fill="auto"/>
            <w:vAlign w:val="center"/>
          </w:tcPr>
          <w:p w:rsidR="002F6BDA" w:rsidRPr="00EC746C" w:rsidRDefault="002F6BDA" w:rsidP="002F6BDA">
            <w:pPr>
              <w:spacing w:after="60"/>
              <w:jc w:val="center"/>
              <w:rPr>
                <w:rFonts w:ascii="Roboto Lt" w:eastAsia="Calibri" w:hAnsi="Roboto Lt" w:cs="Tahoma"/>
                <w:b/>
                <w:sz w:val="18"/>
                <w:szCs w:val="18"/>
                <w:lang w:eastAsia="en-US"/>
              </w:rPr>
            </w:pPr>
            <w:r w:rsidRPr="00EC746C">
              <w:rPr>
                <w:rFonts w:ascii="Roboto Lt" w:eastAsia="Calibri" w:hAnsi="Roboto Lt" w:cs="Tahoma"/>
                <w:b/>
                <w:sz w:val="18"/>
                <w:szCs w:val="18"/>
                <w:lang w:eastAsia="en-US"/>
              </w:rPr>
              <w:t>PORT</w:t>
            </w:r>
          </w:p>
          <w:p w:rsidR="002F6BDA" w:rsidRPr="00EC746C" w:rsidRDefault="002F6BDA" w:rsidP="002F6BDA">
            <w:pPr>
              <w:spacing w:after="60"/>
              <w:jc w:val="center"/>
              <w:rPr>
                <w:rFonts w:ascii="Roboto Lt" w:eastAsia="Calibri" w:hAnsi="Roboto Lt" w:cs="Tahoma"/>
                <w:sz w:val="18"/>
                <w:szCs w:val="18"/>
                <w:lang w:eastAsia="en-US"/>
              </w:rPr>
            </w:pPr>
          </w:p>
          <w:p w:rsidR="002F6BDA" w:rsidRPr="00EC746C" w:rsidRDefault="002F6BDA" w:rsidP="002F6BDA">
            <w:pPr>
              <w:spacing w:after="60"/>
              <w:jc w:val="center"/>
              <w:rPr>
                <w:rFonts w:ascii="Roboto Lt" w:eastAsia="Calibri" w:hAnsi="Roboto Lt" w:cs="Tahoma"/>
                <w:snapToGrid w:val="0"/>
                <w:sz w:val="18"/>
                <w:szCs w:val="18"/>
                <w:lang w:eastAsia="en-US"/>
              </w:rPr>
            </w:pPr>
          </w:p>
        </w:tc>
        <w:tc>
          <w:tcPr>
            <w:tcW w:w="4889" w:type="dxa"/>
            <w:shd w:val="clear" w:color="auto" w:fill="auto"/>
            <w:vAlign w:val="center"/>
          </w:tcPr>
          <w:p w:rsidR="002F6BDA" w:rsidRPr="00EC746C" w:rsidRDefault="002F6BDA" w:rsidP="002F6BDA">
            <w:pPr>
              <w:spacing w:after="60"/>
              <w:jc w:val="center"/>
              <w:rPr>
                <w:rFonts w:ascii="Roboto Lt" w:eastAsia="Calibri" w:hAnsi="Roboto Lt" w:cs="Tahoma"/>
                <w:sz w:val="18"/>
                <w:szCs w:val="18"/>
                <w:lang w:eastAsia="en-US"/>
              </w:rPr>
            </w:pPr>
          </w:p>
          <w:p w:rsidR="002F6BDA" w:rsidRPr="00EC746C" w:rsidRDefault="002F6BDA" w:rsidP="002F6BDA">
            <w:pPr>
              <w:spacing w:after="60"/>
              <w:jc w:val="center"/>
              <w:rPr>
                <w:rFonts w:ascii="Roboto Lt" w:eastAsia="Calibri" w:hAnsi="Roboto Lt" w:cs="Tahoma"/>
                <w:b/>
                <w:sz w:val="18"/>
                <w:szCs w:val="18"/>
                <w:lang w:eastAsia="en-US"/>
              </w:rPr>
            </w:pPr>
            <w:r w:rsidRPr="00EC746C">
              <w:rPr>
                <w:rFonts w:ascii="Roboto Lt" w:eastAsia="Calibri" w:hAnsi="Roboto Lt" w:cs="Tahoma"/>
                <w:b/>
                <w:sz w:val="18"/>
                <w:szCs w:val="18"/>
                <w:lang w:eastAsia="en-US"/>
              </w:rPr>
              <w:t>KONTRAHENT</w:t>
            </w:r>
          </w:p>
          <w:p w:rsidR="002F6BDA" w:rsidRPr="00EC746C" w:rsidRDefault="002F6BDA" w:rsidP="002F6BDA">
            <w:pPr>
              <w:spacing w:after="60"/>
              <w:jc w:val="center"/>
              <w:rPr>
                <w:rFonts w:ascii="Roboto Lt" w:eastAsia="Calibri" w:hAnsi="Roboto Lt" w:cs="Tahoma"/>
                <w:sz w:val="18"/>
                <w:szCs w:val="18"/>
                <w:lang w:eastAsia="en-US"/>
              </w:rPr>
            </w:pPr>
          </w:p>
          <w:p w:rsidR="002F6BDA" w:rsidRPr="00EC746C" w:rsidRDefault="002F6BDA" w:rsidP="002F6BDA">
            <w:pPr>
              <w:spacing w:after="60"/>
              <w:jc w:val="center"/>
              <w:rPr>
                <w:rFonts w:ascii="Roboto Lt" w:eastAsia="Calibri" w:hAnsi="Roboto Lt" w:cs="Tahoma"/>
                <w:snapToGrid w:val="0"/>
                <w:sz w:val="18"/>
                <w:szCs w:val="18"/>
                <w:lang w:eastAsia="en-US"/>
              </w:rPr>
            </w:pPr>
          </w:p>
          <w:p w:rsidR="002F6BDA" w:rsidRPr="00EC746C" w:rsidRDefault="002F6BDA" w:rsidP="002F6BDA">
            <w:pPr>
              <w:spacing w:after="60"/>
              <w:jc w:val="center"/>
              <w:rPr>
                <w:rFonts w:ascii="Roboto Lt" w:eastAsia="Calibri" w:hAnsi="Roboto Lt" w:cs="Tahoma"/>
                <w:snapToGrid w:val="0"/>
                <w:sz w:val="18"/>
                <w:szCs w:val="18"/>
                <w:lang w:eastAsia="en-US"/>
              </w:rPr>
            </w:pPr>
          </w:p>
        </w:tc>
      </w:tr>
      <w:tr w:rsidR="002F6BDA" w:rsidRPr="00EC746C" w:rsidTr="00F23D23">
        <w:trPr>
          <w:jc w:val="center"/>
        </w:trPr>
        <w:tc>
          <w:tcPr>
            <w:tcW w:w="4889" w:type="dxa"/>
            <w:shd w:val="clear" w:color="auto" w:fill="auto"/>
            <w:vAlign w:val="center"/>
          </w:tcPr>
          <w:p w:rsidR="002F6BDA" w:rsidRPr="00EC746C" w:rsidRDefault="002F6BDA" w:rsidP="002F6BDA">
            <w:pPr>
              <w:spacing w:after="60"/>
              <w:jc w:val="center"/>
              <w:rPr>
                <w:rFonts w:ascii="Roboto Lt" w:eastAsia="Calibri" w:hAnsi="Roboto Lt" w:cs="Tahoma"/>
                <w:snapToGrid w:val="0"/>
                <w:sz w:val="18"/>
                <w:szCs w:val="18"/>
                <w:lang w:eastAsia="en-US"/>
              </w:rPr>
            </w:pPr>
            <w:r w:rsidRPr="00EC746C">
              <w:rPr>
                <w:rFonts w:ascii="Roboto Lt" w:eastAsia="Calibri" w:hAnsi="Roboto Lt" w:cs="Tahoma"/>
                <w:sz w:val="18"/>
                <w:szCs w:val="18"/>
                <w:lang w:eastAsia="en-US"/>
              </w:rPr>
              <w:t>…………………………………………</w:t>
            </w:r>
          </w:p>
        </w:tc>
        <w:tc>
          <w:tcPr>
            <w:tcW w:w="4889" w:type="dxa"/>
            <w:shd w:val="clear" w:color="auto" w:fill="auto"/>
            <w:vAlign w:val="center"/>
          </w:tcPr>
          <w:p w:rsidR="002F6BDA" w:rsidRPr="00EC746C" w:rsidRDefault="002F6BDA" w:rsidP="002F6BDA">
            <w:pPr>
              <w:spacing w:after="60"/>
              <w:jc w:val="center"/>
              <w:rPr>
                <w:rFonts w:ascii="Roboto Lt" w:eastAsia="Calibri" w:hAnsi="Roboto Lt" w:cs="Tahoma"/>
                <w:snapToGrid w:val="0"/>
                <w:sz w:val="18"/>
                <w:szCs w:val="18"/>
                <w:lang w:eastAsia="en-US"/>
              </w:rPr>
            </w:pPr>
            <w:r w:rsidRPr="00EC746C">
              <w:rPr>
                <w:rFonts w:ascii="Roboto Lt" w:eastAsia="Calibri" w:hAnsi="Roboto Lt" w:cs="Tahoma"/>
                <w:sz w:val="18"/>
                <w:szCs w:val="18"/>
                <w:lang w:eastAsia="en-US"/>
              </w:rPr>
              <w:t>…………………………………………</w:t>
            </w:r>
          </w:p>
        </w:tc>
      </w:tr>
    </w:tbl>
    <w:p w:rsidR="002F6BDA" w:rsidRPr="00EC746C" w:rsidRDefault="002F6BDA" w:rsidP="002F6BDA">
      <w:pPr>
        <w:rPr>
          <w:rFonts w:ascii="Roboto Lt" w:eastAsia="Calibri" w:hAnsi="Roboto Lt" w:cs="Times New Roman"/>
          <w:sz w:val="18"/>
          <w:szCs w:val="18"/>
          <w:lang w:eastAsia="en-US"/>
        </w:rPr>
      </w:pPr>
    </w:p>
    <w:p w:rsidR="00EB32D3" w:rsidRPr="00EC746C" w:rsidRDefault="00EB32D3" w:rsidP="002F6BDA">
      <w:pPr>
        <w:rPr>
          <w:rFonts w:ascii="Roboto Lt" w:hAnsi="Roboto Lt"/>
          <w:sz w:val="18"/>
          <w:szCs w:val="18"/>
        </w:rPr>
      </w:pPr>
    </w:p>
    <w:sectPr w:rsidR="00EB32D3" w:rsidRPr="00EC746C" w:rsidSect="00CD45AB">
      <w:headerReference w:type="default" r:id="rId9"/>
      <w:pgSz w:w="11906" w:h="16838"/>
      <w:pgMar w:top="1985" w:right="1418" w:bottom="198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82A" w:rsidRDefault="0026282A" w:rsidP="00CD45AB">
      <w:pPr>
        <w:spacing w:after="0" w:line="240" w:lineRule="auto"/>
      </w:pPr>
      <w:r>
        <w:separator/>
      </w:r>
    </w:p>
  </w:endnote>
  <w:endnote w:type="continuationSeparator" w:id="0">
    <w:p w:rsidR="0026282A" w:rsidRDefault="0026282A"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82A" w:rsidRDefault="0026282A" w:rsidP="00CD45AB">
      <w:pPr>
        <w:spacing w:after="0" w:line="240" w:lineRule="auto"/>
      </w:pPr>
      <w:r>
        <w:separator/>
      </w:r>
    </w:p>
  </w:footnote>
  <w:footnote w:type="continuationSeparator" w:id="0">
    <w:p w:rsidR="0026282A" w:rsidRDefault="0026282A"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AB" w:rsidRDefault="00CD45AB">
    <w:pPr>
      <w:pStyle w:val="Nagwek"/>
    </w:pPr>
    <w:r>
      <w:rPr>
        <w:noProof/>
      </w:rPr>
      <w:drawing>
        <wp:anchor distT="0" distB="0" distL="114300" distR="114300" simplePos="0" relativeHeight="251658240" behindDoc="1" locked="0" layoutInCell="1" allowOverlap="1" wp14:anchorId="0CA59B82" wp14:editId="484B84E5">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6900D4C"/>
    <w:lvl w:ilvl="0">
      <w:start w:val="1"/>
      <w:numFmt w:val="decimal"/>
      <w:lvlText w:val="%1."/>
      <w:lvlJc w:val="left"/>
      <w:pPr>
        <w:ind w:left="360" w:hanging="360"/>
      </w:pPr>
      <w:rPr>
        <w:b/>
        <w:sz w:val="18"/>
        <w:szCs w:val="18"/>
      </w:rPr>
    </w:lvl>
    <w:lvl w:ilvl="1">
      <w:start w:val="1"/>
      <w:numFmt w:val="decimal"/>
      <w:lvlText w:val="%1.%2."/>
      <w:lvlJc w:val="left"/>
      <w:pPr>
        <w:ind w:left="792" w:hanging="432"/>
      </w:pPr>
      <w:rPr>
        <w:b w:val="0"/>
        <w:sz w:val="18"/>
        <w:szCs w:val="18"/>
      </w:rPr>
    </w:lvl>
    <w:lvl w:ilvl="2">
      <w:start w:val="1"/>
      <w:numFmt w:val="decimal"/>
      <w:lvlText w:val="%1.%2.%3."/>
      <w:lvlJc w:val="left"/>
      <w:pPr>
        <w:ind w:left="1781"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color w:val="00000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7D7DCF"/>
    <w:multiLevelType w:val="multilevel"/>
    <w:tmpl w:val="823E2A8E"/>
    <w:lvl w:ilvl="0">
      <w:start w:val="6"/>
      <w:numFmt w:val="decimal"/>
      <w:lvlText w:val="%1."/>
      <w:lvlJc w:val="left"/>
      <w:pPr>
        <w:ind w:left="600" w:hanging="600"/>
      </w:pPr>
      <w:rPr>
        <w:rFonts w:hint="default"/>
      </w:rPr>
    </w:lvl>
    <w:lvl w:ilvl="1">
      <w:start w:val="4"/>
      <w:numFmt w:val="decimal"/>
      <w:lvlText w:val="%1.%2."/>
      <w:lvlJc w:val="left"/>
      <w:pPr>
        <w:ind w:left="1193" w:hanging="600"/>
      </w:pPr>
      <w:rPr>
        <w:rFonts w:hint="default"/>
      </w:rPr>
    </w:lvl>
    <w:lvl w:ilvl="2">
      <w:start w:val="2"/>
      <w:numFmt w:val="decimal"/>
      <w:lvlText w:val="%1.%2.%3."/>
      <w:lvlJc w:val="left"/>
      <w:pPr>
        <w:ind w:left="1906" w:hanging="720"/>
      </w:pPr>
      <w:rPr>
        <w:rFonts w:hint="default"/>
      </w:rPr>
    </w:lvl>
    <w:lvl w:ilvl="3">
      <w:start w:val="2"/>
      <w:numFmt w:val="decimal"/>
      <w:lvlText w:val="%1.%2.%3.%4."/>
      <w:lvlJc w:val="left"/>
      <w:pPr>
        <w:ind w:left="2499" w:hanging="720"/>
      </w:pPr>
      <w:rPr>
        <w:rFonts w:hint="default"/>
      </w:rPr>
    </w:lvl>
    <w:lvl w:ilvl="4">
      <w:start w:val="1"/>
      <w:numFmt w:val="decimal"/>
      <w:lvlText w:val="%1.%2.%3.%4.%5."/>
      <w:lvlJc w:val="left"/>
      <w:pPr>
        <w:ind w:left="3452" w:hanging="1080"/>
      </w:pPr>
      <w:rPr>
        <w:rFonts w:hint="default"/>
      </w:rPr>
    </w:lvl>
    <w:lvl w:ilvl="5">
      <w:start w:val="1"/>
      <w:numFmt w:val="decimal"/>
      <w:lvlText w:val="%1.%2.%3.%4.%5.%6."/>
      <w:lvlJc w:val="left"/>
      <w:pPr>
        <w:ind w:left="4045" w:hanging="1080"/>
      </w:pPr>
      <w:rPr>
        <w:rFonts w:hint="default"/>
      </w:rPr>
    </w:lvl>
    <w:lvl w:ilvl="6">
      <w:start w:val="1"/>
      <w:numFmt w:val="decimal"/>
      <w:lvlText w:val="%1.%2.%3.%4.%5.%6.%7."/>
      <w:lvlJc w:val="left"/>
      <w:pPr>
        <w:ind w:left="4998" w:hanging="1440"/>
      </w:pPr>
      <w:rPr>
        <w:rFonts w:hint="default"/>
      </w:rPr>
    </w:lvl>
    <w:lvl w:ilvl="7">
      <w:start w:val="1"/>
      <w:numFmt w:val="decimal"/>
      <w:lvlText w:val="%1.%2.%3.%4.%5.%6.%7.%8."/>
      <w:lvlJc w:val="left"/>
      <w:pPr>
        <w:ind w:left="5591" w:hanging="1440"/>
      </w:pPr>
      <w:rPr>
        <w:rFonts w:hint="default"/>
      </w:rPr>
    </w:lvl>
    <w:lvl w:ilvl="8">
      <w:start w:val="1"/>
      <w:numFmt w:val="decimal"/>
      <w:lvlText w:val="%1.%2.%3.%4.%5.%6.%7.%8.%9."/>
      <w:lvlJc w:val="left"/>
      <w:pPr>
        <w:ind w:left="6184" w:hanging="1440"/>
      </w:pPr>
      <w:rPr>
        <w:rFonts w:hint="default"/>
      </w:rPr>
    </w:lvl>
  </w:abstractNum>
  <w:abstractNum w:abstractNumId="2">
    <w:nsid w:val="189D7FF5"/>
    <w:multiLevelType w:val="singleLevel"/>
    <w:tmpl w:val="62B40CA6"/>
    <w:lvl w:ilvl="0">
      <w:start w:val="1"/>
      <w:numFmt w:val="lowerRoman"/>
      <w:lvlText w:val="(%1)"/>
      <w:lvlJc w:val="left"/>
      <w:pPr>
        <w:tabs>
          <w:tab w:val="num" w:pos="720"/>
        </w:tabs>
        <w:ind w:left="720" w:hanging="720"/>
      </w:pPr>
      <w:rPr>
        <w:rFonts w:hint="default"/>
      </w:rPr>
    </w:lvl>
  </w:abstractNum>
  <w:abstractNum w:abstractNumId="3">
    <w:nsid w:val="23E4152B"/>
    <w:multiLevelType w:val="singleLevel"/>
    <w:tmpl w:val="8E143D1C"/>
    <w:lvl w:ilvl="0">
      <w:start w:val="1"/>
      <w:numFmt w:val="lowerRoman"/>
      <w:lvlText w:val="(%1)"/>
      <w:lvlJc w:val="left"/>
      <w:pPr>
        <w:tabs>
          <w:tab w:val="num" w:pos="720"/>
        </w:tabs>
        <w:ind w:left="720" w:hanging="720"/>
      </w:pPr>
      <w:rPr>
        <w:rFonts w:hint="default"/>
      </w:rPr>
    </w:lvl>
  </w:abstractNum>
  <w:abstractNum w:abstractNumId="4">
    <w:nsid w:val="24A631DE"/>
    <w:multiLevelType w:val="multilevel"/>
    <w:tmpl w:val="A3324DC6"/>
    <w:lvl w:ilvl="0">
      <w:start w:val="5"/>
      <w:numFmt w:val="decimal"/>
      <w:lvlText w:val="%1"/>
      <w:lvlJc w:val="left"/>
      <w:pPr>
        <w:ind w:left="480" w:hanging="480"/>
      </w:pPr>
      <w:rPr>
        <w:rFonts w:hint="default"/>
      </w:rPr>
    </w:lvl>
    <w:lvl w:ilvl="1">
      <w:start w:val="1"/>
      <w:numFmt w:val="decimal"/>
      <w:lvlText w:val="%1.%2"/>
      <w:lvlJc w:val="left"/>
      <w:pPr>
        <w:ind w:left="1330" w:hanging="480"/>
      </w:pPr>
      <w:rPr>
        <w:rFonts w:hint="default"/>
      </w:rPr>
    </w:lvl>
    <w:lvl w:ilvl="2">
      <w:start w:val="2"/>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
    <w:nsid w:val="26D43D71"/>
    <w:multiLevelType w:val="multilevel"/>
    <w:tmpl w:val="74344C4C"/>
    <w:lvl w:ilvl="0">
      <w:start w:val="7"/>
      <w:numFmt w:val="decimal"/>
      <w:lvlText w:val="%1."/>
      <w:lvlJc w:val="left"/>
      <w:pPr>
        <w:ind w:left="540" w:hanging="540"/>
      </w:pPr>
      <w:rPr>
        <w:rFonts w:hint="default"/>
        <w:b/>
        <w:color w:val="auto"/>
      </w:rPr>
    </w:lvl>
    <w:lvl w:ilvl="1">
      <w:start w:val="1"/>
      <w:numFmt w:val="decimal"/>
      <w:lvlText w:val="%1.%2."/>
      <w:lvlJc w:val="left"/>
      <w:pPr>
        <w:ind w:left="1050" w:hanging="540"/>
      </w:pPr>
      <w:rPr>
        <w:rFonts w:hint="default"/>
        <w:b w:val="0"/>
        <w:color w:val="auto"/>
      </w:rPr>
    </w:lvl>
    <w:lvl w:ilvl="2">
      <w:start w:val="1"/>
      <w:numFmt w:val="decimal"/>
      <w:lvlText w:val="%1.%2.%3."/>
      <w:lvlJc w:val="left"/>
      <w:pPr>
        <w:ind w:left="1740" w:hanging="720"/>
      </w:pPr>
      <w:rPr>
        <w:rFonts w:ascii="Roboto Lt" w:hAnsi="Roboto Lt" w:hint="default"/>
        <w:b w:val="0"/>
        <w:i w:val="0"/>
        <w:sz w:val="18"/>
        <w:szCs w:val="18"/>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6">
    <w:nsid w:val="271E5264"/>
    <w:multiLevelType w:val="hybridMultilevel"/>
    <w:tmpl w:val="F830E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895C6B"/>
    <w:multiLevelType w:val="singleLevel"/>
    <w:tmpl w:val="710EA862"/>
    <w:lvl w:ilvl="0">
      <w:start w:val="1"/>
      <w:numFmt w:val="decimal"/>
      <w:lvlText w:val="%1."/>
      <w:lvlJc w:val="left"/>
      <w:pPr>
        <w:tabs>
          <w:tab w:val="num" w:pos="720"/>
        </w:tabs>
        <w:ind w:left="720" w:hanging="720"/>
      </w:pPr>
      <w:rPr>
        <w:rFonts w:hint="default"/>
      </w:rPr>
    </w:lvl>
  </w:abstractNum>
  <w:abstractNum w:abstractNumId="8">
    <w:nsid w:val="3E837ABF"/>
    <w:multiLevelType w:val="singleLevel"/>
    <w:tmpl w:val="75D03CEA"/>
    <w:lvl w:ilvl="0">
      <w:start w:val="1"/>
      <w:numFmt w:val="lowerLetter"/>
      <w:lvlText w:val="(%1)"/>
      <w:lvlJc w:val="left"/>
      <w:pPr>
        <w:tabs>
          <w:tab w:val="num" w:pos="720"/>
        </w:tabs>
        <w:ind w:left="720" w:hanging="720"/>
      </w:pPr>
      <w:rPr>
        <w:rFonts w:hint="default"/>
      </w:rPr>
    </w:lvl>
  </w:abstractNum>
  <w:abstractNum w:abstractNumId="9">
    <w:nsid w:val="3E88289B"/>
    <w:multiLevelType w:val="hybridMultilevel"/>
    <w:tmpl w:val="D7A69376"/>
    <w:lvl w:ilvl="0" w:tplc="9FAC2078">
      <w:start w:val="1"/>
      <w:numFmt w:val="decimal"/>
      <w:lvlText w:val="%1)"/>
      <w:lvlJc w:val="left"/>
      <w:pPr>
        <w:ind w:left="1428" w:hanging="360"/>
      </w:pPr>
      <w:rPr>
        <w:rFonts w:ascii="Roboto Lt" w:eastAsia="Calibri" w:hAnsi="Roboto Lt" w:cs="Roboto 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0">
    <w:nsid w:val="3F58520D"/>
    <w:multiLevelType w:val="multilevel"/>
    <w:tmpl w:val="0E5063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282FFA"/>
    <w:multiLevelType w:val="hybridMultilevel"/>
    <w:tmpl w:val="D4DEEB9E"/>
    <w:lvl w:ilvl="0" w:tplc="9EACC5E6">
      <w:start w:val="1"/>
      <w:numFmt w:val="decimal"/>
      <w:lvlText w:val="%1)"/>
      <w:lvlJc w:val="left"/>
      <w:pPr>
        <w:ind w:left="360" w:hanging="360"/>
      </w:pPr>
      <w:rPr>
        <w:i/>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6816CC5"/>
    <w:multiLevelType w:val="singleLevel"/>
    <w:tmpl w:val="3D1CB062"/>
    <w:lvl w:ilvl="0">
      <w:start w:val="1"/>
      <w:numFmt w:val="lowerLetter"/>
      <w:lvlText w:val="(%1)"/>
      <w:lvlJc w:val="left"/>
      <w:pPr>
        <w:tabs>
          <w:tab w:val="num" w:pos="720"/>
        </w:tabs>
        <w:ind w:left="720" w:hanging="720"/>
      </w:pPr>
      <w:rPr>
        <w:rFonts w:hint="default"/>
      </w:rPr>
    </w:lvl>
  </w:abstractNum>
  <w:abstractNum w:abstractNumId="13">
    <w:nsid w:val="58335560"/>
    <w:multiLevelType w:val="multilevel"/>
    <w:tmpl w:val="456E225C"/>
    <w:lvl w:ilvl="0">
      <w:start w:val="5"/>
      <w:numFmt w:val="decimal"/>
      <w:lvlText w:val="%1."/>
      <w:lvlJc w:val="left"/>
      <w:pPr>
        <w:ind w:left="540" w:hanging="540"/>
      </w:pPr>
      <w:rPr>
        <w:rFonts w:hint="default"/>
      </w:rPr>
    </w:lvl>
    <w:lvl w:ilvl="1">
      <w:start w:val="1"/>
      <w:numFmt w:val="decimal"/>
      <w:lvlText w:val="%1.%2."/>
      <w:lvlJc w:val="left"/>
      <w:pPr>
        <w:ind w:left="1604" w:hanging="540"/>
      </w:pPr>
      <w:rPr>
        <w:rFonts w:hint="default"/>
        <w:b w:val="0"/>
      </w:rPr>
    </w:lvl>
    <w:lvl w:ilvl="2">
      <w:start w:val="3"/>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14">
    <w:nsid w:val="60BA0BC1"/>
    <w:multiLevelType w:val="multilevel"/>
    <w:tmpl w:val="E120093C"/>
    <w:lvl w:ilvl="0">
      <w:start w:val="6"/>
      <w:numFmt w:val="decimal"/>
      <w:lvlText w:val="%1."/>
      <w:lvlJc w:val="left"/>
      <w:pPr>
        <w:ind w:left="450" w:hanging="450"/>
      </w:pPr>
      <w:rPr>
        <w:rFonts w:hint="default"/>
        <w:u w:val="none"/>
      </w:rPr>
    </w:lvl>
    <w:lvl w:ilvl="1">
      <w:start w:val="5"/>
      <w:numFmt w:val="decimal"/>
      <w:lvlText w:val="%1.%2."/>
      <w:lvlJc w:val="left"/>
      <w:pPr>
        <w:ind w:left="1062" w:hanging="450"/>
      </w:pPr>
      <w:rPr>
        <w:rFonts w:hint="default"/>
        <w:u w:val="none"/>
      </w:rPr>
    </w:lvl>
    <w:lvl w:ilvl="2">
      <w:start w:val="2"/>
      <w:numFmt w:val="decimal"/>
      <w:lvlText w:val="%1.%2.%3."/>
      <w:lvlJc w:val="left"/>
      <w:pPr>
        <w:ind w:left="1944" w:hanging="720"/>
      </w:pPr>
      <w:rPr>
        <w:rFonts w:hint="default"/>
        <w:u w:val="none"/>
      </w:rPr>
    </w:lvl>
    <w:lvl w:ilvl="3">
      <w:start w:val="1"/>
      <w:numFmt w:val="decimal"/>
      <w:lvlText w:val="%1.%2.%3.%4."/>
      <w:lvlJc w:val="left"/>
      <w:pPr>
        <w:ind w:left="2556" w:hanging="720"/>
      </w:pPr>
      <w:rPr>
        <w:rFonts w:hint="default"/>
        <w:u w:val="none"/>
      </w:rPr>
    </w:lvl>
    <w:lvl w:ilvl="4">
      <w:start w:val="1"/>
      <w:numFmt w:val="decimal"/>
      <w:lvlText w:val="%1.%2.%3.%4.%5."/>
      <w:lvlJc w:val="left"/>
      <w:pPr>
        <w:ind w:left="3528" w:hanging="1080"/>
      </w:pPr>
      <w:rPr>
        <w:rFonts w:hint="default"/>
        <w:u w:val="double"/>
      </w:rPr>
    </w:lvl>
    <w:lvl w:ilvl="5">
      <w:start w:val="1"/>
      <w:numFmt w:val="decimal"/>
      <w:lvlText w:val="%1.%2.%3.%4.%5.%6."/>
      <w:lvlJc w:val="left"/>
      <w:pPr>
        <w:ind w:left="4140" w:hanging="1080"/>
      </w:pPr>
      <w:rPr>
        <w:rFonts w:hint="default"/>
        <w:u w:val="double"/>
      </w:rPr>
    </w:lvl>
    <w:lvl w:ilvl="6">
      <w:start w:val="1"/>
      <w:numFmt w:val="decimal"/>
      <w:lvlText w:val="%1.%2.%3.%4.%5.%6.%7."/>
      <w:lvlJc w:val="left"/>
      <w:pPr>
        <w:ind w:left="5112" w:hanging="1440"/>
      </w:pPr>
      <w:rPr>
        <w:rFonts w:hint="default"/>
        <w:u w:val="double"/>
      </w:rPr>
    </w:lvl>
    <w:lvl w:ilvl="7">
      <w:start w:val="1"/>
      <w:numFmt w:val="decimal"/>
      <w:lvlText w:val="%1.%2.%3.%4.%5.%6.%7.%8."/>
      <w:lvlJc w:val="left"/>
      <w:pPr>
        <w:ind w:left="5724" w:hanging="1440"/>
      </w:pPr>
      <w:rPr>
        <w:rFonts w:hint="default"/>
        <w:u w:val="double"/>
      </w:rPr>
    </w:lvl>
    <w:lvl w:ilvl="8">
      <w:start w:val="1"/>
      <w:numFmt w:val="decimal"/>
      <w:lvlText w:val="%1.%2.%3.%4.%5.%6.%7.%8.%9."/>
      <w:lvlJc w:val="left"/>
      <w:pPr>
        <w:ind w:left="6696" w:hanging="1800"/>
      </w:pPr>
      <w:rPr>
        <w:rFonts w:hint="default"/>
        <w:u w:val="double"/>
      </w:rPr>
    </w:lvl>
  </w:abstractNum>
  <w:abstractNum w:abstractNumId="15">
    <w:nsid w:val="713014DE"/>
    <w:multiLevelType w:val="hybridMultilevel"/>
    <w:tmpl w:val="7960D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FA353AC"/>
    <w:multiLevelType w:val="hybridMultilevel"/>
    <w:tmpl w:val="71F2F4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3"/>
  </w:num>
  <w:num w:numId="5">
    <w:abstractNumId w:val="4"/>
  </w:num>
  <w:num w:numId="6">
    <w:abstractNumId w:val="14"/>
  </w:num>
  <w:num w:numId="7">
    <w:abstractNumId w:val="1"/>
  </w:num>
  <w:num w:numId="8">
    <w:abstractNumId w:val="10"/>
  </w:num>
  <w:num w:numId="9">
    <w:abstractNumId w:val="16"/>
  </w:num>
  <w:num w:numId="10">
    <w:abstractNumId w:val="11"/>
  </w:num>
  <w:num w:numId="11">
    <w:abstractNumId w:val="6"/>
  </w:num>
  <w:num w:numId="12">
    <w:abstractNumId w:val="7"/>
  </w:num>
  <w:num w:numId="13">
    <w:abstractNumId w:val="8"/>
  </w:num>
  <w:num w:numId="14">
    <w:abstractNumId w:val="2"/>
  </w:num>
  <w:num w:numId="15">
    <w:abstractNumId w:val="12"/>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129AD"/>
    <w:rsid w:val="00050023"/>
    <w:rsid w:val="00055EE7"/>
    <w:rsid w:val="0005660F"/>
    <w:rsid w:val="000640CD"/>
    <w:rsid w:val="00093F73"/>
    <w:rsid w:val="000C445D"/>
    <w:rsid w:val="000E0519"/>
    <w:rsid w:val="001258CC"/>
    <w:rsid w:val="00170317"/>
    <w:rsid w:val="00174AA8"/>
    <w:rsid w:val="001D2B15"/>
    <w:rsid w:val="001D5236"/>
    <w:rsid w:val="00203840"/>
    <w:rsid w:val="0026282A"/>
    <w:rsid w:val="0028526F"/>
    <w:rsid w:val="0029388C"/>
    <w:rsid w:val="00294300"/>
    <w:rsid w:val="00296699"/>
    <w:rsid w:val="002C6823"/>
    <w:rsid w:val="002E506C"/>
    <w:rsid w:val="002F1F69"/>
    <w:rsid w:val="002F6BDA"/>
    <w:rsid w:val="003775DA"/>
    <w:rsid w:val="00377CFB"/>
    <w:rsid w:val="00382566"/>
    <w:rsid w:val="00391DC6"/>
    <w:rsid w:val="00431A9C"/>
    <w:rsid w:val="00495FE6"/>
    <w:rsid w:val="005239BB"/>
    <w:rsid w:val="005612BA"/>
    <w:rsid w:val="005805A0"/>
    <w:rsid w:val="00667DCB"/>
    <w:rsid w:val="006A233F"/>
    <w:rsid w:val="006D7636"/>
    <w:rsid w:val="006E2282"/>
    <w:rsid w:val="007139AC"/>
    <w:rsid w:val="00727401"/>
    <w:rsid w:val="00763A7C"/>
    <w:rsid w:val="007B68A9"/>
    <w:rsid w:val="007C1611"/>
    <w:rsid w:val="007D1DFB"/>
    <w:rsid w:val="007D239A"/>
    <w:rsid w:val="007D62C4"/>
    <w:rsid w:val="007F44EE"/>
    <w:rsid w:val="00806409"/>
    <w:rsid w:val="008406F0"/>
    <w:rsid w:val="008C4EA0"/>
    <w:rsid w:val="00916C3C"/>
    <w:rsid w:val="00917C8B"/>
    <w:rsid w:val="0094716C"/>
    <w:rsid w:val="009D1C98"/>
    <w:rsid w:val="009E56DF"/>
    <w:rsid w:val="00A27569"/>
    <w:rsid w:val="00A3680A"/>
    <w:rsid w:val="00A51C28"/>
    <w:rsid w:val="00A614EB"/>
    <w:rsid w:val="00A7077B"/>
    <w:rsid w:val="00AF62CA"/>
    <w:rsid w:val="00B23838"/>
    <w:rsid w:val="00B365FA"/>
    <w:rsid w:val="00B95D82"/>
    <w:rsid w:val="00BF74F3"/>
    <w:rsid w:val="00C13298"/>
    <w:rsid w:val="00CD45AB"/>
    <w:rsid w:val="00CF2D13"/>
    <w:rsid w:val="00D216E2"/>
    <w:rsid w:val="00D5303E"/>
    <w:rsid w:val="00D815CB"/>
    <w:rsid w:val="00DC0765"/>
    <w:rsid w:val="00E13BD7"/>
    <w:rsid w:val="00E57829"/>
    <w:rsid w:val="00E87306"/>
    <w:rsid w:val="00EB32D3"/>
    <w:rsid w:val="00EC746C"/>
    <w:rsid w:val="00ED2EB8"/>
    <w:rsid w:val="00EE4CF4"/>
    <w:rsid w:val="00F120C1"/>
    <w:rsid w:val="00F511E4"/>
    <w:rsid w:val="00F8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uiPriority w:val="34"/>
    <w:qFormat/>
    <w:rsid w:val="00D815CB"/>
    <w:pPr>
      <w:ind w:left="720"/>
      <w:contextualSpacing/>
    </w:pPr>
  </w:style>
  <w:style w:type="character" w:styleId="Uwydatnienie">
    <w:name w:val="Emphasis"/>
    <w:basedOn w:val="Domylnaczcionkaakapitu"/>
    <w:uiPriority w:val="20"/>
    <w:qFormat/>
    <w:rsid w:val="00174AA8"/>
    <w:rPr>
      <w:i/>
      <w:iCs/>
    </w:rPr>
  </w:style>
  <w:style w:type="paragraph" w:customStyle="1" w:styleId="Default">
    <w:name w:val="Default"/>
    <w:rsid w:val="001D52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uiPriority w:val="34"/>
    <w:qFormat/>
    <w:rsid w:val="00D815CB"/>
    <w:pPr>
      <w:ind w:left="720"/>
      <w:contextualSpacing/>
    </w:pPr>
  </w:style>
  <w:style w:type="character" w:styleId="Uwydatnienie">
    <w:name w:val="Emphasis"/>
    <w:basedOn w:val="Domylnaczcionkaakapitu"/>
    <w:uiPriority w:val="20"/>
    <w:qFormat/>
    <w:rsid w:val="00174AA8"/>
    <w:rPr>
      <w:i/>
      <w:iCs/>
    </w:rPr>
  </w:style>
  <w:style w:type="paragraph" w:customStyle="1" w:styleId="Default">
    <w:name w:val="Default"/>
    <w:rsid w:val="001D52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04C1-5828-4570-AABA-261BF146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3</Pages>
  <Words>1619</Words>
  <Characters>9718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Elżbieta Borowik</cp:lastModifiedBy>
  <cp:revision>65</cp:revision>
  <cp:lastPrinted>2019-09-30T06:19:00Z</cp:lastPrinted>
  <dcterms:created xsi:type="dcterms:W3CDTF">2019-07-02T07:30:00Z</dcterms:created>
  <dcterms:modified xsi:type="dcterms:W3CDTF">2019-10-08T10:14:00Z</dcterms:modified>
</cp:coreProperties>
</file>