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F7" w:rsidRPr="00F91650" w:rsidRDefault="006C2FFD" w:rsidP="006C2FFD">
      <w:pPr>
        <w:spacing w:after="0" w:line="240" w:lineRule="auto"/>
        <w:ind w:left="1416" w:firstLine="708"/>
        <w:rPr>
          <w:rFonts w:ascii="Roboto Lt" w:hAnsi="Roboto Lt" w:cs="Tahoma"/>
          <w:b/>
          <w:color w:val="auto"/>
          <w:sz w:val="18"/>
          <w:szCs w:val="18"/>
        </w:rPr>
      </w:pPr>
      <w:r w:rsidRPr="00F91650">
        <w:rPr>
          <w:rFonts w:ascii="Roboto Lt" w:hAnsi="Roboto Lt" w:cs="Tahoma"/>
          <w:b/>
          <w:color w:val="auto"/>
          <w:sz w:val="18"/>
          <w:szCs w:val="18"/>
        </w:rPr>
        <w:t xml:space="preserve">     </w:t>
      </w:r>
    </w:p>
    <w:p w:rsidR="003B7EF7" w:rsidRDefault="003B7EF7" w:rsidP="006C2FFD">
      <w:pPr>
        <w:spacing w:after="0" w:line="240" w:lineRule="auto"/>
        <w:ind w:left="1416" w:firstLine="708"/>
        <w:rPr>
          <w:rFonts w:asciiTheme="minorHAnsi" w:eastAsia="Times New Roman" w:hAnsiTheme="minorHAnsi" w:cs="Tahoma"/>
          <w:b/>
          <w:color w:val="auto"/>
          <w:sz w:val="26"/>
          <w:szCs w:val="26"/>
          <w:lang w:eastAsia="pl-PL"/>
        </w:rPr>
      </w:pPr>
    </w:p>
    <w:p w:rsidR="006C2FFD" w:rsidRPr="006C2FFD" w:rsidRDefault="00B92174" w:rsidP="006C2FFD">
      <w:pPr>
        <w:spacing w:after="0" w:line="240" w:lineRule="auto"/>
        <w:ind w:left="1416" w:firstLine="708"/>
        <w:rPr>
          <w:rFonts w:asciiTheme="minorHAnsi" w:eastAsia="Times New Roman" w:hAnsiTheme="minorHAnsi" w:cs="Tahoma"/>
          <w:b/>
          <w:color w:val="auto"/>
          <w:sz w:val="26"/>
          <w:szCs w:val="26"/>
          <w:lang w:eastAsia="pl-PL"/>
        </w:rPr>
      </w:pPr>
      <w:r>
        <w:rPr>
          <w:rFonts w:asciiTheme="minorHAnsi" w:eastAsia="Times New Roman" w:hAnsiTheme="minorHAnsi" w:cs="Tahoma"/>
          <w:b/>
          <w:color w:val="auto"/>
          <w:sz w:val="26"/>
          <w:szCs w:val="26"/>
          <w:lang w:eastAsia="pl-PL"/>
        </w:rPr>
        <w:t xml:space="preserve">       </w:t>
      </w:r>
      <w:r w:rsidR="006C2FFD" w:rsidRPr="006C2FFD">
        <w:rPr>
          <w:rFonts w:asciiTheme="minorHAnsi" w:eastAsia="Times New Roman" w:hAnsiTheme="minorHAnsi" w:cs="Tahoma"/>
          <w:b/>
          <w:color w:val="auto"/>
          <w:sz w:val="26"/>
          <w:szCs w:val="26"/>
          <w:lang w:eastAsia="pl-PL"/>
        </w:rPr>
        <w:t>OPIS PRZEDMIOTU ZAMÓWIENIA</w:t>
      </w:r>
      <w:r w:rsidR="00B21C57">
        <w:rPr>
          <w:rFonts w:asciiTheme="minorHAnsi" w:eastAsia="Times New Roman" w:hAnsiTheme="minorHAnsi" w:cs="Tahoma"/>
          <w:b/>
          <w:color w:val="auto"/>
          <w:sz w:val="26"/>
          <w:szCs w:val="26"/>
          <w:lang w:eastAsia="pl-PL"/>
        </w:rPr>
        <w:t xml:space="preserve"> - Po modyfikacji</w:t>
      </w:r>
    </w:p>
    <w:p w:rsidR="006C2FFD" w:rsidRDefault="006C2FFD" w:rsidP="00964BB6">
      <w:pPr>
        <w:rPr>
          <w:rFonts w:ascii="Roboto Lt" w:hAnsi="Roboto Lt" w:cs="Tahoma"/>
          <w:color w:val="auto"/>
          <w:sz w:val="18"/>
          <w:szCs w:val="18"/>
        </w:rPr>
      </w:pPr>
    </w:p>
    <w:p w:rsidR="00964BB6" w:rsidRDefault="00964BB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1.</w:t>
      </w:r>
      <w:r w:rsidR="00CB4B56">
        <w:rPr>
          <w:rFonts w:ascii="Roboto Lt" w:hAnsi="Roboto Lt" w:cs="Tahoma"/>
          <w:color w:val="auto"/>
          <w:sz w:val="18"/>
          <w:szCs w:val="18"/>
        </w:rPr>
        <w:t xml:space="preserve"> 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Przedmiotem zamówienia jest świadczenie usług, </w:t>
      </w:r>
      <w:r w:rsidRPr="00E54BC8">
        <w:rPr>
          <w:rFonts w:ascii="Roboto Lt" w:hAnsi="Roboto Lt" w:cs="Tahoma"/>
          <w:color w:val="auto"/>
          <w:sz w:val="18"/>
          <w:szCs w:val="18"/>
        </w:rPr>
        <w:t>polegających</w:t>
      </w:r>
      <w:bookmarkStart w:id="0" w:name="_GoBack"/>
      <w:bookmarkEnd w:id="0"/>
      <w:r w:rsidRPr="00E54BC8">
        <w:rPr>
          <w:rFonts w:ascii="Roboto Lt" w:hAnsi="Roboto Lt" w:cs="Tahoma"/>
          <w:color w:val="auto"/>
          <w:sz w:val="18"/>
          <w:szCs w:val="18"/>
        </w:rPr>
        <w:t xml:space="preserve"> na zapewnieniu </w:t>
      </w:r>
      <w:r w:rsidR="00070C0A" w:rsidRPr="00E54BC8">
        <w:rPr>
          <w:rFonts w:ascii="Roboto Lt" w:hAnsi="Roboto Lt" w:cs="Tahoma"/>
          <w:color w:val="auto"/>
          <w:sz w:val="18"/>
          <w:szCs w:val="18"/>
        </w:rPr>
        <w:t xml:space="preserve">limitowanego oraz </w:t>
      </w:r>
      <w:r w:rsidRPr="00E54BC8">
        <w:rPr>
          <w:rFonts w:ascii="Roboto Lt" w:hAnsi="Roboto Lt" w:cs="Tahoma"/>
          <w:color w:val="auto"/>
          <w:sz w:val="18"/>
          <w:szCs w:val="18"/>
        </w:rPr>
        <w:t>nielimitowanego dostępu do obiektów i zajęć sportowo-rekreacyjnych dla pracowników Sieci Badawczej</w:t>
      </w:r>
      <w:r>
        <w:rPr>
          <w:rFonts w:ascii="Roboto Lt" w:hAnsi="Roboto Lt" w:cs="Tahoma"/>
          <w:color w:val="auto"/>
          <w:sz w:val="18"/>
          <w:szCs w:val="18"/>
        </w:rPr>
        <w:t xml:space="preserve"> ŁUKASIEWICZ- PORT Polskiego Ośrodka Rozwoju Technologii oraz osób towarzyszących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</w:t>
      </w:r>
      <w:r>
        <w:rPr>
          <w:rFonts w:ascii="Roboto Lt" w:hAnsi="Roboto Lt" w:cs="Tahoma"/>
          <w:color w:val="auto"/>
          <w:sz w:val="18"/>
          <w:szCs w:val="18"/>
        </w:rPr>
        <w:t>i dzieci pracowników na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podstawie imiennych kart w </w:t>
      </w:r>
      <w:r>
        <w:rPr>
          <w:rFonts w:ascii="Roboto Lt" w:hAnsi="Roboto Lt" w:cs="Tahoma"/>
          <w:color w:val="auto"/>
          <w:sz w:val="18"/>
          <w:szCs w:val="18"/>
        </w:rPr>
        <w:t>ramach miesięcznego abo</w:t>
      </w:r>
      <w:r w:rsidR="006C2FFD">
        <w:rPr>
          <w:rFonts w:ascii="Roboto Lt" w:hAnsi="Roboto Lt" w:cs="Tahoma"/>
          <w:color w:val="auto"/>
          <w:sz w:val="18"/>
          <w:szCs w:val="18"/>
        </w:rPr>
        <w:t xml:space="preserve">namentu przez okres 12 miesięcy od dnia </w:t>
      </w:r>
      <w:r w:rsidR="00C027B6">
        <w:rPr>
          <w:rFonts w:ascii="Roboto Lt" w:hAnsi="Roboto Lt" w:cs="Tahoma"/>
          <w:color w:val="auto"/>
          <w:sz w:val="18"/>
          <w:szCs w:val="18"/>
        </w:rPr>
        <w:t xml:space="preserve">określonego </w:t>
      </w:r>
      <w:r w:rsidR="00C027B6">
        <w:rPr>
          <w:rFonts w:ascii="Roboto Lt" w:hAnsi="Roboto Lt" w:cs="Tahoma"/>
          <w:color w:val="auto"/>
          <w:sz w:val="18"/>
          <w:szCs w:val="18"/>
        </w:rPr>
        <w:br/>
        <w:t>w</w:t>
      </w:r>
      <w:r w:rsidR="00717EB3">
        <w:rPr>
          <w:rFonts w:ascii="Roboto Lt" w:hAnsi="Roboto Lt" w:cs="Tahoma"/>
          <w:color w:val="auto"/>
          <w:sz w:val="18"/>
          <w:szCs w:val="18"/>
        </w:rPr>
        <w:t xml:space="preserve"> umowie</w:t>
      </w:r>
      <w:r w:rsidR="00C82AA2">
        <w:rPr>
          <w:rFonts w:ascii="Roboto Lt" w:hAnsi="Roboto Lt" w:cs="Tahoma"/>
          <w:color w:val="auto"/>
          <w:sz w:val="18"/>
          <w:szCs w:val="18"/>
        </w:rPr>
        <w:t>.</w:t>
      </w:r>
    </w:p>
    <w:p w:rsidR="00D723AA" w:rsidRDefault="00964BB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 w:rsidRPr="006B5832">
        <w:rPr>
          <w:rFonts w:ascii="Roboto Lt" w:hAnsi="Roboto Lt" w:cs="Tahoma"/>
          <w:color w:val="auto"/>
          <w:sz w:val="18"/>
          <w:szCs w:val="18"/>
        </w:rPr>
        <w:t>2.</w:t>
      </w:r>
      <w:r w:rsidR="00024498">
        <w:rPr>
          <w:rFonts w:ascii="Roboto Lt" w:hAnsi="Roboto Lt" w:cs="Tahoma"/>
          <w:color w:val="auto"/>
          <w:sz w:val="18"/>
          <w:szCs w:val="18"/>
        </w:rPr>
        <w:t xml:space="preserve"> 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Uczestnikami programu będą pracownicy </w:t>
      </w:r>
      <w:r>
        <w:rPr>
          <w:rFonts w:ascii="Roboto Lt" w:hAnsi="Roboto Lt" w:cs="Tahoma"/>
          <w:color w:val="auto"/>
          <w:sz w:val="18"/>
          <w:szCs w:val="18"/>
        </w:rPr>
        <w:t>Sieci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Badaw</w:t>
      </w:r>
      <w:r>
        <w:rPr>
          <w:rFonts w:ascii="Roboto Lt" w:hAnsi="Roboto Lt" w:cs="Tahoma"/>
          <w:color w:val="auto"/>
          <w:sz w:val="18"/>
          <w:szCs w:val="18"/>
        </w:rPr>
        <w:t>czej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ŁUKASIEWICZ- PORT Polski</w:t>
      </w:r>
      <w:r>
        <w:rPr>
          <w:rFonts w:ascii="Roboto Lt" w:hAnsi="Roboto Lt" w:cs="Tahoma"/>
          <w:color w:val="auto"/>
          <w:sz w:val="18"/>
          <w:szCs w:val="18"/>
        </w:rPr>
        <w:t>ego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Ośrodk</w:t>
      </w:r>
      <w:r>
        <w:rPr>
          <w:rFonts w:ascii="Roboto Lt" w:hAnsi="Roboto Lt" w:cs="Tahoma"/>
          <w:color w:val="auto"/>
          <w:sz w:val="18"/>
          <w:szCs w:val="18"/>
        </w:rPr>
        <w:t>a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Rozwoju Technologii</w:t>
      </w:r>
      <w:r>
        <w:rPr>
          <w:rFonts w:ascii="Roboto Lt" w:hAnsi="Roboto Lt" w:cs="Tahoma"/>
          <w:color w:val="auto"/>
          <w:sz w:val="18"/>
          <w:szCs w:val="18"/>
        </w:rPr>
        <w:t xml:space="preserve"> oraz osoby towarzyszące i dzieci pracowników.  </w:t>
      </w:r>
      <w:r w:rsidR="00D723AA">
        <w:rPr>
          <w:rFonts w:ascii="Roboto Lt" w:hAnsi="Roboto Lt" w:cs="Tahoma"/>
          <w:color w:val="auto"/>
          <w:sz w:val="18"/>
          <w:szCs w:val="18"/>
        </w:rPr>
        <w:t xml:space="preserve">Łączna liczba pracowników, uprawnionych do skorzystania z przedmiotu zamówienia niniejszego postępowania wynosi 255 osób. </w:t>
      </w:r>
    </w:p>
    <w:p w:rsidR="002538D8" w:rsidRDefault="00D723AA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 xml:space="preserve">Liczba osób </w:t>
      </w:r>
      <w:r w:rsidR="002538D8">
        <w:rPr>
          <w:rFonts w:ascii="Roboto Lt" w:hAnsi="Roboto Lt" w:cs="Tahoma"/>
          <w:color w:val="auto"/>
          <w:sz w:val="18"/>
          <w:szCs w:val="18"/>
        </w:rPr>
        <w:t>korzystających z usług sportowo-rekreacyjnych</w:t>
      </w:r>
      <w:r>
        <w:rPr>
          <w:rFonts w:ascii="Roboto Lt" w:hAnsi="Roboto Lt" w:cs="Tahoma"/>
          <w:color w:val="auto"/>
          <w:sz w:val="18"/>
          <w:szCs w:val="18"/>
        </w:rPr>
        <w:t xml:space="preserve"> z uwagi na fakt częściowego pokrywania kosztów przez Pracowników, będzie uzależniona od ceny </w:t>
      </w:r>
      <w:r w:rsidR="002538D8">
        <w:rPr>
          <w:rFonts w:ascii="Roboto Lt" w:hAnsi="Roboto Lt" w:cs="Tahoma"/>
          <w:color w:val="auto"/>
          <w:sz w:val="18"/>
          <w:szCs w:val="18"/>
        </w:rPr>
        <w:t>miesięcznego abonamentu</w:t>
      </w:r>
      <w:r>
        <w:rPr>
          <w:rFonts w:ascii="Roboto Lt" w:hAnsi="Roboto Lt" w:cs="Tahoma"/>
          <w:color w:val="auto"/>
          <w:sz w:val="18"/>
          <w:szCs w:val="18"/>
        </w:rPr>
        <w:t xml:space="preserve"> oraz pozostałych warunków świadczenia </w:t>
      </w:r>
      <w:r w:rsidR="002538D8">
        <w:rPr>
          <w:rFonts w:ascii="Roboto Lt" w:hAnsi="Roboto Lt" w:cs="Tahoma"/>
          <w:color w:val="auto"/>
          <w:sz w:val="18"/>
          <w:szCs w:val="18"/>
        </w:rPr>
        <w:t>u</w:t>
      </w:r>
      <w:r>
        <w:rPr>
          <w:rFonts w:ascii="Roboto Lt" w:hAnsi="Roboto Lt" w:cs="Tahoma"/>
          <w:color w:val="auto"/>
          <w:sz w:val="18"/>
          <w:szCs w:val="18"/>
        </w:rPr>
        <w:t xml:space="preserve">sług sportowo-rekreacyjnych przez Wykonawcę. </w:t>
      </w:r>
    </w:p>
    <w:p w:rsidR="00964BB6" w:rsidRDefault="00964BB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Szacowana l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iczba zgłoszonych pracowników wyniesie </w:t>
      </w:r>
      <w:r>
        <w:rPr>
          <w:rFonts w:ascii="Roboto Lt" w:hAnsi="Roboto Lt" w:cs="Tahoma"/>
          <w:color w:val="auto"/>
          <w:sz w:val="18"/>
          <w:szCs w:val="18"/>
        </w:rPr>
        <w:t>ok</w:t>
      </w:r>
      <w:r w:rsidR="00476851">
        <w:rPr>
          <w:rFonts w:ascii="Roboto Lt" w:hAnsi="Roboto Lt" w:cs="Tahoma"/>
          <w:color w:val="auto"/>
          <w:sz w:val="18"/>
          <w:szCs w:val="18"/>
        </w:rPr>
        <w:t>.</w:t>
      </w:r>
      <w:r>
        <w:rPr>
          <w:rFonts w:ascii="Roboto Lt" w:hAnsi="Roboto Lt" w:cs="Tahoma"/>
          <w:color w:val="auto"/>
          <w:sz w:val="18"/>
          <w:szCs w:val="18"/>
        </w:rPr>
        <w:t xml:space="preserve"> 60 pracowników, 20 osób towarzyszących i 10 dzieci miesięcznie. </w:t>
      </w:r>
      <w:r w:rsidRPr="000809DF">
        <w:rPr>
          <w:rFonts w:ascii="Roboto Lt" w:hAnsi="Roboto Lt" w:cs="Tahoma"/>
          <w:color w:val="auto"/>
          <w:sz w:val="18"/>
          <w:szCs w:val="18"/>
        </w:rPr>
        <w:t>Przez pracownika należy rozumieć osobę zatrudnioną przez Z</w:t>
      </w:r>
      <w:r>
        <w:rPr>
          <w:rFonts w:ascii="Roboto Lt" w:hAnsi="Roboto Lt" w:cs="Tahoma"/>
          <w:color w:val="auto"/>
          <w:sz w:val="18"/>
          <w:szCs w:val="18"/>
        </w:rPr>
        <w:t xml:space="preserve">amawiającego na podstawie </w:t>
      </w:r>
      <w:r w:rsidR="00EA70C0">
        <w:rPr>
          <w:rFonts w:ascii="Roboto Lt" w:hAnsi="Roboto Lt" w:cs="Tahoma"/>
          <w:color w:val="auto"/>
          <w:sz w:val="18"/>
          <w:szCs w:val="18"/>
        </w:rPr>
        <w:t xml:space="preserve">umowy </w:t>
      </w:r>
      <w:r w:rsidR="00773554">
        <w:rPr>
          <w:rFonts w:ascii="Roboto Lt" w:hAnsi="Roboto Lt" w:cs="Tahoma"/>
          <w:color w:val="auto"/>
          <w:sz w:val="18"/>
          <w:szCs w:val="18"/>
        </w:rPr>
        <w:br/>
      </w:r>
      <w:r w:rsidR="00EA70C0">
        <w:rPr>
          <w:rFonts w:ascii="Roboto Lt" w:hAnsi="Roboto Lt" w:cs="Tahoma"/>
          <w:color w:val="auto"/>
          <w:sz w:val="18"/>
          <w:szCs w:val="18"/>
        </w:rPr>
        <w:t>o</w:t>
      </w:r>
      <w:r w:rsidRPr="000809DF">
        <w:rPr>
          <w:rFonts w:ascii="Roboto Lt" w:hAnsi="Roboto Lt" w:cs="Tahoma"/>
          <w:color w:val="auto"/>
          <w:sz w:val="18"/>
          <w:szCs w:val="18"/>
        </w:rPr>
        <w:t xml:space="preserve"> pracę</w:t>
      </w:r>
      <w:r>
        <w:rPr>
          <w:rFonts w:ascii="Roboto Lt" w:hAnsi="Roboto Lt" w:cs="Tahoma"/>
          <w:color w:val="auto"/>
          <w:sz w:val="18"/>
          <w:szCs w:val="18"/>
        </w:rPr>
        <w:t>.</w:t>
      </w:r>
      <w:r w:rsidR="002538D8">
        <w:rPr>
          <w:rFonts w:ascii="Roboto Lt" w:hAnsi="Roboto Lt" w:cs="Tahoma"/>
          <w:color w:val="auto"/>
          <w:sz w:val="18"/>
          <w:szCs w:val="18"/>
        </w:rPr>
        <w:t xml:space="preserve"> </w:t>
      </w:r>
    </w:p>
    <w:p w:rsidR="00A50330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 xml:space="preserve">3. 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Zamawiający będzie finansował zamówienie w części z Zakładowego Funduszu Świadczeń Socjalnych. </w:t>
      </w:r>
      <w:r w:rsidR="006E496F" w:rsidRPr="00773554">
        <w:rPr>
          <w:rFonts w:ascii="Roboto Lt" w:hAnsi="Roboto Lt" w:cs="Tahoma"/>
          <w:b/>
          <w:color w:val="auto"/>
          <w:sz w:val="18"/>
          <w:szCs w:val="18"/>
        </w:rPr>
        <w:t>Dofinansowanie do karty pracownika zostanie ustalone na podstawie kryterium dochodowego pracownika</w:t>
      </w:r>
      <w:r w:rsidR="00773554" w:rsidRPr="00773554">
        <w:rPr>
          <w:rFonts w:ascii="Roboto Lt" w:hAnsi="Roboto Lt" w:cs="Tahoma"/>
          <w:b/>
          <w:color w:val="auto"/>
          <w:sz w:val="18"/>
          <w:szCs w:val="18"/>
        </w:rPr>
        <w:t>,</w:t>
      </w:r>
      <w:r w:rsidR="006E496F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773554">
        <w:rPr>
          <w:rFonts w:ascii="Roboto Lt" w:hAnsi="Roboto Lt" w:cs="Tahoma"/>
          <w:color w:val="auto"/>
          <w:sz w:val="18"/>
          <w:szCs w:val="18"/>
        </w:rPr>
        <w:br/>
      </w:r>
      <w:r w:rsidR="006E496F">
        <w:rPr>
          <w:rFonts w:ascii="Roboto Lt" w:hAnsi="Roboto Lt" w:cs="Tahoma"/>
          <w:color w:val="auto"/>
          <w:sz w:val="18"/>
          <w:szCs w:val="18"/>
        </w:rPr>
        <w:t xml:space="preserve">a 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Minimalne dofinansowanie z Zakładowego Funduszu Świadczeń Socjalnych wyniesie, </w:t>
      </w:r>
      <w:r>
        <w:rPr>
          <w:rFonts w:ascii="Roboto Lt" w:hAnsi="Roboto Lt" w:cs="Tahoma"/>
          <w:color w:val="auto"/>
          <w:sz w:val="18"/>
          <w:szCs w:val="18"/>
        </w:rPr>
        <w:t>2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0 </w:t>
      </w:r>
      <w:r>
        <w:rPr>
          <w:rFonts w:ascii="Roboto Lt" w:hAnsi="Roboto Lt" w:cs="Tahoma"/>
          <w:color w:val="auto"/>
          <w:sz w:val="18"/>
          <w:szCs w:val="18"/>
        </w:rPr>
        <w:t>zł do karty pracownika. Płatnikiem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całości należności wobec Wykonawcy będzie Zamawiający. </w:t>
      </w:r>
    </w:p>
    <w:p w:rsidR="00964BB6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4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. Liczba pracowników określona w pkt 2 ma charakter szacunkowy, mający na celu określenie ceny oferty. Zamawiający zastrzega możliwość zwiększenia lub zmniejszenia liczby osób korzystających z usług sportowo-rekreacyjnych w okresie rozliczeniowym (miesięcznym) </w:t>
      </w:r>
      <w:r w:rsidR="00964BB6">
        <w:rPr>
          <w:rFonts w:ascii="Roboto Lt" w:hAnsi="Roboto Lt" w:cs="Tahoma"/>
          <w:color w:val="auto"/>
          <w:sz w:val="18"/>
          <w:szCs w:val="18"/>
        </w:rPr>
        <w:t>bez zmian ceny usług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 wynagrodzenia określonego w umowie. </w:t>
      </w:r>
      <w:r w:rsidR="00964BB6">
        <w:rPr>
          <w:rFonts w:ascii="Roboto Lt" w:hAnsi="Roboto Lt" w:cs="Tahoma"/>
          <w:color w:val="auto"/>
          <w:sz w:val="18"/>
          <w:szCs w:val="18"/>
        </w:rPr>
        <w:t xml:space="preserve"> </w:t>
      </w:r>
    </w:p>
    <w:p w:rsidR="00964BB6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5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. Wykonawca w ramach wykonania umowy winien świadczyć usługi sportowo-rekreacyjne, w szczególności: basen, zajęcia fitness, </w:t>
      </w:r>
      <w:proofErr w:type="spellStart"/>
      <w:r w:rsidR="00964BB6" w:rsidRPr="006B5832">
        <w:rPr>
          <w:rFonts w:ascii="Roboto Lt" w:hAnsi="Roboto Lt" w:cs="Tahoma"/>
          <w:color w:val="auto"/>
          <w:sz w:val="18"/>
          <w:szCs w:val="18"/>
        </w:rPr>
        <w:t>aqua</w:t>
      </w:r>
      <w:proofErr w:type="spellEnd"/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 </w:t>
      </w:r>
      <w:proofErr w:type="spellStart"/>
      <w:r w:rsidR="00964BB6" w:rsidRPr="006B5832">
        <w:rPr>
          <w:rFonts w:ascii="Roboto Lt" w:hAnsi="Roboto Lt" w:cs="Tahoma"/>
          <w:color w:val="auto"/>
          <w:sz w:val="18"/>
          <w:szCs w:val="18"/>
        </w:rPr>
        <w:t>aerobic</w:t>
      </w:r>
      <w:proofErr w:type="spellEnd"/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, joga, siłownia, sauna, sztuki walki, taniec, grota solna, </w:t>
      </w:r>
      <w:r w:rsidR="00964BB6" w:rsidRPr="001E3163">
        <w:rPr>
          <w:rFonts w:ascii="Roboto Lt" w:hAnsi="Roboto Lt" w:cs="Tahoma"/>
          <w:color w:val="auto"/>
          <w:sz w:val="18"/>
          <w:szCs w:val="18"/>
        </w:rPr>
        <w:t xml:space="preserve">spinning (zamiennie „indor </w:t>
      </w:r>
      <w:proofErr w:type="spellStart"/>
      <w:r w:rsidR="00964BB6" w:rsidRPr="001E3163">
        <w:rPr>
          <w:rFonts w:ascii="Roboto Lt" w:hAnsi="Roboto Lt" w:cs="Tahoma"/>
          <w:color w:val="auto"/>
          <w:sz w:val="18"/>
          <w:szCs w:val="18"/>
        </w:rPr>
        <w:t>cycling</w:t>
      </w:r>
      <w:proofErr w:type="spellEnd"/>
      <w:r w:rsidR="00964BB6" w:rsidRPr="001E3163">
        <w:rPr>
          <w:rFonts w:ascii="Roboto Lt" w:hAnsi="Roboto Lt" w:cs="Tahoma"/>
          <w:color w:val="auto"/>
          <w:sz w:val="18"/>
          <w:szCs w:val="18"/>
        </w:rPr>
        <w:t>”)</w:t>
      </w:r>
      <w:r w:rsidR="00964BB6">
        <w:rPr>
          <w:rFonts w:ascii="Roboto Lt" w:hAnsi="Roboto Lt" w:cs="Tahoma"/>
          <w:color w:val="auto"/>
          <w:sz w:val="18"/>
          <w:szCs w:val="18"/>
        </w:rPr>
        <w:t xml:space="preserve">, ścianka wspinaczkowa, </w:t>
      </w:r>
      <w:r w:rsidR="0099323C">
        <w:rPr>
          <w:rFonts w:ascii="Roboto Lt" w:hAnsi="Roboto Lt" w:cs="Tahoma"/>
          <w:color w:val="auto"/>
          <w:sz w:val="18"/>
          <w:szCs w:val="18"/>
        </w:rPr>
        <w:t xml:space="preserve">lodowisko, squash, tenis. </w:t>
      </w:r>
      <w:r w:rsidR="00964BB6">
        <w:rPr>
          <w:rFonts w:ascii="Roboto Lt" w:hAnsi="Roboto Lt" w:cs="Tahoma"/>
          <w:color w:val="auto"/>
          <w:sz w:val="18"/>
          <w:szCs w:val="18"/>
        </w:rPr>
        <w:t xml:space="preserve">W ramach świadczonych usług </w:t>
      </w:r>
      <w:r w:rsidR="00964BB6" w:rsidRPr="00291F33">
        <w:rPr>
          <w:rFonts w:ascii="Roboto Lt" w:hAnsi="Roboto Lt" w:cs="Tahoma"/>
          <w:color w:val="auto"/>
          <w:sz w:val="18"/>
          <w:szCs w:val="18"/>
        </w:rPr>
        <w:t>Wykonawca musi także zaproponować pakiet dla dzieci pracow</w:t>
      </w:r>
      <w:r w:rsidR="00964BB6">
        <w:rPr>
          <w:rFonts w:ascii="Roboto Lt" w:hAnsi="Roboto Lt" w:cs="Tahoma"/>
          <w:color w:val="auto"/>
          <w:sz w:val="18"/>
          <w:szCs w:val="18"/>
        </w:rPr>
        <w:t xml:space="preserve">ników zawierający nielimitowany </w:t>
      </w:r>
      <w:r w:rsidR="00964BB6" w:rsidRPr="00291F33">
        <w:rPr>
          <w:rFonts w:ascii="Roboto Lt" w:hAnsi="Roboto Lt" w:cs="Tahoma"/>
          <w:color w:val="auto"/>
          <w:sz w:val="18"/>
          <w:szCs w:val="18"/>
        </w:rPr>
        <w:t>dostęp do w</w:t>
      </w:r>
      <w:r w:rsidR="00CB4B56">
        <w:rPr>
          <w:rFonts w:ascii="Roboto Lt" w:hAnsi="Roboto Lt" w:cs="Tahoma"/>
          <w:color w:val="auto"/>
          <w:sz w:val="18"/>
          <w:szCs w:val="18"/>
        </w:rPr>
        <w:t>yznaczonych obiektów basenowych oraz kartę basenową.</w:t>
      </w:r>
      <w:r w:rsidR="00A36441">
        <w:rPr>
          <w:rFonts w:ascii="Roboto Lt" w:hAnsi="Roboto Lt" w:cs="Tahoma"/>
          <w:color w:val="auto"/>
          <w:sz w:val="18"/>
          <w:szCs w:val="18"/>
        </w:rPr>
        <w:t xml:space="preserve"> Usługi dostępne w ramach oferowanego programu muszą być zgodne z </w:t>
      </w:r>
      <w:r w:rsidR="000311F0">
        <w:rPr>
          <w:rFonts w:ascii="Roboto Lt" w:hAnsi="Roboto Lt" w:cs="Tahoma"/>
          <w:color w:val="auto"/>
          <w:sz w:val="18"/>
          <w:szCs w:val="18"/>
        </w:rPr>
        <w:t>definicją działalności socjalnej określonej zapisami u</w:t>
      </w:r>
      <w:r w:rsidR="00A36441">
        <w:rPr>
          <w:rFonts w:ascii="Roboto Lt" w:hAnsi="Roboto Lt" w:cs="Tahoma"/>
          <w:color w:val="auto"/>
          <w:sz w:val="18"/>
          <w:szCs w:val="18"/>
        </w:rPr>
        <w:t>staw</w:t>
      </w:r>
      <w:r w:rsidR="000311F0">
        <w:rPr>
          <w:rFonts w:ascii="Roboto Lt" w:hAnsi="Roboto Lt" w:cs="Tahoma"/>
          <w:color w:val="auto"/>
          <w:sz w:val="18"/>
          <w:szCs w:val="18"/>
        </w:rPr>
        <w:t>y</w:t>
      </w:r>
      <w:r w:rsidR="00A36441">
        <w:rPr>
          <w:rFonts w:ascii="Roboto Lt" w:hAnsi="Roboto Lt" w:cs="Tahoma"/>
          <w:color w:val="auto"/>
          <w:sz w:val="18"/>
          <w:szCs w:val="18"/>
        </w:rPr>
        <w:t xml:space="preserve"> z 4 marca 1994 r. o Zakładowym Funduszu Świadczeń Socjalnych.</w:t>
      </w:r>
    </w:p>
    <w:p w:rsidR="00964BB6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6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>. Wykonawca zapewni nielimitowaną możliwość korzystania z wybran</w:t>
      </w:r>
      <w:r w:rsidR="00024498">
        <w:rPr>
          <w:rFonts w:ascii="Roboto Lt" w:hAnsi="Roboto Lt" w:cs="Tahoma"/>
          <w:color w:val="auto"/>
          <w:sz w:val="18"/>
          <w:szCs w:val="18"/>
        </w:rPr>
        <w:t xml:space="preserve">ych przez uprawnionego obiektów, </w:t>
      </w:r>
      <w:r w:rsidR="00024498" w:rsidRPr="006B5832">
        <w:rPr>
          <w:rFonts w:ascii="Roboto Lt" w:hAnsi="Roboto Lt" w:cs="Tahoma"/>
          <w:color w:val="auto"/>
          <w:sz w:val="18"/>
          <w:szCs w:val="18"/>
        </w:rPr>
        <w:t>umożliwiającą dostęp do różnych obiektów tego samego dnia</w:t>
      </w:r>
      <w:r w:rsidR="00024498">
        <w:rPr>
          <w:rFonts w:ascii="Roboto Lt" w:hAnsi="Roboto Lt" w:cs="Tahoma"/>
          <w:color w:val="auto"/>
          <w:sz w:val="18"/>
          <w:szCs w:val="18"/>
        </w:rPr>
        <w:t xml:space="preserve"> kalendarzowego</w:t>
      </w:r>
      <w:r w:rsidR="00024498" w:rsidRPr="006B5832">
        <w:rPr>
          <w:rFonts w:ascii="Roboto Lt" w:hAnsi="Roboto Lt" w:cs="Tahoma"/>
          <w:color w:val="auto"/>
          <w:sz w:val="18"/>
          <w:szCs w:val="18"/>
        </w:rPr>
        <w:t xml:space="preserve">, bez </w:t>
      </w:r>
      <w:r w:rsidR="00024498">
        <w:rPr>
          <w:rFonts w:ascii="Roboto Lt" w:hAnsi="Roboto Lt" w:cs="Tahoma"/>
          <w:color w:val="auto"/>
          <w:sz w:val="18"/>
          <w:szCs w:val="18"/>
        </w:rPr>
        <w:t>określonej liczby wizyt</w:t>
      </w:r>
      <w:r w:rsidR="00024498" w:rsidRPr="006B5832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(w godzinach otwarcia, w których świadczone są usługi, przy uwzględnieniu wewnętrznych regulaminów lub grafików obiektów). Wykonawca, w ramach umowy, umożliwi także korzystanie z nowo dostępnych usług w ramach pakietu sportowego, świadczonych przez podmioty, z którymi Wykonawca nawiąże współpracę w trakcie trwania umowy z Zamawiającym. </w:t>
      </w:r>
      <w:r w:rsidR="00A36441">
        <w:rPr>
          <w:rFonts w:ascii="Roboto Lt" w:hAnsi="Roboto Lt" w:cs="Tahoma"/>
          <w:color w:val="auto"/>
          <w:sz w:val="18"/>
          <w:szCs w:val="18"/>
        </w:rPr>
        <w:t>Czas jednorazowego korzystania z zajęć w ramach usług sportowo-rekreacyjnych powinien wynosić minimum 30 minut.</w:t>
      </w:r>
    </w:p>
    <w:p w:rsidR="00B02B34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7</w:t>
      </w:r>
      <w:r w:rsidR="00B02B34">
        <w:rPr>
          <w:rFonts w:ascii="Roboto Lt" w:hAnsi="Roboto Lt" w:cs="Tahoma"/>
          <w:color w:val="auto"/>
          <w:sz w:val="18"/>
          <w:szCs w:val="18"/>
        </w:rPr>
        <w:t xml:space="preserve">. Wykonawca zapewni limitowaną </w:t>
      </w:r>
      <w:r w:rsidR="00024498">
        <w:rPr>
          <w:rFonts w:ascii="Roboto Lt" w:hAnsi="Roboto Lt" w:cs="Tahoma"/>
          <w:color w:val="auto"/>
          <w:sz w:val="18"/>
          <w:szCs w:val="18"/>
        </w:rPr>
        <w:t xml:space="preserve">możliwość korzystania z wybranych przez uprawnionego obiektów </w:t>
      </w:r>
      <w:r w:rsidR="00B02B34">
        <w:rPr>
          <w:rFonts w:ascii="Roboto Lt" w:hAnsi="Roboto Lt" w:cs="Tahoma"/>
          <w:color w:val="auto"/>
          <w:sz w:val="18"/>
          <w:szCs w:val="18"/>
        </w:rPr>
        <w:t>(umożliwiającą dostęp do różnych obiektów określonej liczby wizyt w ciągu każdego dnia kalendarzowego</w:t>
      </w:r>
      <w:r w:rsidR="00B36F07">
        <w:rPr>
          <w:rFonts w:ascii="Roboto Lt" w:hAnsi="Roboto Lt" w:cs="Tahoma"/>
          <w:color w:val="auto"/>
          <w:sz w:val="18"/>
          <w:szCs w:val="18"/>
        </w:rPr>
        <w:t xml:space="preserve"> lub miesiąca</w:t>
      </w:r>
      <w:r w:rsidR="00B02B34">
        <w:rPr>
          <w:rFonts w:ascii="Roboto Lt" w:hAnsi="Roboto Lt" w:cs="Tahoma"/>
          <w:color w:val="auto"/>
          <w:sz w:val="18"/>
          <w:szCs w:val="18"/>
        </w:rPr>
        <w:t>).</w:t>
      </w:r>
      <w:r w:rsidR="002C5835">
        <w:rPr>
          <w:rFonts w:ascii="Roboto Lt" w:hAnsi="Roboto Lt" w:cs="Tahoma"/>
          <w:color w:val="auto"/>
          <w:sz w:val="18"/>
          <w:szCs w:val="18"/>
        </w:rPr>
        <w:t xml:space="preserve"> Limitowaną należy rozumieć przez </w:t>
      </w:r>
      <w:r w:rsidR="0099323C">
        <w:rPr>
          <w:rFonts w:ascii="Roboto Lt" w:hAnsi="Roboto Lt" w:cs="Tahoma"/>
          <w:color w:val="auto"/>
          <w:sz w:val="18"/>
          <w:szCs w:val="18"/>
        </w:rPr>
        <w:t>liczbę, co</w:t>
      </w:r>
      <w:r w:rsidR="00DB16FE">
        <w:rPr>
          <w:rFonts w:ascii="Roboto Lt" w:hAnsi="Roboto Lt" w:cs="Tahoma"/>
          <w:color w:val="auto"/>
          <w:sz w:val="18"/>
          <w:szCs w:val="18"/>
        </w:rPr>
        <w:t xml:space="preserve"> najmniej 8 wejść w miesiącu.</w:t>
      </w:r>
    </w:p>
    <w:p w:rsidR="00B02B34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8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. Cena </w:t>
      </w:r>
      <w:r w:rsidR="00CB4B56">
        <w:rPr>
          <w:rFonts w:ascii="Roboto Lt" w:hAnsi="Roboto Lt" w:cs="Tahoma"/>
          <w:color w:val="auto"/>
          <w:sz w:val="18"/>
          <w:szCs w:val="18"/>
        </w:rPr>
        <w:t>karnetu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>, zapewniającego miesięczny dostęp do korzystania z usług stanowiących przedmiot zamówienia w wymaganej przez Zamawiającego minimalnej ilości obiektów, winna obejmować całość świadczenia przedmiotu zamów</w:t>
      </w:r>
      <w:r w:rsidR="00B02B34">
        <w:rPr>
          <w:rFonts w:ascii="Roboto Lt" w:hAnsi="Roboto Lt" w:cs="Tahoma"/>
          <w:color w:val="auto"/>
          <w:sz w:val="18"/>
          <w:szCs w:val="18"/>
        </w:rPr>
        <w:t>ienia bez jakichkolwiek dopłat.</w:t>
      </w:r>
      <w:r w:rsidR="002A1ABD">
        <w:rPr>
          <w:rFonts w:ascii="Roboto Lt" w:hAnsi="Roboto Lt" w:cs="Tahoma"/>
          <w:color w:val="auto"/>
          <w:sz w:val="18"/>
          <w:szCs w:val="18"/>
        </w:rPr>
        <w:t xml:space="preserve"> Jedyna akceptowalna dopłata możliwa na </w:t>
      </w:r>
      <w:r w:rsidR="00245801">
        <w:rPr>
          <w:rFonts w:ascii="Roboto Lt" w:hAnsi="Roboto Lt" w:cs="Tahoma"/>
          <w:color w:val="auto"/>
          <w:sz w:val="18"/>
          <w:szCs w:val="18"/>
        </w:rPr>
        <w:t>squash i</w:t>
      </w:r>
      <w:r w:rsidR="002A1ABD">
        <w:rPr>
          <w:rFonts w:ascii="Roboto Lt" w:hAnsi="Roboto Lt" w:cs="Tahoma"/>
          <w:color w:val="auto"/>
          <w:sz w:val="18"/>
          <w:szCs w:val="18"/>
        </w:rPr>
        <w:t xml:space="preserve"> tenis. Dopłata będzie opłacana na miejscu przez </w:t>
      </w:r>
      <w:r w:rsidR="00245801">
        <w:rPr>
          <w:rFonts w:ascii="Roboto Lt" w:hAnsi="Roboto Lt" w:cs="Tahoma"/>
          <w:color w:val="auto"/>
          <w:sz w:val="18"/>
          <w:szCs w:val="18"/>
        </w:rPr>
        <w:t>użytkownika karty.</w:t>
      </w:r>
    </w:p>
    <w:p w:rsidR="00FC762B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lastRenderedPageBreak/>
        <w:t>9.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2538D8">
        <w:rPr>
          <w:rFonts w:ascii="Roboto Lt" w:hAnsi="Roboto Lt" w:cs="Tahoma"/>
          <w:color w:val="auto"/>
          <w:sz w:val="18"/>
          <w:szCs w:val="18"/>
        </w:rPr>
        <w:t>Użytkownicy abonamentu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 powinni mieć możliwość korzystania z usług z zakresu objętego przedmiotem zamówienia, takich jak wymienione w pkt </w:t>
      </w:r>
      <w:r w:rsidR="00575C03">
        <w:rPr>
          <w:rFonts w:ascii="Roboto Lt" w:hAnsi="Roboto Lt" w:cs="Tahoma"/>
          <w:color w:val="auto"/>
          <w:sz w:val="18"/>
          <w:szCs w:val="18"/>
        </w:rPr>
        <w:t>5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>, w obiektach położonych na terenie</w:t>
      </w:r>
      <w:r w:rsidR="00964BB6">
        <w:rPr>
          <w:rFonts w:ascii="Roboto Lt" w:hAnsi="Roboto Lt" w:cs="Tahoma"/>
          <w:color w:val="auto"/>
          <w:sz w:val="18"/>
          <w:szCs w:val="18"/>
        </w:rPr>
        <w:t xml:space="preserve"> całego kraju</w:t>
      </w:r>
      <w:r w:rsidR="00DB7F82">
        <w:rPr>
          <w:rFonts w:ascii="Roboto Lt" w:hAnsi="Roboto Lt" w:cs="Tahoma"/>
          <w:color w:val="auto"/>
          <w:sz w:val="18"/>
          <w:szCs w:val="18"/>
        </w:rPr>
        <w:t xml:space="preserve">. </w:t>
      </w:r>
      <w:r w:rsidR="00FC762B">
        <w:rPr>
          <w:rFonts w:ascii="Roboto Lt" w:hAnsi="Roboto Lt" w:cs="Tahoma"/>
          <w:color w:val="auto"/>
          <w:sz w:val="18"/>
          <w:szCs w:val="18"/>
        </w:rPr>
        <w:t xml:space="preserve"> </w:t>
      </w:r>
    </w:p>
    <w:p w:rsidR="00FC762B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10</w:t>
      </w:r>
      <w:r w:rsidR="00FC762B">
        <w:rPr>
          <w:rFonts w:ascii="Roboto Lt" w:hAnsi="Roboto Lt" w:cs="Tahoma"/>
          <w:color w:val="auto"/>
          <w:sz w:val="18"/>
          <w:szCs w:val="18"/>
        </w:rPr>
        <w:t xml:space="preserve">. </w:t>
      </w:r>
      <w:r w:rsidR="00245801">
        <w:rPr>
          <w:rFonts w:ascii="Roboto Lt" w:hAnsi="Roboto Lt" w:cs="Tahoma"/>
          <w:color w:val="auto"/>
          <w:sz w:val="18"/>
          <w:szCs w:val="18"/>
        </w:rPr>
        <w:t>Wymagana l</w:t>
      </w:r>
      <w:r w:rsidR="00DB7F82" w:rsidRPr="00E54BC8">
        <w:rPr>
          <w:rFonts w:ascii="Roboto Lt" w:hAnsi="Roboto Lt" w:cs="Tahoma"/>
          <w:color w:val="auto"/>
          <w:sz w:val="18"/>
          <w:szCs w:val="18"/>
        </w:rPr>
        <w:t>iczba obiektów sportowo-rekreacyjnych</w:t>
      </w:r>
      <w:r w:rsidR="00DB7F82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245801">
        <w:rPr>
          <w:rFonts w:ascii="Roboto Lt" w:hAnsi="Roboto Lt" w:cs="Tahoma"/>
          <w:color w:val="auto"/>
          <w:sz w:val="18"/>
          <w:szCs w:val="18"/>
        </w:rPr>
        <w:t xml:space="preserve">udostępniona dla użytkowników abonamentu </w:t>
      </w:r>
      <w:r w:rsidR="00CB4B56">
        <w:rPr>
          <w:rFonts w:ascii="Roboto Lt" w:hAnsi="Roboto Lt" w:cs="Tahoma"/>
          <w:color w:val="auto"/>
          <w:sz w:val="18"/>
          <w:szCs w:val="18"/>
        </w:rPr>
        <w:t xml:space="preserve">nielimitowanego </w:t>
      </w:r>
      <w:r w:rsidR="00102847">
        <w:rPr>
          <w:rFonts w:ascii="Roboto Lt" w:hAnsi="Roboto Lt" w:cs="Tahoma"/>
          <w:color w:val="auto"/>
          <w:sz w:val="18"/>
          <w:szCs w:val="18"/>
        </w:rPr>
        <w:t>wynosi 3000 obiektów</w:t>
      </w:r>
      <w:r w:rsidR="00DB7F82">
        <w:rPr>
          <w:rFonts w:ascii="Roboto Lt" w:hAnsi="Roboto Lt" w:cs="Tahoma"/>
          <w:color w:val="auto"/>
          <w:sz w:val="18"/>
          <w:szCs w:val="18"/>
        </w:rPr>
        <w:t xml:space="preserve"> na terenie całego kraju, </w:t>
      </w:r>
      <w:r w:rsidR="00964BB6" w:rsidRPr="00E54BC8">
        <w:rPr>
          <w:rFonts w:ascii="Roboto Lt" w:hAnsi="Roboto Lt" w:cs="Tahoma"/>
          <w:color w:val="auto"/>
          <w:sz w:val="18"/>
          <w:szCs w:val="18"/>
        </w:rPr>
        <w:t>na terenie miasta Wrocław nie mniej niż 1</w:t>
      </w:r>
      <w:r w:rsidR="002C5835">
        <w:rPr>
          <w:rFonts w:ascii="Roboto Lt" w:hAnsi="Roboto Lt" w:cs="Tahoma"/>
          <w:color w:val="auto"/>
          <w:sz w:val="18"/>
          <w:szCs w:val="18"/>
        </w:rPr>
        <w:t>0</w:t>
      </w:r>
      <w:r w:rsidR="00964BB6" w:rsidRPr="00E54BC8">
        <w:rPr>
          <w:rFonts w:ascii="Roboto Lt" w:hAnsi="Roboto Lt" w:cs="Tahoma"/>
          <w:color w:val="auto"/>
          <w:sz w:val="18"/>
          <w:szCs w:val="18"/>
        </w:rPr>
        <w:t xml:space="preserve">0 oraz na terenie całego województwa </w:t>
      </w:r>
      <w:r w:rsidR="00102847" w:rsidRPr="00E54BC8">
        <w:rPr>
          <w:rFonts w:ascii="Roboto Lt" w:hAnsi="Roboto Lt" w:cs="Tahoma"/>
          <w:color w:val="auto"/>
          <w:sz w:val="18"/>
          <w:szCs w:val="18"/>
        </w:rPr>
        <w:t>dolnośląskiego, co</w:t>
      </w:r>
      <w:r w:rsidR="00102847">
        <w:rPr>
          <w:rFonts w:ascii="Roboto Lt" w:hAnsi="Roboto Lt" w:cs="Tahoma"/>
          <w:color w:val="auto"/>
          <w:sz w:val="18"/>
          <w:szCs w:val="18"/>
        </w:rPr>
        <w:t xml:space="preserve"> najmniej </w:t>
      </w:r>
      <w:r w:rsidR="00964BB6" w:rsidRPr="00E54BC8">
        <w:rPr>
          <w:rFonts w:ascii="Roboto Lt" w:hAnsi="Roboto Lt" w:cs="Tahoma"/>
          <w:color w:val="auto"/>
          <w:sz w:val="18"/>
          <w:szCs w:val="18"/>
        </w:rPr>
        <w:t>2</w:t>
      </w:r>
      <w:r w:rsidR="002C5835">
        <w:rPr>
          <w:rFonts w:ascii="Roboto Lt" w:hAnsi="Roboto Lt" w:cs="Tahoma"/>
          <w:color w:val="auto"/>
          <w:sz w:val="18"/>
          <w:szCs w:val="18"/>
        </w:rPr>
        <w:t>0</w:t>
      </w:r>
      <w:r w:rsidR="00964BB6" w:rsidRPr="00E54BC8">
        <w:rPr>
          <w:rFonts w:ascii="Roboto Lt" w:hAnsi="Roboto Lt" w:cs="Tahoma"/>
          <w:color w:val="auto"/>
          <w:sz w:val="18"/>
          <w:szCs w:val="18"/>
        </w:rPr>
        <w:t xml:space="preserve">0 obiektów, w tym, co najmniej dwa obiekty umożliwiające dostęp do basenu o długości, co najmniej 25 m. </w:t>
      </w:r>
    </w:p>
    <w:p w:rsidR="00CB4B56" w:rsidRPr="00CB4B56" w:rsidRDefault="003F168A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1</w:t>
      </w:r>
      <w:r w:rsidR="00A50330">
        <w:rPr>
          <w:rFonts w:ascii="Roboto Lt" w:hAnsi="Roboto Lt" w:cs="Tahoma"/>
          <w:color w:val="auto"/>
          <w:sz w:val="18"/>
          <w:szCs w:val="18"/>
        </w:rPr>
        <w:t>1</w:t>
      </w:r>
      <w:r>
        <w:rPr>
          <w:rFonts w:ascii="Roboto Lt" w:hAnsi="Roboto Lt" w:cs="Tahoma"/>
          <w:color w:val="auto"/>
          <w:sz w:val="18"/>
          <w:szCs w:val="18"/>
        </w:rPr>
        <w:t>.</w:t>
      </w:r>
      <w:r w:rsidR="00964BB6" w:rsidRPr="00AB5CD5">
        <w:rPr>
          <w:rFonts w:ascii="Roboto Lt" w:hAnsi="Roboto Lt" w:cs="Tahoma"/>
          <w:color w:val="FF0000"/>
          <w:sz w:val="18"/>
          <w:szCs w:val="18"/>
        </w:rPr>
        <w:t xml:space="preserve"> </w:t>
      </w:r>
      <w:r w:rsidR="00CB4B56">
        <w:rPr>
          <w:rFonts w:ascii="Roboto Lt" w:hAnsi="Roboto Lt" w:cs="Tahoma"/>
          <w:color w:val="auto"/>
          <w:sz w:val="18"/>
          <w:szCs w:val="18"/>
        </w:rPr>
        <w:t>Wymagana l</w:t>
      </w:r>
      <w:r w:rsidR="00CB4B56" w:rsidRPr="00E54BC8">
        <w:rPr>
          <w:rFonts w:ascii="Roboto Lt" w:hAnsi="Roboto Lt" w:cs="Tahoma"/>
          <w:color w:val="auto"/>
          <w:sz w:val="18"/>
          <w:szCs w:val="18"/>
        </w:rPr>
        <w:t>iczba obiektów sportowo-rekreacyjnych</w:t>
      </w:r>
      <w:r w:rsidR="00CB4B56">
        <w:rPr>
          <w:rFonts w:ascii="Roboto Lt" w:hAnsi="Roboto Lt" w:cs="Tahoma"/>
          <w:color w:val="auto"/>
          <w:sz w:val="18"/>
          <w:szCs w:val="18"/>
        </w:rPr>
        <w:t xml:space="preserve"> udostępniona dla użytkowników abonamentu limitowanego wynosi 1900 obiektów na terenie całego kraju, </w:t>
      </w:r>
      <w:r w:rsidR="00CB4B56" w:rsidRPr="00E54BC8">
        <w:rPr>
          <w:rFonts w:ascii="Roboto Lt" w:hAnsi="Roboto Lt" w:cs="Tahoma"/>
          <w:color w:val="auto"/>
          <w:sz w:val="18"/>
          <w:szCs w:val="18"/>
        </w:rPr>
        <w:t xml:space="preserve">na terenie miasta Wrocław nie mniej niż </w:t>
      </w:r>
      <w:r w:rsidR="00CB4B56">
        <w:rPr>
          <w:rFonts w:ascii="Roboto Lt" w:hAnsi="Roboto Lt" w:cs="Tahoma"/>
          <w:color w:val="auto"/>
          <w:sz w:val="18"/>
          <w:szCs w:val="18"/>
        </w:rPr>
        <w:t>5</w:t>
      </w:r>
      <w:r w:rsidR="00CB4B56" w:rsidRPr="00E54BC8">
        <w:rPr>
          <w:rFonts w:ascii="Roboto Lt" w:hAnsi="Roboto Lt" w:cs="Tahoma"/>
          <w:color w:val="auto"/>
          <w:sz w:val="18"/>
          <w:szCs w:val="18"/>
        </w:rPr>
        <w:t>0 oraz na terenie całego województwa dolnośląskiego, co</w:t>
      </w:r>
      <w:r w:rsidR="00CB4B56">
        <w:rPr>
          <w:rFonts w:ascii="Roboto Lt" w:hAnsi="Roboto Lt" w:cs="Tahoma"/>
          <w:color w:val="auto"/>
          <w:sz w:val="18"/>
          <w:szCs w:val="18"/>
        </w:rPr>
        <w:t xml:space="preserve"> najmniej 15</w:t>
      </w:r>
      <w:r w:rsidR="00CB4B56" w:rsidRPr="00E54BC8">
        <w:rPr>
          <w:rFonts w:ascii="Roboto Lt" w:hAnsi="Roboto Lt" w:cs="Tahoma"/>
          <w:color w:val="auto"/>
          <w:sz w:val="18"/>
          <w:szCs w:val="18"/>
        </w:rPr>
        <w:t xml:space="preserve">0 obiektów, w tym, co najmniej dwa obiekty umożliwiające dostęp do basenu o długości, co najmniej 25 m. </w:t>
      </w:r>
    </w:p>
    <w:p w:rsidR="00964BB6" w:rsidRPr="00D21C17" w:rsidRDefault="00CB4B5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1</w:t>
      </w:r>
      <w:r w:rsidR="00A50330">
        <w:rPr>
          <w:rFonts w:ascii="Roboto Lt" w:hAnsi="Roboto Lt" w:cs="Tahoma"/>
          <w:color w:val="auto"/>
          <w:sz w:val="18"/>
          <w:szCs w:val="18"/>
        </w:rPr>
        <w:t>2</w:t>
      </w:r>
      <w:r>
        <w:rPr>
          <w:rFonts w:ascii="Roboto Lt" w:hAnsi="Roboto Lt" w:cs="Tahoma"/>
          <w:color w:val="auto"/>
          <w:sz w:val="18"/>
          <w:szCs w:val="18"/>
        </w:rPr>
        <w:t xml:space="preserve">. </w:t>
      </w:r>
      <w:r w:rsidR="00964BB6" w:rsidRPr="00D21C17">
        <w:rPr>
          <w:rFonts w:ascii="Roboto Lt" w:hAnsi="Roboto Lt" w:cs="Tahoma"/>
          <w:color w:val="auto"/>
          <w:sz w:val="18"/>
          <w:szCs w:val="18"/>
        </w:rPr>
        <w:t xml:space="preserve">Przez jeden obiekt sportowy rozumie się budynek lub samodzielny lokal, w którym świadczone są usługi objęte zamówieniem. Jeżeli dwa niezależne podmioty świadczące usługi odpowiadające swym przedmiotem treści zamówienia publicznego zostały zlokalizowane w odrębnych lokalach tego samego budynku, wówczas na gruncie prowadzonego postepowania zostaną zakwalifikowane, jako dwa odrębne obiekty sportowe. </w:t>
      </w:r>
    </w:p>
    <w:p w:rsidR="00964BB6" w:rsidRPr="00E54BC8" w:rsidRDefault="000C578C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1</w:t>
      </w:r>
      <w:r w:rsidR="00A50330">
        <w:rPr>
          <w:rFonts w:ascii="Roboto Lt" w:hAnsi="Roboto Lt" w:cs="Tahoma"/>
          <w:color w:val="auto"/>
          <w:sz w:val="18"/>
          <w:szCs w:val="18"/>
        </w:rPr>
        <w:t>3</w:t>
      </w:r>
      <w:r w:rsidR="00964BB6" w:rsidRPr="00E54BC8">
        <w:rPr>
          <w:rFonts w:ascii="Roboto Lt" w:hAnsi="Roboto Lt" w:cs="Tahoma"/>
          <w:color w:val="auto"/>
          <w:sz w:val="18"/>
          <w:szCs w:val="18"/>
        </w:rPr>
        <w:t xml:space="preserve">. Identyfikacja Użytkownika następować ma wyłącznie poprzez weryfikację jego imienia i nazwiska na podstawie </w:t>
      </w:r>
      <w:r w:rsidR="00245801">
        <w:rPr>
          <w:rFonts w:ascii="Roboto Lt" w:hAnsi="Roboto Lt" w:cs="Tahoma"/>
          <w:color w:val="auto"/>
          <w:sz w:val="18"/>
          <w:szCs w:val="18"/>
        </w:rPr>
        <w:t xml:space="preserve">karty </w:t>
      </w:r>
      <w:r w:rsidR="00985302">
        <w:rPr>
          <w:rFonts w:ascii="Roboto Lt" w:hAnsi="Roboto Lt" w:cs="Tahoma"/>
          <w:color w:val="auto"/>
          <w:sz w:val="18"/>
          <w:szCs w:val="18"/>
        </w:rPr>
        <w:t>imiennej</w:t>
      </w:r>
      <w:r w:rsidR="00245801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A50330">
        <w:rPr>
          <w:rFonts w:ascii="Roboto Lt" w:hAnsi="Roboto Lt" w:cs="Tahoma"/>
          <w:color w:val="auto"/>
          <w:sz w:val="18"/>
          <w:szCs w:val="18"/>
        </w:rPr>
        <w:t xml:space="preserve">otrzymanej od Wykonawcy po przystąpieniu do Programu </w:t>
      </w:r>
      <w:r w:rsidR="00245801">
        <w:rPr>
          <w:rFonts w:ascii="Roboto Lt" w:hAnsi="Roboto Lt" w:cs="Tahoma"/>
          <w:color w:val="auto"/>
          <w:sz w:val="18"/>
          <w:szCs w:val="18"/>
        </w:rPr>
        <w:t xml:space="preserve">oraz </w:t>
      </w:r>
      <w:r w:rsidR="00964BB6" w:rsidRPr="00E54BC8">
        <w:rPr>
          <w:rFonts w:ascii="Roboto Lt" w:hAnsi="Roboto Lt" w:cs="Tahoma"/>
          <w:color w:val="auto"/>
          <w:sz w:val="18"/>
          <w:szCs w:val="18"/>
        </w:rPr>
        <w:t>przedstawionego dokumentu potwierdzającego tożsamość (np. dowód osobisty, paszport, prawo jazdy, a w przypadku dzieci w wieku szkolnym, np. legitymacji). Dostęp powinien dawać możliwość korzystania z usług i zajęć w różnych obiektach tego samego dnia, tygodnia czy miesiąca bez deklaracji korzystania z określonej lokalizacji, bez stosowania jakichkolwiek limitów czy interwałów czasowych pomiędzy świadczonymi usługami przez różne obiekty.</w:t>
      </w:r>
    </w:p>
    <w:p w:rsidR="00964BB6" w:rsidRDefault="00964BB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 w:rsidRPr="006B5832">
        <w:rPr>
          <w:rFonts w:ascii="Roboto Lt" w:hAnsi="Roboto Lt" w:cs="Tahoma"/>
          <w:color w:val="auto"/>
          <w:sz w:val="18"/>
          <w:szCs w:val="18"/>
        </w:rPr>
        <w:t>1</w:t>
      </w:r>
      <w:r w:rsidR="00A50330">
        <w:rPr>
          <w:rFonts w:ascii="Roboto Lt" w:hAnsi="Roboto Lt" w:cs="Tahoma"/>
          <w:color w:val="auto"/>
          <w:sz w:val="18"/>
          <w:szCs w:val="18"/>
        </w:rPr>
        <w:t>4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. Aktualna lista usług oraz obiektów będzie dostępna na stronie internetowej wskazanej przez Wykonawcę wraz z dokładną charakterystyką dostępu do obiektu. </w:t>
      </w:r>
      <w:r w:rsidR="00A50330">
        <w:rPr>
          <w:rFonts w:ascii="Roboto Lt" w:hAnsi="Roboto Lt" w:cs="Tahoma"/>
          <w:color w:val="auto"/>
          <w:sz w:val="18"/>
          <w:szCs w:val="18"/>
        </w:rPr>
        <w:t>Liczba obiektów, do których dostęp zapewni Wykonawca w ofercie nie może zmniejszyć się w trakcie obowiązywania umowy.</w:t>
      </w:r>
    </w:p>
    <w:p w:rsidR="00A50330" w:rsidRDefault="00964BB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 w:rsidRPr="006B5832">
        <w:rPr>
          <w:rFonts w:ascii="Roboto Lt" w:hAnsi="Roboto Lt" w:cs="Tahoma"/>
          <w:color w:val="auto"/>
          <w:sz w:val="18"/>
          <w:szCs w:val="18"/>
        </w:rPr>
        <w:t>1</w:t>
      </w:r>
      <w:r w:rsidR="003F168A">
        <w:rPr>
          <w:rFonts w:ascii="Roboto Lt" w:hAnsi="Roboto Lt" w:cs="Tahoma"/>
          <w:color w:val="auto"/>
          <w:sz w:val="18"/>
          <w:szCs w:val="18"/>
        </w:rPr>
        <w:t>5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. </w:t>
      </w:r>
      <w:r w:rsidR="00F719CB">
        <w:rPr>
          <w:rFonts w:ascii="Roboto Lt" w:hAnsi="Roboto Lt" w:cs="Tahoma"/>
          <w:color w:val="auto"/>
          <w:sz w:val="18"/>
          <w:szCs w:val="18"/>
        </w:rPr>
        <w:t xml:space="preserve">Wykonawca zobowiązuje się do dostarczenia Zamawiającemu kart </w:t>
      </w:r>
      <w:r w:rsidR="0010165B">
        <w:rPr>
          <w:rFonts w:ascii="Roboto Lt" w:hAnsi="Roboto Lt" w:cs="Tahoma"/>
          <w:color w:val="auto"/>
          <w:sz w:val="18"/>
          <w:szCs w:val="18"/>
        </w:rPr>
        <w:t xml:space="preserve">sportowych - </w:t>
      </w:r>
      <w:r w:rsidR="00F719CB">
        <w:rPr>
          <w:rFonts w:ascii="Roboto Lt" w:hAnsi="Roboto Lt" w:cs="Tahoma"/>
          <w:color w:val="auto"/>
          <w:sz w:val="18"/>
          <w:szCs w:val="18"/>
        </w:rPr>
        <w:t xml:space="preserve">imiennych w formie plastikowej </w:t>
      </w:r>
      <w:r w:rsidR="00E363D0">
        <w:rPr>
          <w:rFonts w:ascii="Roboto Lt" w:hAnsi="Roboto Lt" w:cs="Tahoma"/>
          <w:color w:val="auto"/>
          <w:sz w:val="18"/>
          <w:szCs w:val="18"/>
        </w:rPr>
        <w:t>uprawniających do korzystania z usług sportowo-rekreacyjnych w danym obiekcie przed rozpoczęciem daty świadczenia usług</w:t>
      </w:r>
      <w:r w:rsidR="0010165B">
        <w:rPr>
          <w:rFonts w:ascii="Roboto Lt" w:hAnsi="Roboto Lt" w:cs="Tahoma"/>
          <w:color w:val="auto"/>
          <w:sz w:val="18"/>
          <w:szCs w:val="18"/>
        </w:rPr>
        <w:t xml:space="preserve"> w terminie 7 dni od daty otrzymania </w:t>
      </w:r>
      <w:r w:rsidR="0010165B" w:rsidRPr="0010165B">
        <w:rPr>
          <w:rFonts w:ascii="Roboto Lt" w:hAnsi="Roboto Lt" w:cs="Tahoma"/>
          <w:color w:val="auto"/>
          <w:sz w:val="18"/>
          <w:szCs w:val="18"/>
        </w:rPr>
        <w:t>imiennej listy użytkowników sporządzonej przez Zamawiającego</w:t>
      </w:r>
      <w:r w:rsidR="00E363D0">
        <w:rPr>
          <w:rFonts w:ascii="Roboto Lt" w:hAnsi="Roboto Lt" w:cs="Tahoma"/>
          <w:color w:val="auto"/>
          <w:sz w:val="18"/>
          <w:szCs w:val="18"/>
        </w:rPr>
        <w:t>. Koszt dostarczenia i wykonania ponosi Wykonawca.</w:t>
      </w:r>
    </w:p>
    <w:p w:rsidR="00964BB6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 xml:space="preserve">16. 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Dostawa kart nastąpi na następujących warunkach: </w:t>
      </w:r>
    </w:p>
    <w:p w:rsidR="00E54BC8" w:rsidRDefault="00964BB6" w:rsidP="00A47374">
      <w:pPr>
        <w:spacing w:line="240" w:lineRule="auto"/>
        <w:jc w:val="both"/>
        <w:rPr>
          <w:rFonts w:ascii="Roboto Lt" w:hAnsi="Roboto Lt" w:cs="Tahoma"/>
          <w:color w:val="auto"/>
          <w:sz w:val="18"/>
          <w:szCs w:val="18"/>
        </w:rPr>
      </w:pPr>
      <w:r w:rsidRPr="006B5832">
        <w:rPr>
          <w:rFonts w:ascii="Roboto Lt" w:hAnsi="Roboto Lt" w:cs="Tahoma"/>
          <w:color w:val="auto"/>
          <w:sz w:val="18"/>
          <w:szCs w:val="18"/>
        </w:rPr>
        <w:t xml:space="preserve">a) </w:t>
      </w:r>
      <w:r w:rsidR="00E54BC8">
        <w:rPr>
          <w:rFonts w:ascii="Roboto Lt" w:hAnsi="Roboto Lt" w:cs="Tahoma"/>
          <w:color w:val="auto"/>
          <w:sz w:val="18"/>
          <w:szCs w:val="18"/>
        </w:rPr>
        <w:t>l</w:t>
      </w:r>
      <w:r w:rsidRPr="00A97F26">
        <w:rPr>
          <w:rFonts w:ascii="Roboto Lt" w:hAnsi="Roboto Lt" w:cs="Tahoma"/>
          <w:color w:val="auto"/>
          <w:sz w:val="18"/>
          <w:szCs w:val="18"/>
        </w:rPr>
        <w:t>iczba kart zostanie ustalona na podstawie imiennej listy sporządzonej przez Zamawiającego, którą</w:t>
      </w:r>
      <w:r>
        <w:rPr>
          <w:rFonts w:ascii="Roboto Lt" w:hAnsi="Roboto Lt" w:cs="Tahoma"/>
          <w:color w:val="auto"/>
          <w:sz w:val="18"/>
          <w:szCs w:val="18"/>
        </w:rPr>
        <w:t xml:space="preserve"> </w:t>
      </w:r>
      <w:r w:rsidRPr="00A97F26">
        <w:rPr>
          <w:rFonts w:ascii="Roboto Lt" w:hAnsi="Roboto Lt" w:cs="Tahoma"/>
          <w:color w:val="auto"/>
          <w:sz w:val="18"/>
          <w:szCs w:val="18"/>
        </w:rPr>
        <w:t>przekaże Wykonawcy w terminie</w:t>
      </w:r>
      <w:r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10165B">
        <w:rPr>
          <w:rFonts w:ascii="Roboto Lt" w:hAnsi="Roboto Lt" w:cs="Tahoma"/>
          <w:color w:val="auto"/>
          <w:sz w:val="18"/>
          <w:szCs w:val="18"/>
        </w:rPr>
        <w:t>7 dni od daty zawarcia</w:t>
      </w:r>
      <w:r>
        <w:rPr>
          <w:rFonts w:ascii="Roboto Lt" w:hAnsi="Roboto Lt" w:cs="Tahoma"/>
          <w:color w:val="auto"/>
          <w:sz w:val="18"/>
          <w:szCs w:val="18"/>
        </w:rPr>
        <w:t xml:space="preserve"> umowy</w:t>
      </w:r>
      <w:r w:rsidR="00E54BC8">
        <w:rPr>
          <w:rFonts w:ascii="Roboto Lt" w:hAnsi="Roboto Lt" w:cs="Tahoma"/>
          <w:color w:val="auto"/>
          <w:sz w:val="18"/>
          <w:szCs w:val="18"/>
        </w:rPr>
        <w:t>.</w:t>
      </w:r>
    </w:p>
    <w:p w:rsidR="00964BB6" w:rsidRDefault="00964BB6" w:rsidP="00A47374">
      <w:pPr>
        <w:spacing w:line="240" w:lineRule="auto"/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 xml:space="preserve">b) imienne </w:t>
      </w:r>
      <w:r w:rsidR="00E54BC8">
        <w:rPr>
          <w:rFonts w:ascii="Roboto Lt" w:hAnsi="Roboto Lt" w:cs="Tahoma"/>
          <w:color w:val="auto"/>
          <w:sz w:val="18"/>
          <w:szCs w:val="18"/>
        </w:rPr>
        <w:t xml:space="preserve">wystawienie kart oraz jeżeli będzie taka potrzeba </w:t>
      </w:r>
      <w:r w:rsidRPr="006B5832">
        <w:rPr>
          <w:rFonts w:ascii="Roboto Lt" w:hAnsi="Roboto Lt" w:cs="Tahoma"/>
          <w:color w:val="auto"/>
          <w:sz w:val="18"/>
          <w:szCs w:val="18"/>
        </w:rPr>
        <w:t>duplikatu karty</w:t>
      </w:r>
      <w:r w:rsidR="00E54BC8">
        <w:rPr>
          <w:rFonts w:ascii="Roboto Lt" w:hAnsi="Roboto Lt" w:cs="Tahoma"/>
          <w:color w:val="auto"/>
          <w:sz w:val="18"/>
          <w:szCs w:val="18"/>
        </w:rPr>
        <w:t>,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4600B9">
        <w:rPr>
          <w:rFonts w:ascii="Roboto Lt" w:hAnsi="Roboto Lt" w:cs="Tahoma"/>
          <w:color w:val="auto"/>
          <w:sz w:val="18"/>
          <w:szCs w:val="18"/>
        </w:rPr>
        <w:t xml:space="preserve">lub wymiana z powodu zmiany nazwiska 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Wykonawca zapewni wydanie </w:t>
      </w:r>
      <w:r w:rsidR="00E54BC8" w:rsidRPr="006B5832">
        <w:rPr>
          <w:rFonts w:ascii="Roboto Lt" w:hAnsi="Roboto Lt" w:cs="Tahoma"/>
          <w:color w:val="auto"/>
          <w:sz w:val="18"/>
          <w:szCs w:val="18"/>
        </w:rPr>
        <w:t xml:space="preserve">jej </w:t>
      </w:r>
      <w:r w:rsidR="00E54BC8">
        <w:rPr>
          <w:rFonts w:ascii="Roboto Lt" w:hAnsi="Roboto Lt" w:cs="Tahoma"/>
          <w:color w:val="auto"/>
          <w:sz w:val="18"/>
          <w:szCs w:val="18"/>
        </w:rPr>
        <w:t>bezpłatnie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, </w:t>
      </w:r>
    </w:p>
    <w:p w:rsidR="00964BB6" w:rsidRDefault="00964BB6" w:rsidP="00A47374">
      <w:pPr>
        <w:spacing w:line="240" w:lineRule="auto"/>
        <w:jc w:val="both"/>
        <w:rPr>
          <w:rFonts w:ascii="Roboto Lt" w:hAnsi="Roboto Lt" w:cs="Tahoma"/>
          <w:color w:val="auto"/>
          <w:sz w:val="18"/>
          <w:szCs w:val="18"/>
        </w:rPr>
      </w:pPr>
      <w:r w:rsidRPr="006B5832">
        <w:rPr>
          <w:rFonts w:ascii="Roboto Lt" w:hAnsi="Roboto Lt" w:cs="Tahoma"/>
          <w:color w:val="auto"/>
          <w:sz w:val="18"/>
          <w:szCs w:val="18"/>
        </w:rPr>
        <w:t xml:space="preserve">c) możliwość rezygnacji przez poszczególne osoby z usług bez wpływu na cenę kart, </w:t>
      </w:r>
    </w:p>
    <w:p w:rsidR="00C26756" w:rsidRDefault="00964BB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 w:rsidRPr="006B5832">
        <w:rPr>
          <w:rFonts w:ascii="Roboto Lt" w:hAnsi="Roboto Lt" w:cs="Tahoma"/>
          <w:color w:val="auto"/>
          <w:sz w:val="18"/>
          <w:szCs w:val="18"/>
        </w:rPr>
        <w:t>d) każdorazowe dostarczenie kart do siedziby Zamawiającego</w:t>
      </w:r>
      <w:r w:rsidR="004600B9">
        <w:rPr>
          <w:rFonts w:ascii="Roboto Lt" w:hAnsi="Roboto Lt" w:cs="Tahoma"/>
          <w:color w:val="auto"/>
          <w:sz w:val="18"/>
          <w:szCs w:val="18"/>
        </w:rPr>
        <w:t xml:space="preserve">, tj. ul. </w:t>
      </w:r>
      <w:proofErr w:type="spellStart"/>
      <w:r w:rsidR="004600B9">
        <w:rPr>
          <w:rFonts w:ascii="Roboto Lt" w:hAnsi="Roboto Lt" w:cs="Tahoma"/>
          <w:color w:val="auto"/>
          <w:sz w:val="18"/>
          <w:szCs w:val="18"/>
        </w:rPr>
        <w:t>Stabłowicka</w:t>
      </w:r>
      <w:proofErr w:type="spellEnd"/>
      <w:r w:rsidR="004600B9">
        <w:rPr>
          <w:rFonts w:ascii="Roboto Lt" w:hAnsi="Roboto Lt" w:cs="Tahoma"/>
          <w:color w:val="auto"/>
          <w:sz w:val="18"/>
          <w:szCs w:val="18"/>
        </w:rPr>
        <w:t xml:space="preserve"> 147, 54-066 </w:t>
      </w:r>
      <w:r w:rsidR="00E9631E">
        <w:rPr>
          <w:rFonts w:ascii="Roboto Lt" w:hAnsi="Roboto Lt" w:cs="Tahoma"/>
          <w:color w:val="auto"/>
          <w:sz w:val="18"/>
          <w:szCs w:val="18"/>
        </w:rPr>
        <w:t>Wrocław, do</w:t>
      </w:r>
      <w:r w:rsidR="00D83529">
        <w:rPr>
          <w:rFonts w:ascii="Roboto Lt" w:hAnsi="Roboto Lt" w:cs="Tahoma"/>
          <w:color w:val="auto"/>
          <w:sz w:val="18"/>
          <w:szCs w:val="18"/>
        </w:rPr>
        <w:t xml:space="preserve"> wskazanej osoby w Departamencie HR.</w:t>
      </w:r>
    </w:p>
    <w:p w:rsidR="008F7217" w:rsidRDefault="008F7217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 w:rsidRPr="00E54BC8">
        <w:rPr>
          <w:rFonts w:ascii="Roboto Lt" w:hAnsi="Roboto Lt" w:cs="Tahoma"/>
          <w:color w:val="auto"/>
          <w:sz w:val="18"/>
          <w:szCs w:val="18"/>
        </w:rPr>
        <w:t>1</w:t>
      </w:r>
      <w:r w:rsidR="003F168A">
        <w:rPr>
          <w:rFonts w:ascii="Roboto Lt" w:hAnsi="Roboto Lt" w:cs="Tahoma"/>
          <w:color w:val="auto"/>
          <w:sz w:val="18"/>
          <w:szCs w:val="18"/>
        </w:rPr>
        <w:t>6</w:t>
      </w:r>
      <w:r w:rsidRPr="00E54BC8">
        <w:rPr>
          <w:rFonts w:ascii="Roboto Lt" w:hAnsi="Roboto Lt" w:cs="Tahoma"/>
          <w:color w:val="auto"/>
          <w:sz w:val="18"/>
          <w:szCs w:val="18"/>
        </w:rPr>
        <w:t xml:space="preserve">. Obsługa kart będzie realizowana przez platformę internetową, gdzie wyznaczona osoba będzie </w:t>
      </w:r>
      <w:r w:rsidR="00147320" w:rsidRPr="00E54BC8">
        <w:rPr>
          <w:rFonts w:ascii="Roboto Lt" w:hAnsi="Roboto Lt" w:cs="Tahoma"/>
          <w:color w:val="auto"/>
          <w:sz w:val="18"/>
          <w:szCs w:val="18"/>
        </w:rPr>
        <w:t>mogła składać</w:t>
      </w:r>
      <w:r w:rsidRPr="00E54BC8">
        <w:rPr>
          <w:rFonts w:ascii="Roboto Lt" w:hAnsi="Roboto Lt" w:cs="Tahoma"/>
          <w:color w:val="auto"/>
          <w:sz w:val="18"/>
          <w:szCs w:val="18"/>
        </w:rPr>
        <w:t xml:space="preserve"> zamówienia na </w:t>
      </w:r>
      <w:r w:rsidR="00147320" w:rsidRPr="00E54BC8">
        <w:rPr>
          <w:rFonts w:ascii="Roboto Lt" w:hAnsi="Roboto Lt" w:cs="Tahoma"/>
          <w:color w:val="auto"/>
          <w:sz w:val="18"/>
          <w:szCs w:val="18"/>
        </w:rPr>
        <w:t xml:space="preserve">karty, </w:t>
      </w:r>
      <w:r w:rsidRPr="00E54BC8">
        <w:rPr>
          <w:rFonts w:ascii="Roboto Lt" w:hAnsi="Roboto Lt" w:cs="Tahoma"/>
          <w:color w:val="auto"/>
          <w:sz w:val="18"/>
          <w:szCs w:val="18"/>
        </w:rPr>
        <w:t>zlecać wymiany i dezaktywować karty.</w:t>
      </w:r>
    </w:p>
    <w:p w:rsidR="000C578C" w:rsidRDefault="000C578C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1</w:t>
      </w:r>
      <w:r w:rsidR="003F168A">
        <w:rPr>
          <w:rFonts w:ascii="Roboto Lt" w:hAnsi="Roboto Lt" w:cs="Tahoma"/>
          <w:color w:val="auto"/>
          <w:sz w:val="18"/>
          <w:szCs w:val="18"/>
        </w:rPr>
        <w:t>7</w:t>
      </w:r>
      <w:r>
        <w:rPr>
          <w:rFonts w:ascii="Roboto Lt" w:hAnsi="Roboto Lt" w:cs="Tahoma"/>
          <w:color w:val="auto"/>
          <w:sz w:val="18"/>
          <w:szCs w:val="18"/>
        </w:rPr>
        <w:t xml:space="preserve">. </w:t>
      </w:r>
      <w:r w:rsidR="00455AA3">
        <w:rPr>
          <w:rFonts w:ascii="Roboto Lt" w:hAnsi="Roboto Lt" w:cs="Tahoma"/>
          <w:color w:val="auto"/>
          <w:sz w:val="18"/>
          <w:szCs w:val="18"/>
        </w:rPr>
        <w:t>Wykonawca zapewni wsparcie przy obsłudze kart</w:t>
      </w:r>
      <w:r w:rsidR="001D1FC0">
        <w:rPr>
          <w:rFonts w:ascii="Roboto Lt" w:hAnsi="Roboto Lt" w:cs="Tahoma"/>
          <w:color w:val="auto"/>
          <w:sz w:val="18"/>
          <w:szCs w:val="18"/>
        </w:rPr>
        <w:t xml:space="preserve"> (np. infolinia informacyjna) </w:t>
      </w:r>
      <w:r w:rsidR="00455AA3">
        <w:rPr>
          <w:rFonts w:ascii="Roboto Lt" w:hAnsi="Roboto Lt" w:cs="Tahoma"/>
          <w:color w:val="auto"/>
          <w:sz w:val="18"/>
          <w:szCs w:val="18"/>
        </w:rPr>
        <w:t xml:space="preserve">7 dni w tygodniu. </w:t>
      </w:r>
    </w:p>
    <w:p w:rsidR="00930FAE" w:rsidRDefault="00930FAE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</w:p>
    <w:p w:rsidR="00930FAE" w:rsidRDefault="00930FAE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</w:p>
    <w:p w:rsidR="00930FAE" w:rsidRPr="00930FAE" w:rsidRDefault="00930FAE" w:rsidP="00A47374">
      <w:pPr>
        <w:jc w:val="both"/>
        <w:rPr>
          <w:b/>
        </w:rPr>
      </w:pPr>
      <w:r w:rsidRPr="00930FAE">
        <w:rPr>
          <w:rFonts w:ascii="Roboto Lt" w:hAnsi="Roboto Lt" w:cs="Tahoma"/>
          <w:b/>
          <w:color w:val="auto"/>
          <w:sz w:val="18"/>
          <w:szCs w:val="18"/>
        </w:rPr>
        <w:t xml:space="preserve">*zmiana </w:t>
      </w:r>
      <w:r w:rsidR="00081B27">
        <w:rPr>
          <w:rFonts w:ascii="Roboto Lt" w:hAnsi="Roboto Lt" w:cs="Tahoma"/>
          <w:b/>
          <w:color w:val="auto"/>
          <w:sz w:val="18"/>
          <w:szCs w:val="18"/>
        </w:rPr>
        <w:t xml:space="preserve">w OPZ </w:t>
      </w:r>
      <w:r w:rsidRPr="00930FAE">
        <w:rPr>
          <w:rFonts w:ascii="Roboto Lt" w:hAnsi="Roboto Lt" w:cs="Tahoma"/>
          <w:b/>
          <w:color w:val="auto"/>
          <w:sz w:val="18"/>
          <w:szCs w:val="18"/>
        </w:rPr>
        <w:t>została zaznaczona pogrubioną czcionką</w:t>
      </w:r>
    </w:p>
    <w:sectPr w:rsidR="00930FAE" w:rsidRPr="0093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D5"/>
    <w:rsid w:val="00024498"/>
    <w:rsid w:val="000311F0"/>
    <w:rsid w:val="00070C0A"/>
    <w:rsid w:val="00081B27"/>
    <w:rsid w:val="000C578C"/>
    <w:rsid w:val="0010047C"/>
    <w:rsid w:val="0010165B"/>
    <w:rsid w:val="00102847"/>
    <w:rsid w:val="001133B6"/>
    <w:rsid w:val="00143DE2"/>
    <w:rsid w:val="00147320"/>
    <w:rsid w:val="001C036F"/>
    <w:rsid w:val="001D1FC0"/>
    <w:rsid w:val="00245801"/>
    <w:rsid w:val="002538D8"/>
    <w:rsid w:val="002A1ABD"/>
    <w:rsid w:val="002C5835"/>
    <w:rsid w:val="002E70B9"/>
    <w:rsid w:val="00372696"/>
    <w:rsid w:val="003B7EF7"/>
    <w:rsid w:val="003F168A"/>
    <w:rsid w:val="003F3FB6"/>
    <w:rsid w:val="004413C3"/>
    <w:rsid w:val="00455AA3"/>
    <w:rsid w:val="004600B9"/>
    <w:rsid w:val="00476851"/>
    <w:rsid w:val="004B1FC4"/>
    <w:rsid w:val="00531196"/>
    <w:rsid w:val="00543A9C"/>
    <w:rsid w:val="00575C03"/>
    <w:rsid w:val="006C2FFD"/>
    <w:rsid w:val="006E496F"/>
    <w:rsid w:val="00707F0B"/>
    <w:rsid w:val="00717EB3"/>
    <w:rsid w:val="00773554"/>
    <w:rsid w:val="008D58A7"/>
    <w:rsid w:val="008F7217"/>
    <w:rsid w:val="00930FAE"/>
    <w:rsid w:val="00964BB6"/>
    <w:rsid w:val="00985302"/>
    <w:rsid w:val="0099323C"/>
    <w:rsid w:val="00A36441"/>
    <w:rsid w:val="00A47374"/>
    <w:rsid w:val="00A50330"/>
    <w:rsid w:val="00B02B34"/>
    <w:rsid w:val="00B21C3C"/>
    <w:rsid w:val="00B21C57"/>
    <w:rsid w:val="00B36F07"/>
    <w:rsid w:val="00B715C0"/>
    <w:rsid w:val="00B92174"/>
    <w:rsid w:val="00C027B6"/>
    <w:rsid w:val="00C0563E"/>
    <w:rsid w:val="00C26756"/>
    <w:rsid w:val="00C82AA2"/>
    <w:rsid w:val="00CB4B56"/>
    <w:rsid w:val="00D42235"/>
    <w:rsid w:val="00D723AA"/>
    <w:rsid w:val="00D83529"/>
    <w:rsid w:val="00DB16FE"/>
    <w:rsid w:val="00DB7E63"/>
    <w:rsid w:val="00DB7F82"/>
    <w:rsid w:val="00E363D0"/>
    <w:rsid w:val="00E54BC8"/>
    <w:rsid w:val="00E6095C"/>
    <w:rsid w:val="00E7621C"/>
    <w:rsid w:val="00E9631E"/>
    <w:rsid w:val="00EA70C0"/>
    <w:rsid w:val="00F719CB"/>
    <w:rsid w:val="00F91650"/>
    <w:rsid w:val="00FC762B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964BB6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31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1F0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1F0"/>
    <w:rPr>
      <w:rFonts w:ascii="Tahoma" w:eastAsia="Calibri" w:hAnsi="Tahoma" w:cs="Times New Roman"/>
      <w:b/>
      <w:bCs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1F0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1F0"/>
    <w:rPr>
      <w:rFonts w:ascii="Tahoma" w:eastAsia="Calibri" w:hAnsi="Tahoma" w:cs="Tahoma"/>
      <w:color w:val="80828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964BB6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31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1F0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1F0"/>
    <w:rPr>
      <w:rFonts w:ascii="Tahoma" w:eastAsia="Calibri" w:hAnsi="Tahoma" w:cs="Times New Roman"/>
      <w:b/>
      <w:bCs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1F0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1F0"/>
    <w:rPr>
      <w:rFonts w:ascii="Tahoma" w:eastAsia="Calibri" w:hAnsi="Tahoma" w:cs="Tahoma"/>
      <w:color w:val="80828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berezowska</dc:creator>
  <cp:lastModifiedBy>eit</cp:lastModifiedBy>
  <cp:revision>11</cp:revision>
  <dcterms:created xsi:type="dcterms:W3CDTF">2019-09-25T06:42:00Z</dcterms:created>
  <dcterms:modified xsi:type="dcterms:W3CDTF">2019-10-04T12:01:00Z</dcterms:modified>
</cp:coreProperties>
</file>