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7E23E0" w:rsidRPr="00C4657B" w14:paraId="3CE63AE9" w14:textId="77777777" w:rsidTr="00C4657B">
        <w:trPr>
          <w:trHeight w:hRule="exact" w:val="739"/>
        </w:trPr>
        <w:tc>
          <w:tcPr>
            <w:tcW w:w="4678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4DC7049E" w14:textId="77777777" w:rsidR="007E23E0" w:rsidRDefault="007E23E0" w:rsidP="00C4657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1080"/>
              <w:jc w:val="center"/>
              <w:rPr>
                <w:rStyle w:val="GenRapStyle10"/>
                <w:rFonts w:ascii="Roboto Lt" w:hAnsi="Roboto Lt" w:cs="Arial"/>
                <w:sz w:val="18"/>
                <w:szCs w:val="18"/>
              </w:rPr>
            </w:pPr>
            <w:r w:rsidRPr="00C4657B">
              <w:rPr>
                <w:rStyle w:val="GenRapStyle10"/>
                <w:rFonts w:ascii="Roboto Lt" w:hAnsi="Roboto Lt" w:cs="Arial"/>
                <w:sz w:val="18"/>
                <w:szCs w:val="18"/>
              </w:rPr>
              <w:t>NR UMOWY……………………………..</w:t>
            </w:r>
          </w:p>
          <w:p w14:paraId="0CDF9267" w14:textId="77777777" w:rsidR="00C4657B" w:rsidRPr="00C4657B" w:rsidRDefault="00C4657B" w:rsidP="00C4657B">
            <w:pPr>
              <w:suppressAutoHyphens/>
              <w:autoSpaceDE w:val="0"/>
              <w:autoSpaceDN w:val="0"/>
              <w:adjustRightInd w:val="0"/>
              <w:spacing w:after="120"/>
              <w:rPr>
                <w:rStyle w:val="GenRapStyle10"/>
                <w:rFonts w:ascii="Roboto Lt" w:hAnsi="Roboto Lt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116ABBB" w14:textId="77777777" w:rsidR="007E23E0" w:rsidRDefault="007E23E0" w:rsidP="00C4657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1080"/>
              <w:jc w:val="center"/>
              <w:rPr>
                <w:rStyle w:val="GenRapStyle10"/>
                <w:rFonts w:ascii="Roboto Lt" w:hAnsi="Roboto Lt" w:cs="Arial"/>
                <w:sz w:val="18"/>
                <w:szCs w:val="18"/>
              </w:rPr>
            </w:pPr>
            <w:r w:rsidRPr="00C4657B">
              <w:rPr>
                <w:rStyle w:val="GenRapStyle10"/>
                <w:rFonts w:ascii="Roboto Lt" w:hAnsi="Roboto Lt" w:cs="Arial"/>
                <w:sz w:val="18"/>
                <w:szCs w:val="18"/>
              </w:rPr>
              <w:t>DATA ZAWARCIA …………………………..</w:t>
            </w:r>
          </w:p>
          <w:p w14:paraId="780041B8" w14:textId="77777777" w:rsidR="00C4657B" w:rsidRPr="00C4657B" w:rsidRDefault="00C4657B" w:rsidP="00C4657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1080"/>
              <w:jc w:val="center"/>
              <w:rPr>
                <w:rStyle w:val="GenRapStyle10"/>
                <w:rFonts w:ascii="Roboto Lt" w:hAnsi="Roboto Lt" w:cs="Arial"/>
                <w:sz w:val="18"/>
                <w:szCs w:val="18"/>
              </w:rPr>
            </w:pPr>
          </w:p>
        </w:tc>
      </w:tr>
      <w:tr w:rsidR="007E23E0" w:rsidRPr="00C4657B" w14:paraId="6452F93C" w14:textId="77777777" w:rsidTr="007E23E0">
        <w:trPr>
          <w:trHeight w:hRule="exact" w:val="340"/>
        </w:trPr>
        <w:tc>
          <w:tcPr>
            <w:tcW w:w="4678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676EDB47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Style w:val="GenRapStyle10"/>
                <w:rFonts w:ascii="Roboto Lt" w:hAnsi="Roboto Lt" w:cs="Arial"/>
                <w:sz w:val="18"/>
                <w:szCs w:val="18"/>
              </w:rPr>
            </w:pPr>
            <w:r w:rsidRPr="00C4657B">
              <w:rPr>
                <w:rStyle w:val="GenRapStyle10"/>
                <w:rFonts w:ascii="Roboto Lt" w:hAnsi="Roboto Lt" w:cs="Arial"/>
                <w:sz w:val="18"/>
                <w:szCs w:val="18"/>
              </w:rPr>
              <w:t>ZAMAWIAJĄCY</w:t>
            </w:r>
          </w:p>
        </w:tc>
        <w:tc>
          <w:tcPr>
            <w:tcW w:w="4678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22DF1C72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Style w:val="GenRapStyle10"/>
                <w:rFonts w:ascii="Roboto Lt" w:hAnsi="Roboto Lt" w:cs="Arial"/>
                <w:sz w:val="18"/>
                <w:szCs w:val="18"/>
              </w:rPr>
            </w:pPr>
            <w:r w:rsidRPr="00C4657B">
              <w:rPr>
                <w:rStyle w:val="GenRapStyle10"/>
                <w:rFonts w:ascii="Roboto Lt" w:hAnsi="Roboto Lt" w:cs="Arial"/>
                <w:sz w:val="18"/>
                <w:szCs w:val="18"/>
              </w:rPr>
              <w:t>WYKONAWCA</w:t>
            </w:r>
          </w:p>
        </w:tc>
      </w:tr>
      <w:tr w:rsidR="007E23E0" w:rsidRPr="00C4657B" w14:paraId="68290465" w14:textId="77777777" w:rsidTr="00647C97">
        <w:trPr>
          <w:trHeight w:hRule="exact" w:val="1330"/>
        </w:trPr>
        <w:tc>
          <w:tcPr>
            <w:tcW w:w="4678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5E3058FF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Style w:val="GenRapStyle10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10"/>
                <w:rFonts w:ascii="Roboto Lt" w:hAnsi="Roboto Lt" w:cs="Arial"/>
                <w:b w:val="0"/>
                <w:sz w:val="18"/>
                <w:szCs w:val="18"/>
              </w:rPr>
              <w:t>Sieć Badawcza Ł</w:t>
            </w:r>
            <w:r w:rsidR="00647C97" w:rsidRPr="00C4657B">
              <w:rPr>
                <w:rStyle w:val="GenRapStyle10"/>
                <w:rFonts w:ascii="Roboto Lt" w:hAnsi="Roboto Lt" w:cs="Arial"/>
                <w:b w:val="0"/>
                <w:sz w:val="18"/>
                <w:szCs w:val="18"/>
              </w:rPr>
              <w:t>UKASIEWICZ</w:t>
            </w:r>
            <w:r w:rsidRPr="00C4657B">
              <w:rPr>
                <w:rStyle w:val="GenRapStyle10"/>
                <w:rFonts w:ascii="Roboto Lt" w:hAnsi="Roboto Lt" w:cs="Arial"/>
                <w:b w:val="0"/>
                <w:sz w:val="18"/>
                <w:szCs w:val="18"/>
              </w:rPr>
              <w:t xml:space="preserve">  - PORT Polski Ośrodek Rozwoju Technologii</w:t>
            </w:r>
          </w:p>
          <w:p w14:paraId="7FD3258B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Style w:val="GenRapStyle10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10"/>
                <w:rFonts w:ascii="Roboto Lt" w:hAnsi="Roboto Lt" w:cs="Arial"/>
                <w:b w:val="0"/>
                <w:sz w:val="18"/>
                <w:szCs w:val="18"/>
              </w:rPr>
              <w:t>ul. Stabłowicka 147, 54-066 Wrocław</w:t>
            </w:r>
          </w:p>
          <w:p w14:paraId="62544FD0" w14:textId="77777777" w:rsidR="00647C97" w:rsidRPr="00C4657B" w:rsidRDefault="00647C97" w:rsidP="00C4657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Style w:val="GenRapStyle10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10"/>
                <w:rFonts w:ascii="Roboto Lt" w:hAnsi="Roboto Lt" w:cs="Arial"/>
                <w:b w:val="0"/>
                <w:sz w:val="18"/>
                <w:szCs w:val="18"/>
              </w:rPr>
              <w:t>NIP:894 314 05 23; KRS: 0000300736</w:t>
            </w:r>
          </w:p>
        </w:tc>
        <w:tc>
          <w:tcPr>
            <w:tcW w:w="4678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786C464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120"/>
              <w:jc w:val="center"/>
              <w:rPr>
                <w:rStyle w:val="GenRapStyle10"/>
                <w:rFonts w:ascii="Roboto Lt" w:hAnsi="Roboto Lt" w:cs="Arial"/>
                <w:sz w:val="18"/>
                <w:szCs w:val="18"/>
              </w:rPr>
            </w:pPr>
          </w:p>
        </w:tc>
      </w:tr>
      <w:tr w:rsidR="007E23E0" w:rsidRPr="00C4657B" w14:paraId="116C2165" w14:textId="77777777" w:rsidTr="00647C97">
        <w:trPr>
          <w:trHeight w:hRule="exact" w:val="992"/>
        </w:trPr>
        <w:tc>
          <w:tcPr>
            <w:tcW w:w="4678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tcMar>
              <w:left w:w="108" w:type="dxa"/>
            </w:tcMar>
            <w:vAlign w:val="center"/>
          </w:tcPr>
          <w:p w14:paraId="089A8F41" w14:textId="77777777" w:rsidR="00647C97" w:rsidRDefault="00647C97" w:rsidP="00C4657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Style w:val="GenRapStyle10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10"/>
                <w:rFonts w:ascii="Roboto Lt" w:hAnsi="Roboto Lt" w:cs="Arial"/>
                <w:b w:val="0"/>
                <w:sz w:val="18"/>
                <w:szCs w:val="18"/>
              </w:rPr>
              <w:t>reprezentowana przez:</w:t>
            </w:r>
          </w:p>
          <w:p w14:paraId="758A127E" w14:textId="77777777" w:rsidR="00C4657B" w:rsidRPr="00C4657B" w:rsidRDefault="00C4657B" w:rsidP="00C4657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Style w:val="GenRapStyle10"/>
                <w:rFonts w:ascii="Roboto Lt" w:hAnsi="Roboto Lt" w:cs="Arial"/>
                <w:b w:val="0"/>
                <w:sz w:val="18"/>
                <w:szCs w:val="18"/>
              </w:rPr>
            </w:pPr>
          </w:p>
          <w:p w14:paraId="2C766E0E" w14:textId="3DD37DB3" w:rsidR="007E23E0" w:rsidRPr="00C4657B" w:rsidRDefault="00C4657B" w:rsidP="00C4657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Style w:val="GenRapStyle10"/>
                <w:rFonts w:ascii="Roboto Lt" w:hAnsi="Roboto Lt" w:cs="Arial"/>
                <w:b w:val="0"/>
                <w:sz w:val="18"/>
                <w:szCs w:val="18"/>
              </w:rPr>
            </w:pPr>
            <w:r>
              <w:rPr>
                <w:rStyle w:val="GenRapStyle10"/>
                <w:rFonts w:ascii="Roboto Lt" w:hAnsi="Roboto Lt" w:cs="Arial"/>
                <w:b w:val="0"/>
                <w:sz w:val="18"/>
                <w:szCs w:val="18"/>
              </w:rPr>
              <w:t>__________________________________________</w:t>
            </w:r>
          </w:p>
        </w:tc>
        <w:tc>
          <w:tcPr>
            <w:tcW w:w="4678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668E6D3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120"/>
              <w:rPr>
                <w:rStyle w:val="GenRapStyle10"/>
                <w:rFonts w:ascii="Roboto Lt" w:hAnsi="Roboto Lt" w:cs="Arial"/>
                <w:sz w:val="18"/>
                <w:szCs w:val="18"/>
              </w:rPr>
            </w:pPr>
          </w:p>
        </w:tc>
      </w:tr>
      <w:tr w:rsidR="007E23E0" w:rsidRPr="00C4657B" w14:paraId="37312A8D" w14:textId="77777777" w:rsidTr="00A70F11">
        <w:trPr>
          <w:trHeight w:hRule="exact" w:val="340"/>
        </w:trPr>
        <w:tc>
          <w:tcPr>
            <w:tcW w:w="935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7C49D304" w14:textId="77777777" w:rsidR="007E23E0" w:rsidRPr="00C4657B" w:rsidRDefault="007E23E0" w:rsidP="00C4657B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120"/>
              <w:rPr>
                <w:rStyle w:val="GenRapStyle10"/>
                <w:rFonts w:ascii="Roboto Lt" w:hAnsi="Roboto Lt" w:cs="Arial"/>
                <w:sz w:val="18"/>
                <w:szCs w:val="18"/>
              </w:rPr>
            </w:pPr>
            <w:r w:rsidRPr="00C4657B">
              <w:rPr>
                <w:rStyle w:val="GenRapStyle10"/>
                <w:rFonts w:ascii="Roboto Lt" w:hAnsi="Roboto Lt" w:cs="Arial"/>
                <w:sz w:val="18"/>
                <w:szCs w:val="18"/>
              </w:rPr>
              <w:t>PRZEDMIOT UMOWY:</w:t>
            </w:r>
          </w:p>
        </w:tc>
      </w:tr>
      <w:tr w:rsidR="007E23E0" w:rsidRPr="00C4657B" w14:paraId="26E40A1A" w14:textId="77777777" w:rsidTr="00A70F11">
        <w:trPr>
          <w:trHeight w:val="3147"/>
        </w:trPr>
        <w:tc>
          <w:tcPr>
            <w:tcW w:w="9356" w:type="dxa"/>
            <w:gridSpan w:val="2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left w:w="108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64"/>
            </w:tblGrid>
            <w:tr w:rsidR="007E23E0" w:rsidRPr="00C4657B" w14:paraId="6CB6C59D" w14:textId="77777777" w:rsidTr="00A70F11">
              <w:trPr>
                <w:trHeight w:val="455"/>
              </w:trPr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743A44DA" w14:textId="4E9104A2" w:rsidR="00A10E80" w:rsidRPr="00C4657B" w:rsidRDefault="007E23E0" w:rsidP="00C4657B">
                  <w:pPr>
                    <w:pStyle w:val="Bezodstpw"/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Przedmiotem niniejszej umowy (dalej jako „Umowa”) jest wykonanie </w:t>
                  </w:r>
                  <w:r w:rsidR="00A10E80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kompleksowego przeglądu wraz z wymianą materiałów eksploatacyjnych,  obejmując</w:t>
                  </w:r>
                  <w:r w:rsidR="004108F5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ego</w:t>
                  </w:r>
                  <w:r w:rsidR="00A10E80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trzy systemy wytrawiania plazmowego:</w:t>
                  </w:r>
                </w:p>
                <w:p w14:paraId="7A705308" w14:textId="77777777" w:rsidR="00A10E80" w:rsidRPr="00C4657B" w:rsidRDefault="00A10E80" w:rsidP="00C4657B">
                  <w:pPr>
                    <w:pStyle w:val="Bezodstpw"/>
                    <w:suppressAutoHyphens/>
                    <w:autoSpaceDE w:val="0"/>
                    <w:autoSpaceDN w:val="0"/>
                    <w:adjustRightInd w:val="0"/>
                    <w:spacing w:line="276" w:lineRule="auto"/>
                    <w:ind w:left="720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1) BADD- 001532 System Wytrawiania Plazmowego dla półprzewodników na bazie krzemu, typ PTSA ICP </w:t>
                  </w:r>
                  <w:proofErr w:type="spellStart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Plasma</w:t>
                  </w:r>
                  <w:proofErr w:type="spellEnd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Etcher</w:t>
                  </w:r>
                  <w:proofErr w:type="spellEnd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, model SI 500</w:t>
                  </w:r>
                </w:p>
                <w:p w14:paraId="422E5337" w14:textId="2C6BA062" w:rsidR="00A10E80" w:rsidRPr="00C4657B" w:rsidRDefault="00A10E80" w:rsidP="00C4657B">
                  <w:pPr>
                    <w:pStyle w:val="Bezodstpw"/>
                    <w:suppressAutoHyphens/>
                    <w:autoSpaceDE w:val="0"/>
                    <w:autoSpaceDN w:val="0"/>
                    <w:adjustRightInd w:val="0"/>
                    <w:spacing w:line="276" w:lineRule="auto"/>
                    <w:ind w:left="720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2) BADD- 01533 System </w:t>
                  </w:r>
                  <w:r w:rsidR="003947D4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W</w:t>
                  </w: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ytrawiania </w:t>
                  </w:r>
                  <w:r w:rsidR="003947D4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P</w:t>
                  </w: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lazmowego dla półprzewodników złożonych, typ PTSA ICP </w:t>
                  </w:r>
                  <w:proofErr w:type="spellStart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Plasma</w:t>
                  </w:r>
                  <w:proofErr w:type="spellEnd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Etcher</w:t>
                  </w:r>
                  <w:proofErr w:type="spellEnd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, model SI 500</w:t>
                  </w:r>
                </w:p>
                <w:p w14:paraId="063B41D2" w14:textId="77777777" w:rsidR="00A10E80" w:rsidRPr="00C4657B" w:rsidRDefault="00A10E80" w:rsidP="00C4657B">
                  <w:pPr>
                    <w:pStyle w:val="Bezodstpw"/>
                    <w:suppressAutoHyphens/>
                    <w:autoSpaceDE w:val="0"/>
                    <w:autoSpaceDN w:val="0"/>
                    <w:adjustRightInd w:val="0"/>
                    <w:spacing w:line="276" w:lineRule="auto"/>
                    <w:ind w:left="720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3 )BADD - 001535 System Osadzania Plazmowego, typ ICPECVD </w:t>
                  </w:r>
                  <w:proofErr w:type="spellStart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Plasma</w:t>
                  </w:r>
                  <w:proofErr w:type="spellEnd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Deposition</w:t>
                  </w:r>
                  <w:proofErr w:type="spellEnd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system, model SI 500 D</w:t>
                  </w:r>
                </w:p>
                <w:p w14:paraId="2A58CACA" w14:textId="77777777" w:rsidR="00A10E80" w:rsidRPr="00C4657B" w:rsidRDefault="00A10E80" w:rsidP="00C4657B">
                  <w:pPr>
                    <w:pStyle w:val="Bezodstpw"/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Zakres przeglądu będzie zgodny z wymaganiami producenta, obejmujący między innymi: </w:t>
                  </w:r>
                </w:p>
                <w:p w14:paraId="2B687562" w14:textId="77777777" w:rsidR="00A10E80" w:rsidRPr="00C4657B" w:rsidRDefault="00A10E80" w:rsidP="00C4657B">
                  <w:pPr>
                    <w:pStyle w:val="Bezodstpw"/>
                    <w:suppressAutoHyphens/>
                    <w:autoSpaceDE w:val="0"/>
                    <w:autoSpaceDN w:val="0"/>
                    <w:adjustRightInd w:val="0"/>
                    <w:spacing w:line="276" w:lineRule="auto"/>
                    <w:ind w:left="720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- system próżniowy wraz z przeglądem wszystkich pomp (m.</w:t>
                  </w:r>
                  <w:r w:rsidR="00E526E3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innymi ciśnienie bazowe, poziom oleju - ewentualne uzupełnienie, regulacja ciśnienia, przepływów gazów, przepływu helu);                                                                                                                                                                                                                                                                                  - system MFC (regulacja i sprawdzanie);  </w:t>
                  </w:r>
                </w:p>
                <w:p w14:paraId="616C0DD0" w14:textId="77777777" w:rsidR="00A10E80" w:rsidRPr="00C4657B" w:rsidRDefault="00A10E80" w:rsidP="00C4657B">
                  <w:pPr>
                    <w:pStyle w:val="Bezodstpw"/>
                    <w:suppressAutoHyphens/>
                    <w:autoSpaceDE w:val="0"/>
                    <w:autoSpaceDN w:val="0"/>
                    <w:adjustRightInd w:val="0"/>
                    <w:spacing w:line="276" w:lineRule="auto"/>
                    <w:ind w:left="720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- system obsługi (sprawdzenie sprawności roboty </w:t>
                  </w:r>
                  <w:proofErr w:type="spellStart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Load</w:t>
                  </w:r>
                  <w:proofErr w:type="spellEnd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Lock,  regulacja temperatury, </w:t>
                  </w:r>
                  <w:proofErr w:type="spellStart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itp</w:t>
                  </w:r>
                  <w:proofErr w:type="spellEnd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).</w:t>
                  </w:r>
                </w:p>
                <w:p w14:paraId="095ABCE8" w14:textId="77777777" w:rsidR="00A10E80" w:rsidRPr="00C4657B" w:rsidRDefault="00A10E80" w:rsidP="00C4657B">
                  <w:pPr>
                    <w:pStyle w:val="Bezodstpw"/>
                    <w:suppressAutoHyphens/>
                    <w:autoSpaceDE w:val="0"/>
                    <w:autoSpaceDN w:val="0"/>
                    <w:adjustRightInd w:val="0"/>
                    <w:spacing w:line="276" w:lineRule="auto"/>
                    <w:ind w:left="720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- HF System (wizualne sprawdzenie ICP-</w:t>
                  </w:r>
                  <w:proofErr w:type="spellStart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Matchbox</w:t>
                  </w:r>
                  <w:proofErr w:type="spellEnd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, pracy ICP i BIAS, czyszczenie reaktora </w:t>
                  </w:r>
                  <w:proofErr w:type="spellStart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itp</w:t>
                  </w:r>
                  <w:proofErr w:type="spellEnd"/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).</w:t>
                  </w:r>
                </w:p>
                <w:p w14:paraId="20FED0EF" w14:textId="3B0A7FCA" w:rsidR="00A10E80" w:rsidRPr="00C4657B" w:rsidRDefault="008A1C05" w:rsidP="00C4657B">
                  <w:pPr>
                    <w:pStyle w:val="Bezodstpw"/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Szczegółowy z</w:t>
                  </w:r>
                  <w:r w:rsidR="00A10E80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akres prac musi obejmować wszelkie czynności wymienione </w:t>
                  </w:r>
                  <w:r w:rsidR="0055654E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w </w:t>
                  </w:r>
                  <w:r w:rsidR="00ED171D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ust</w:t>
                  </w:r>
                  <w:r w:rsidR="0055654E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. 2 </w:t>
                  </w:r>
                  <w:r w:rsidR="00A10E80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oraz wszelkie niewymienione czynności przewidziane przez producenta w DTR oraz zgodnie z obowiązującymi normami.</w:t>
                  </w:r>
                </w:p>
                <w:p w14:paraId="6AA227A1" w14:textId="77777777" w:rsidR="007E23E0" w:rsidRPr="00C4657B" w:rsidRDefault="007E23E0" w:rsidP="00C4657B">
                  <w:pPr>
                    <w:pStyle w:val="Bezodstpw"/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Usługi stanowiące przedmiot Umowy wykonywane będą przez Wykonawcę przy użyciu własnych narzędzi, materiałów i urządzeń na koszt i ryzyko Wykonawcy.</w:t>
                  </w:r>
                </w:p>
                <w:p w14:paraId="69D73E47" w14:textId="1CD54AB1" w:rsidR="00A10E80" w:rsidRPr="00C4657B" w:rsidRDefault="00A10E80" w:rsidP="00C4657B">
                  <w:pPr>
                    <w:pStyle w:val="Bezodstpw"/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Wszystkie czynności zakończone musz</w:t>
                  </w:r>
                  <w:r w:rsidR="003947D4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ą</w:t>
                  </w: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zostać podpisanym protokołem serwisowym </w:t>
                  </w:r>
                  <w:r w:rsidR="008A1C05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(dalej jako: „Raport Serwisowy”) </w:t>
                  </w: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z wyszczególnieniem wykonanych czynności, zużytymi  częściami eksploatacyjnymi oraz zaleceniami dalszej konserwacji.</w:t>
                  </w:r>
                </w:p>
                <w:p w14:paraId="017D0E20" w14:textId="77777777" w:rsidR="00A10E80" w:rsidRPr="00C4657B" w:rsidRDefault="00A10E80" w:rsidP="00C4657B">
                  <w:pPr>
                    <w:pStyle w:val="Bezodstpw"/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Wykonawca zobowiązuje się do zabrania zużytych materiałów eksploatacyjnych pozostałych po wykonanym serwisie</w:t>
                  </w:r>
                  <w:r w:rsidR="006C3F75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i ewentualnej utylizacji</w:t>
                  </w:r>
                  <w:r w:rsidR="003947D4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na własny koszt i ryzyko</w:t>
                  </w: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.</w:t>
                  </w:r>
                </w:p>
                <w:p w14:paraId="35939D6B" w14:textId="77777777" w:rsidR="0055654E" w:rsidRPr="00C4657B" w:rsidRDefault="0055654E" w:rsidP="00C4657B">
                  <w:pPr>
                    <w:pStyle w:val="Bezodstpw"/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Transport, załadunek, wyładunek narzędzi, materiałów, urządzeń niezbędnych do należytego wykonania usługi stanowiącej przedmiot Umowy wykonane zostaną na koszt i ryzyko Wykonawcy.</w:t>
                  </w:r>
                </w:p>
                <w:p w14:paraId="7B0AE9C3" w14:textId="77777777" w:rsidR="0055654E" w:rsidRPr="00C4657B" w:rsidRDefault="0055654E" w:rsidP="00C4657B">
                  <w:pPr>
                    <w:pStyle w:val="Bezodstpw"/>
                    <w:numPr>
                      <w:ilvl w:val="0"/>
                      <w:numId w:val="2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Wykonawca nie może powierzyć wykonania przedmiotu Umowy osobie trzeciej bez zgody Zamawiającego wyrażonej na piśmie pod rygorem nieważności.</w:t>
                  </w:r>
                </w:p>
              </w:tc>
            </w:tr>
          </w:tbl>
          <w:p w14:paraId="3AC807E7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120"/>
              <w:rPr>
                <w:rStyle w:val="GenRapStyle11"/>
                <w:rFonts w:ascii="Roboto Lt" w:hAnsi="Roboto Lt" w:cs="Arial"/>
                <w:sz w:val="18"/>
                <w:szCs w:val="18"/>
              </w:rPr>
            </w:pPr>
          </w:p>
        </w:tc>
      </w:tr>
      <w:tr w:rsidR="007E23E0" w:rsidRPr="00C4657B" w14:paraId="44967A7B" w14:textId="77777777" w:rsidTr="00A70F11">
        <w:trPr>
          <w:trHeight w:hRule="exact" w:val="340"/>
        </w:trPr>
        <w:tc>
          <w:tcPr>
            <w:tcW w:w="935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1564517A" w14:textId="77777777" w:rsidR="007E23E0" w:rsidRPr="00C4657B" w:rsidRDefault="007E23E0" w:rsidP="00C4657B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120"/>
              <w:rPr>
                <w:rStyle w:val="GenRapStyle10"/>
                <w:rFonts w:ascii="Roboto Lt" w:hAnsi="Roboto Lt" w:cs="Arial"/>
                <w:sz w:val="18"/>
                <w:szCs w:val="18"/>
              </w:rPr>
            </w:pPr>
            <w:r w:rsidRPr="00C4657B">
              <w:rPr>
                <w:rStyle w:val="GenRapStyle10"/>
                <w:rFonts w:ascii="Roboto Lt" w:hAnsi="Roboto Lt" w:cs="Arial"/>
                <w:sz w:val="18"/>
                <w:szCs w:val="18"/>
              </w:rPr>
              <w:t>WARUNKI OGOLNE REALIZACJI UMOWY:</w:t>
            </w:r>
          </w:p>
        </w:tc>
      </w:tr>
      <w:tr w:rsidR="007E23E0" w:rsidRPr="00C4657B" w14:paraId="4CAE3DF5" w14:textId="77777777" w:rsidTr="0055654E">
        <w:trPr>
          <w:trHeight w:val="552"/>
        </w:trPr>
        <w:tc>
          <w:tcPr>
            <w:tcW w:w="9356" w:type="dxa"/>
            <w:gridSpan w:val="2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tcMar>
              <w:left w:w="108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64"/>
            </w:tblGrid>
            <w:tr w:rsidR="007E23E0" w:rsidRPr="00C4657B" w14:paraId="56FE8D5A" w14:textId="77777777" w:rsidTr="00A70F11"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5BE58D42" w14:textId="2D6A9E1F" w:rsidR="007E23E0" w:rsidRPr="00C4657B" w:rsidRDefault="007E23E0" w:rsidP="00C4657B">
                  <w:pPr>
                    <w:pStyle w:val="Bezodstpw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Wykonawca przed przystąpieniem do realizacji przedmiotu Umowy jest zobowiązany do wcześniejszego ustalenia z Zamawiającym terminu wykonania przedmiotowych czynności, nie wcześniej jednak niż 3 dni robocze przed złożoną propozycją ich wykonania, chyba że Strony zgodnie postanowią inaczej. U</w:t>
                  </w:r>
                  <w:r w:rsidRPr="00C4657B">
                    <w:rPr>
                      <w:rStyle w:val="GenRapStyle11"/>
                      <w:rFonts w:ascii="Roboto Lt" w:hAnsi="Roboto Lt"/>
                      <w:color w:val="auto"/>
                      <w:sz w:val="18"/>
                      <w:szCs w:val="18"/>
                    </w:rPr>
                    <w:t xml:space="preserve">sługi objęte Umową będą wykonywane w dni robocze, w godzinach od 8:00 do 16:00. </w:t>
                  </w: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Przez dni robocze Strony rozumieją dni od poniedziałku do piątku, za wyjątkiem dni ustawowo wolnych od pracy.</w:t>
                  </w:r>
                </w:p>
                <w:p w14:paraId="10690F3F" w14:textId="77777777" w:rsidR="007E23E0" w:rsidRPr="00C4657B" w:rsidRDefault="007E23E0" w:rsidP="00C4657B">
                  <w:pPr>
                    <w:pStyle w:val="Bezodstpw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Realizacja usług stanowiących przedmiot Umowy będzie każdorazowo odbywała się w obecności </w:t>
                  </w: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lastRenderedPageBreak/>
                    <w:t>przedstawiciela Zamawiającego.</w:t>
                  </w:r>
                </w:p>
                <w:p w14:paraId="297A9770" w14:textId="77777777" w:rsidR="007E23E0" w:rsidRPr="00C4657B" w:rsidRDefault="007E23E0" w:rsidP="00C4657B">
                  <w:pPr>
                    <w:pStyle w:val="Bezodstpw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Prawidłowe wykonanie każdego z przeglądów zostanie potwierdzone podpisanym przez Strony Raportem Serwisowym, według wzoru przedstawionego przez Wykonawcę i zaakceptowanego przez Zamawiającego. Odmowa lub zaniechanie podpisania Raportu Serwisowego przez Wykonawcę w dniu odbioru usługi upoważnia Zamawiającego do sporządzenia jednostronnego Raportu Serwisowego.</w:t>
                  </w:r>
                </w:p>
                <w:p w14:paraId="5F107C53" w14:textId="77777777" w:rsidR="007E23E0" w:rsidRPr="00C4657B" w:rsidRDefault="007E23E0" w:rsidP="00C4657B">
                  <w:pPr>
                    <w:pStyle w:val="Bezodstpw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Przed podpisaniem Raportu Serwisowego Zamawiający jest uprawniony do weryfikacji zgodności wykonanych usług z postanowieniami Umowy. W razie nienależytego wykonania Umowy, Wykonawca zobowiązany będzie do ponowienia wszystkich czynności niezbędnych do </w:t>
                  </w:r>
                  <w:r w:rsidR="007E7844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należytej </w:t>
                  </w: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realizacji Umowy zgodnie z jej przedmiotem, najpóźniej w terminie 5 dni roboczych od momentu powiadomienia przez Zamawiającego za pośrednictwem poczty elektronicznej. </w:t>
                  </w:r>
                </w:p>
                <w:p w14:paraId="167E77C9" w14:textId="77777777" w:rsidR="007E23E0" w:rsidRPr="00C4657B" w:rsidRDefault="007E23E0" w:rsidP="00C4657B">
                  <w:pPr>
                    <w:pStyle w:val="Bezodstpw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W przypadku gdy Zamawiający stwierdzi, że dana usługa została wykonana zgodnie z wymogami określonymi w Umowie, Raport Serwisowy stanowił będzie potwierdzenie prawidłowego wykonania usługi (protokół odbioru bez uwag). W razie gdy po podpisaniu Raportu Serwisowego zostaną ujawnione wady usług objętych Umową, Wykonawca zobowiązuje się je usunąć w terminie 5 dni roboczych od momentu powiadomienia przez Zamawiającego za pośrednictwem poczty elektronicznej.</w:t>
                  </w:r>
                  <w:r w:rsidR="00E365C7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</w:t>
                  </w:r>
                  <w:r w:rsidR="007E7844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Prawidłowe usunięcie wad zostanie potwierdzone </w:t>
                  </w:r>
                  <w:r w:rsidR="00E365C7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kolejnym Raportem Serwisowym, do którego stosuje się odpowiednio ust. 4 i </w:t>
                  </w:r>
                  <w:proofErr w:type="spellStart"/>
                  <w:r w:rsidR="00E365C7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zd</w:t>
                  </w:r>
                  <w:proofErr w:type="spellEnd"/>
                  <w:r w:rsidR="00E365C7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. 1 i 2 ust. niniejszego.</w:t>
                  </w:r>
                </w:p>
                <w:p w14:paraId="0CC6289F" w14:textId="77777777" w:rsidR="007E23E0" w:rsidRPr="00C4657B" w:rsidRDefault="007E23E0" w:rsidP="00C4657B">
                  <w:pPr>
                    <w:pStyle w:val="Bezodstpw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Wykonawca oświadcza, że posiada wiedzę, doświadczenie, potencjał techniczny do wykonania przedmiotu Umowy oraz odpowiednie uprawnienia, w tym posiada autoryzację producenta urządzeń objętych przeglądami.</w:t>
                  </w:r>
                </w:p>
                <w:p w14:paraId="119EA503" w14:textId="3D9F27C4" w:rsidR="00927857" w:rsidRPr="00C4657B" w:rsidRDefault="007E23E0" w:rsidP="00C4657B">
                  <w:pPr>
                    <w:pStyle w:val="Bezodstpw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Wykonawca oświadcza, że osoby, którymi będzie posługiwać się przy realizacji przedmiotowej Umowy posiadają uprawnienia i kwalifikacje wymagane odpowiednimi przepisami prawa i niezbędne do prawidłowej realizacji Umowy.</w:t>
                  </w:r>
                  <w:r w:rsidR="00927857"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 Wykonawca ponosi odpowiedzialność za działania lub zaniechania wszelkich osób, którymi posługuje się przy realizacji Umowy.</w:t>
                  </w:r>
                </w:p>
                <w:p w14:paraId="7443F7F4" w14:textId="1DC55E46" w:rsidR="00927857" w:rsidRPr="00C4657B" w:rsidRDefault="007E23E0" w:rsidP="00C4657B">
                  <w:pPr>
                    <w:pStyle w:val="Bezodstpw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Podczas świadczenia usług stanowiących przedmiot Umowy w siedzibie Zamawiającego osoby, którymi Wykonawca będzie się posługiwać przy realizacji Umowy, zobowiązani są do przestrzegania wszystkich przepisów i regulacji organizacyjno-porządkowych obowiązujących u Zamawiającego, a mających zastosowanie do sposobu realizacji usług stanowiących przedmiot Umowy.</w:t>
                  </w:r>
                </w:p>
                <w:p w14:paraId="18744190" w14:textId="37661E95" w:rsidR="00927857" w:rsidRPr="00C4657B" w:rsidRDefault="007E23E0" w:rsidP="00C4657B">
                  <w:pPr>
                    <w:pStyle w:val="Bezodstpw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 xml:space="preserve">Wykonawca ponosi pełną odpowiedzialność za należyte świadczenie usług stanowiących przedmiot Umowy w szczególności za świadczenie usług zgodnie z obowiązującymi w tym zakresie przepisami prawa, przepisami o ochronie przeciwpożarowej oraz przepisami bhp. </w:t>
                  </w:r>
                </w:p>
                <w:p w14:paraId="3F040010" w14:textId="77777777" w:rsidR="007E23E0" w:rsidRPr="00C4657B" w:rsidRDefault="007E23E0" w:rsidP="00C4657B">
                  <w:pPr>
                    <w:pStyle w:val="Bezodstpw"/>
                    <w:numPr>
                      <w:ilvl w:val="0"/>
                      <w:numId w:val="7"/>
                    </w:numPr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  <w:r w:rsidRPr="00C4657B"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  <w:t>Wykonawca ponosi pełną odpowiedzialność za szkody powstałe w wyniku nienależytej realizacji usług stanowiących przedmiot Umowy, w tym także za pokrycie wszelkich kosztów ich usunięcia i przywrócenia aparatury do prawidłowego funkcjonowania.</w:t>
                  </w:r>
                </w:p>
                <w:p w14:paraId="20A0E1AE" w14:textId="77777777" w:rsidR="00674712" w:rsidRPr="00C4657B" w:rsidRDefault="00674712" w:rsidP="005873EE">
                  <w:pPr>
                    <w:rPr>
                      <w:rStyle w:val="GenRapStyle11"/>
                      <w:rFonts w:ascii="Roboto Lt" w:hAnsi="Roboto Lt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7E8197EC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120"/>
              <w:rPr>
                <w:rStyle w:val="GenRapStyle11"/>
                <w:rFonts w:ascii="Roboto Lt" w:hAnsi="Roboto Lt" w:cs="Arial"/>
                <w:sz w:val="18"/>
                <w:szCs w:val="18"/>
              </w:rPr>
            </w:pPr>
          </w:p>
        </w:tc>
      </w:tr>
    </w:tbl>
    <w:p w14:paraId="538BB858" w14:textId="77777777" w:rsidR="007E23E0" w:rsidRPr="00C4657B" w:rsidRDefault="007E23E0" w:rsidP="00C4657B">
      <w:pPr>
        <w:suppressAutoHyphens/>
        <w:autoSpaceDE w:val="0"/>
        <w:autoSpaceDN w:val="0"/>
        <w:adjustRightInd w:val="0"/>
        <w:spacing w:after="120"/>
        <w:rPr>
          <w:rStyle w:val="GenRapStyle11"/>
          <w:rFonts w:ascii="Roboto Lt" w:hAnsi="Roboto Lt" w:cs="Arial"/>
          <w:sz w:val="18"/>
          <w:szCs w:val="18"/>
        </w:rPr>
      </w:pP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1134"/>
        <w:gridCol w:w="2693"/>
      </w:tblGrid>
      <w:tr w:rsidR="007E23E0" w:rsidRPr="00C4657B" w14:paraId="5965A9A7" w14:textId="77777777" w:rsidTr="00A70F11">
        <w:trPr>
          <w:trHeight w:val="340"/>
        </w:trPr>
        <w:tc>
          <w:tcPr>
            <w:tcW w:w="9356" w:type="dxa"/>
            <w:gridSpan w:val="4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322BE7BA" w14:textId="77777777" w:rsidR="007E23E0" w:rsidRPr="00C4657B" w:rsidRDefault="007E23E0" w:rsidP="00C4657B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120"/>
              <w:rPr>
                <w:rStyle w:val="GenRapStyle1"/>
                <w:rFonts w:ascii="Roboto Lt" w:hAnsi="Roboto Lt" w:cs="Arial"/>
                <w:szCs w:val="18"/>
              </w:rPr>
            </w:pPr>
            <w:r w:rsidRPr="00C4657B">
              <w:rPr>
                <w:rStyle w:val="GenRapStyle0"/>
                <w:rFonts w:ascii="Roboto Lt" w:hAnsi="Roboto Lt" w:cs="Arial"/>
                <w:szCs w:val="18"/>
              </w:rPr>
              <w:t xml:space="preserve">WYNAGRODZENIE NETTO i BRUTTO wraz z kosztami dostawy/usługi </w:t>
            </w:r>
            <w:r w:rsidRPr="00C4657B">
              <w:rPr>
                <w:rStyle w:val="GenRapStyle1"/>
                <w:rFonts w:ascii="Roboto Lt" w:hAnsi="Roboto Lt" w:cs="Arial"/>
                <w:szCs w:val="18"/>
              </w:rPr>
              <w:t>lub</w:t>
            </w:r>
            <w:r w:rsidRPr="00C4657B">
              <w:rPr>
                <w:rStyle w:val="GenRapStyle0"/>
                <w:rFonts w:ascii="Roboto Lt" w:hAnsi="Roboto Lt" w:cs="Arial"/>
                <w:szCs w:val="18"/>
              </w:rPr>
              <w:t xml:space="preserve"> dodatkowo inne koszty</w:t>
            </w:r>
            <w:r w:rsidRPr="00C4657B">
              <w:rPr>
                <w:rStyle w:val="GenRapStyle1"/>
                <w:rFonts w:ascii="Roboto Lt" w:hAnsi="Roboto Lt" w:cs="Arial"/>
                <w:szCs w:val="18"/>
              </w:rPr>
              <w:t xml:space="preserve"> </w:t>
            </w:r>
            <w:r w:rsidRPr="00C4657B">
              <w:rPr>
                <w:rStyle w:val="GenRapStyle16"/>
                <w:rFonts w:ascii="Roboto Lt" w:hAnsi="Roboto Lt" w:cs="Arial"/>
                <w:szCs w:val="18"/>
              </w:rPr>
              <w:t>(jeżeli łączne wynagrodzenie składa się z kilku składowych, należy każdy element cenowy określić samodzielnie):</w:t>
            </w:r>
          </w:p>
        </w:tc>
      </w:tr>
      <w:tr w:rsidR="007E23E0" w:rsidRPr="00C4657B" w14:paraId="6B10AB66" w14:textId="77777777" w:rsidTr="00A70F11">
        <w:trPr>
          <w:trHeight w:val="567"/>
        </w:trPr>
        <w:tc>
          <w:tcPr>
            <w:tcW w:w="9356" w:type="dxa"/>
            <w:gridSpan w:val="4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tcMar>
              <w:left w:w="108" w:type="dxa"/>
            </w:tcMar>
            <w:vAlign w:val="center"/>
          </w:tcPr>
          <w:p w14:paraId="2C2A58C4" w14:textId="77777777" w:rsidR="007E23E0" w:rsidRPr="00C4657B" w:rsidRDefault="007E23E0" w:rsidP="00C4657B">
            <w:pPr>
              <w:pStyle w:val="Bezodstpw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714" w:hanging="357"/>
              <w:jc w:val="both"/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</w:pPr>
            <w:bookmarkStart w:id="0" w:name="Tekst4"/>
            <w:bookmarkEnd w:id="0"/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Strony ustalają, że maksymalna wysokość wynagrodzenia z tytułu realizacji niniejszej Umowy wyniesie:.   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br/>
            </w:r>
            <w:r w:rsidR="00A10E80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………………..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 ( słownie: </w:t>
            </w:r>
            <w:r w:rsidR="00A10E80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……………………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) netto, powiększona o należny podatek od towarów i usług (VAT) to jest łącznie </w:t>
            </w:r>
            <w:r w:rsidR="00A10E80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……………………….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 ( słownie: </w:t>
            </w:r>
            <w:r w:rsidR="00A10E80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…………………………….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 ) brutto. </w:t>
            </w:r>
          </w:p>
          <w:p w14:paraId="6F9C1CA9" w14:textId="77777777" w:rsidR="007E23E0" w:rsidRPr="00C4657B" w:rsidRDefault="007E23E0" w:rsidP="00C4657B">
            <w:pPr>
              <w:pStyle w:val="Bezodstpw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714" w:hanging="357"/>
              <w:jc w:val="both"/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</w:pP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Strony ustalają, że wynagrodzenie z tytułu realizacji usług stanowiących przedmiot Umowy będzie płatne 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br/>
              <w:t>za faktycznie zrealizowane usługi będące przedmiotem Umowy.</w:t>
            </w:r>
          </w:p>
          <w:p w14:paraId="530467D8" w14:textId="363C2B0F" w:rsidR="007E23E0" w:rsidRPr="00C4657B" w:rsidRDefault="007E23E0" w:rsidP="00C4657B">
            <w:pPr>
              <w:pStyle w:val="Bezodstpw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714" w:hanging="357"/>
              <w:jc w:val="both"/>
              <w:rPr>
                <w:rStyle w:val="GenRapStyle1"/>
                <w:rFonts w:ascii="Roboto Lt" w:hAnsi="Roboto Lt" w:cs="Arial"/>
                <w:szCs w:val="18"/>
              </w:rPr>
            </w:pP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Poza wynagrodzeniem o którym mowa w ust.1, Zamawiający nie jest zobowiązany do zapłaty jakichkolwiek kwot na rzecz Wykonawcy</w:t>
            </w:r>
            <w:r w:rsidR="00CB69FB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 związanych z zawarciem i wykonywaniem Umowy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, w tym zwłaszcza kwot związanych z pokryciem poniesionych przez </w:t>
            </w:r>
            <w:r w:rsidR="00ED171D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W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ykonawcę wydatków, strat, kosztów, utraconych zysków lub roszczeń.</w:t>
            </w:r>
          </w:p>
        </w:tc>
      </w:tr>
      <w:tr w:rsidR="007E23E0" w:rsidRPr="00C4657B" w14:paraId="1ECB3778" w14:textId="77777777" w:rsidTr="00A70F11">
        <w:trPr>
          <w:trHeight w:val="567"/>
        </w:trPr>
        <w:tc>
          <w:tcPr>
            <w:tcW w:w="2268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798C5167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120"/>
              <w:rPr>
                <w:rStyle w:val="GenRapStyle0"/>
                <w:rFonts w:ascii="Roboto Lt" w:hAnsi="Roboto Lt" w:cs="Arial"/>
                <w:szCs w:val="18"/>
              </w:rPr>
            </w:pPr>
            <w:r w:rsidRPr="00C4657B">
              <w:rPr>
                <w:rStyle w:val="GenRapStyle0"/>
                <w:rFonts w:ascii="Roboto Lt" w:hAnsi="Roboto Lt" w:cs="Arial"/>
                <w:szCs w:val="18"/>
              </w:rPr>
              <w:lastRenderedPageBreak/>
              <w:t>ADRES DOSTAWY / WYKONYWANIA USŁUGI:</w:t>
            </w:r>
          </w:p>
        </w:tc>
        <w:tc>
          <w:tcPr>
            <w:tcW w:w="3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108" w:type="dxa"/>
            </w:tcMar>
            <w:vAlign w:val="center"/>
          </w:tcPr>
          <w:p w14:paraId="171BC53F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0"/>
              <w:rPr>
                <w:rStyle w:val="GenRapStyle1"/>
                <w:rFonts w:ascii="Roboto Lt" w:hAnsi="Roboto Lt" w:cs="Arial"/>
                <w:szCs w:val="18"/>
              </w:rPr>
            </w:pPr>
            <w:bookmarkStart w:id="1" w:name="Tekst5"/>
            <w:bookmarkEnd w:id="1"/>
          </w:p>
          <w:p w14:paraId="1F6AB9DC" w14:textId="77777777" w:rsidR="007E23E0" w:rsidRPr="00C4657B" w:rsidRDefault="0055654E" w:rsidP="00C4657B">
            <w:pPr>
              <w:suppressAutoHyphens/>
              <w:autoSpaceDE w:val="0"/>
              <w:autoSpaceDN w:val="0"/>
              <w:adjustRightInd w:val="0"/>
              <w:spacing w:after="0"/>
              <w:rPr>
                <w:rStyle w:val="GenRapStyle1"/>
                <w:rFonts w:ascii="Roboto Lt" w:hAnsi="Roboto Lt" w:cs="Arial"/>
                <w:szCs w:val="18"/>
              </w:rPr>
            </w:pPr>
            <w:r w:rsidRPr="00C4657B">
              <w:rPr>
                <w:rStyle w:val="GenRapStyle1"/>
                <w:rFonts w:ascii="Roboto Lt" w:hAnsi="Roboto Lt" w:cs="Arial"/>
                <w:szCs w:val="18"/>
              </w:rPr>
              <w:t>Sieć Badawcza ŁUKASIEWICZ -</w:t>
            </w:r>
          </w:p>
          <w:p w14:paraId="5C68FAB2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0"/>
              <w:rPr>
                <w:rStyle w:val="GenRapStyle1"/>
                <w:rFonts w:ascii="Roboto Lt" w:hAnsi="Roboto Lt" w:cs="Arial"/>
                <w:szCs w:val="18"/>
              </w:rPr>
            </w:pPr>
            <w:r w:rsidRPr="00C4657B">
              <w:rPr>
                <w:rStyle w:val="GenRapStyle1"/>
                <w:rFonts w:ascii="Roboto Lt" w:hAnsi="Roboto Lt" w:cs="Arial"/>
                <w:szCs w:val="18"/>
              </w:rPr>
              <w:t>PORT Polski Ośrodek Rozwoju Technologii</w:t>
            </w:r>
          </w:p>
          <w:p w14:paraId="42666D55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0"/>
              <w:rPr>
                <w:rStyle w:val="GenRapStyle1"/>
                <w:rFonts w:ascii="Roboto Lt" w:hAnsi="Roboto Lt" w:cs="Arial"/>
                <w:szCs w:val="18"/>
              </w:rPr>
            </w:pPr>
            <w:r w:rsidRPr="00C4657B">
              <w:rPr>
                <w:rStyle w:val="GenRapStyle1"/>
                <w:rFonts w:ascii="Roboto Lt" w:hAnsi="Roboto Lt" w:cs="Arial"/>
                <w:szCs w:val="18"/>
              </w:rPr>
              <w:t>ul. Stabłowicka 147, 54-066 Wrocław, Polska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6E7D3A94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120"/>
              <w:rPr>
                <w:rStyle w:val="GenRapStyle0"/>
                <w:rFonts w:ascii="Roboto Lt" w:hAnsi="Roboto Lt" w:cs="Arial"/>
                <w:szCs w:val="18"/>
              </w:rPr>
            </w:pPr>
            <w:r w:rsidRPr="00C4657B">
              <w:rPr>
                <w:rStyle w:val="GenRapStyle0"/>
                <w:rFonts w:ascii="Roboto Lt" w:hAnsi="Roboto Lt" w:cs="Arial"/>
                <w:szCs w:val="18"/>
              </w:rPr>
              <w:t>TERMIN REALIZACJI: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left w:w="108" w:type="dxa"/>
            </w:tcMar>
            <w:vAlign w:val="center"/>
          </w:tcPr>
          <w:p w14:paraId="553D44C3" w14:textId="0E833C4D" w:rsidR="008B490C" w:rsidRPr="00C4657B" w:rsidRDefault="008B490C" w:rsidP="00C4657B">
            <w:pPr>
              <w:suppressAutoHyphens/>
              <w:autoSpaceDE w:val="0"/>
              <w:autoSpaceDN w:val="0"/>
              <w:adjustRightInd w:val="0"/>
              <w:spacing w:after="120"/>
              <w:ind w:right="284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bookmarkStart w:id="2" w:name="Tekst6"/>
            <w:bookmarkEnd w:id="2"/>
            <w:r w:rsidRPr="00C4657B">
              <w:rPr>
                <w:rStyle w:val="GenRapStyle2"/>
                <w:rFonts w:ascii="Roboto Lt" w:hAnsi="Roboto Lt" w:cs="Arial"/>
                <w:sz w:val="18"/>
                <w:szCs w:val="18"/>
              </w:rPr>
              <w:t>do 8 tygodni od dnia zawarcia umowy</w:t>
            </w:r>
          </w:p>
          <w:p w14:paraId="2A83D691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120"/>
              <w:ind w:right="284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</w:p>
        </w:tc>
      </w:tr>
      <w:tr w:rsidR="007E23E0" w:rsidRPr="00C4657B" w14:paraId="1052EBC3" w14:textId="77777777" w:rsidTr="00A70F11">
        <w:trPr>
          <w:trHeight w:val="576"/>
        </w:trPr>
        <w:tc>
          <w:tcPr>
            <w:tcW w:w="2268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751BB24F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120"/>
              <w:rPr>
                <w:rStyle w:val="GenRapStyle0"/>
                <w:rFonts w:ascii="Roboto Lt" w:hAnsi="Roboto Lt" w:cs="Arial"/>
                <w:szCs w:val="18"/>
              </w:rPr>
            </w:pPr>
            <w:r w:rsidRPr="00C4657B">
              <w:rPr>
                <w:rStyle w:val="GenRapStyle0"/>
                <w:rFonts w:ascii="Roboto Lt" w:hAnsi="Roboto Lt" w:cs="Arial"/>
                <w:szCs w:val="18"/>
              </w:rPr>
              <w:t>PRZEWIDYWANE KARY UMOWNE:</w:t>
            </w:r>
          </w:p>
        </w:tc>
        <w:tc>
          <w:tcPr>
            <w:tcW w:w="70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left w:w="108" w:type="dxa"/>
            </w:tcMar>
            <w:vAlign w:val="center"/>
          </w:tcPr>
          <w:p w14:paraId="54CBDEFB" w14:textId="55231D7A" w:rsidR="007E23E0" w:rsidRPr="005873EE" w:rsidRDefault="007E23E0" w:rsidP="005873EE">
            <w:pPr>
              <w:pStyle w:val="Akapitzlist"/>
              <w:numPr>
                <w:ilvl w:val="0"/>
                <w:numId w:val="5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bookmarkStart w:id="3" w:name="Tekst8"/>
            <w:bookmarkEnd w:id="3"/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Zamawiający jest uprawniony do naliczenia kar umownych w przypadku opóźnienia w wykonaniu przegląd</w:t>
            </w:r>
            <w:r w:rsidR="008B490C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u</w:t>
            </w: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, w wysokości </w:t>
            </w:r>
            <w:r w:rsidR="008D743F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0,</w:t>
            </w:r>
            <w:r w:rsidRPr="005873EE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2% maksymalnego łącznego wynagrodzenia brutto</w:t>
            </w:r>
            <w:r w:rsidR="00336925" w:rsidRPr="005873EE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, o którym mowa w pkt III ust. 1</w:t>
            </w:r>
            <w:r w:rsidRPr="005873EE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 za ka</w:t>
            </w:r>
            <w:r w:rsid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żdy rozpoczęty dzień opóźnienia.</w:t>
            </w:r>
          </w:p>
          <w:p w14:paraId="31B3EFFC" w14:textId="4E78777B" w:rsidR="007E23E0" w:rsidRPr="00C4657B" w:rsidRDefault="007E23E0" w:rsidP="00C4657B">
            <w:pPr>
              <w:pStyle w:val="Akapitzlist"/>
              <w:numPr>
                <w:ilvl w:val="0"/>
                <w:numId w:val="5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Zamawiający jest uprawniony do potrącenia kary umownej z wynagrodzenia należnego Wykonawcy.</w:t>
            </w:r>
          </w:p>
          <w:p w14:paraId="5F0A5F60" w14:textId="77777777" w:rsidR="007E23E0" w:rsidRPr="00C4657B" w:rsidRDefault="007E23E0" w:rsidP="00C4657B">
            <w:pPr>
              <w:pStyle w:val="Akapitzlist"/>
              <w:numPr>
                <w:ilvl w:val="0"/>
                <w:numId w:val="5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Kary umowne podlegają sumowaniu, jednakże ich łączna wysokość nie może przekroczyć </w:t>
            </w:r>
            <w:r w:rsidR="00482A45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20</w:t>
            </w: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% maksymalnego wynagrodzenia brutto</w:t>
            </w:r>
            <w:r w:rsidR="00746616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, o którym mowa w pkt III ust. 1</w:t>
            </w: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.</w:t>
            </w:r>
          </w:p>
          <w:p w14:paraId="2BF9D4FF" w14:textId="77777777" w:rsidR="007E23E0" w:rsidRPr="00C4657B" w:rsidRDefault="007E23E0" w:rsidP="00C4657B">
            <w:pPr>
              <w:pStyle w:val="Akapitzlist"/>
              <w:numPr>
                <w:ilvl w:val="0"/>
                <w:numId w:val="5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Zamawiający jest uprawniony do dochodzenia odszkodowania przewyższającego karę umowną.</w:t>
            </w:r>
          </w:p>
          <w:p w14:paraId="2A6CFC6D" w14:textId="77777777" w:rsidR="00B17CB4" w:rsidRPr="00C4657B" w:rsidRDefault="00B17CB4" w:rsidP="00C4657B">
            <w:pPr>
              <w:numPr>
                <w:ilvl w:val="0"/>
                <w:numId w:val="5"/>
              </w:numPr>
              <w:spacing w:after="0"/>
              <w:jc w:val="both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C4657B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Kara umowna zostanie zapłacona na podstawie noty obciążeniowej wystawionej przez Zamawiającego, na numer rachunku bankowego i w terminie w niej wskazanym, liczonym każdorazowo od dnia jej doręczenia Wykonawcy, nie krótszym jednak niż 7 dni od dnia otrzymania prawidłowo wystawionej noty obciążeniowej.  </w:t>
            </w:r>
          </w:p>
          <w:p w14:paraId="321CA782" w14:textId="77777777" w:rsidR="00B17CB4" w:rsidRPr="00C4657B" w:rsidRDefault="00B17CB4" w:rsidP="00C4657B">
            <w:pPr>
              <w:pStyle w:val="Akapitzlist"/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left="559"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</w:p>
        </w:tc>
      </w:tr>
      <w:tr w:rsidR="007E23E0" w:rsidRPr="00C4657B" w14:paraId="26C3D6E2" w14:textId="77777777" w:rsidTr="00A70F11">
        <w:trPr>
          <w:trHeight w:val="705"/>
        </w:trPr>
        <w:tc>
          <w:tcPr>
            <w:tcW w:w="2268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582B60E5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120"/>
              <w:rPr>
                <w:rStyle w:val="GenRapStyle0"/>
                <w:rFonts w:ascii="Roboto Lt" w:hAnsi="Roboto Lt" w:cs="Arial"/>
                <w:szCs w:val="18"/>
              </w:rPr>
            </w:pPr>
            <w:r w:rsidRPr="00C4657B">
              <w:rPr>
                <w:rStyle w:val="GenRapStyle0"/>
                <w:rFonts w:ascii="Roboto Lt" w:hAnsi="Roboto Lt" w:cs="Arial"/>
                <w:szCs w:val="18"/>
              </w:rPr>
              <w:t>PODSTAWA I TERMIN PŁATNOŚCI:</w:t>
            </w:r>
          </w:p>
        </w:tc>
        <w:tc>
          <w:tcPr>
            <w:tcW w:w="70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left w:w="108" w:type="dxa"/>
            </w:tcMar>
            <w:vAlign w:val="center"/>
          </w:tcPr>
          <w:p w14:paraId="13310EDB" w14:textId="77777777" w:rsidR="007E23E0" w:rsidRPr="00C4657B" w:rsidRDefault="007E23E0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Wynagrodzenie o którym mowa w pkt. III. ust.1, będzie płatne w terminie 30 (słownie: trzydziestu) dni od daty otrzymania przez Zamawiającego prawidłowo wystawionej faktury VAT na wskazany na fakturze numer rachunku bankowego Wykonawcy.</w:t>
            </w:r>
          </w:p>
          <w:p w14:paraId="5C139CFB" w14:textId="64A05A1D" w:rsidR="007E23E0" w:rsidRPr="00C4657B" w:rsidRDefault="007E23E0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Podstawą wystawienia faktury VAT jest pozytywny odbiór wszystkich </w:t>
            </w:r>
            <w:r w:rsidR="008B490C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czynności</w:t>
            </w: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 zrealizowanych przez Wykonawcę </w:t>
            </w:r>
            <w:r w:rsidR="008B490C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przy</w:t>
            </w: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 przegląd</w:t>
            </w:r>
            <w:r w:rsidR="008B490C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zie</w:t>
            </w: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, potwierdzony podpisanym przez obie Strony Raportem Serwisowym (Protokół odbioru – bez uwag). Faktura powinna zawierać numer </w:t>
            </w:r>
            <w:r w:rsidR="00746616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U</w:t>
            </w: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mowy.</w:t>
            </w:r>
          </w:p>
          <w:p w14:paraId="777A3693" w14:textId="77777777" w:rsidR="007E23E0" w:rsidRPr="00C4657B" w:rsidRDefault="007E23E0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Za dzień dokonania zapłaty uważa się dzień złożenia polecenia przelewu przez Zamawiającego.</w:t>
            </w:r>
          </w:p>
          <w:p w14:paraId="268CAD19" w14:textId="77777777" w:rsidR="00614DA2" w:rsidRPr="00C4657B" w:rsidRDefault="00614DA2" w:rsidP="00C4657B">
            <w:pPr>
              <w:numPr>
                <w:ilvl w:val="0"/>
                <w:numId w:val="8"/>
              </w:numPr>
              <w:spacing w:after="0"/>
              <w:jc w:val="both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C4657B">
              <w:rPr>
                <w:rFonts w:ascii="Roboto Lt" w:hAnsi="Roboto Lt" w:cs="Roboto Lt"/>
                <w:color w:val="000000"/>
                <w:sz w:val="18"/>
                <w:szCs w:val="18"/>
              </w:rPr>
              <w:t>Wykonawca oświadcza, iż jest czynnym podatnikiem podatku od towarów i usług (VAT).</w:t>
            </w:r>
          </w:p>
          <w:p w14:paraId="7DD9701F" w14:textId="77777777" w:rsidR="00B17CB4" w:rsidRPr="00C4657B" w:rsidRDefault="00B17CB4" w:rsidP="00C4657B">
            <w:pPr>
              <w:numPr>
                <w:ilvl w:val="0"/>
                <w:numId w:val="8"/>
              </w:numPr>
              <w:spacing w:after="0"/>
              <w:jc w:val="both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C4657B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Wykonawca zobowiązuje się do niezwłocznego poinformowania Zamawiającego o każdej zmianie statusu podatkowego, nie później niż w terminie jednego dnia roboczego od takiej zmiany. </w:t>
            </w:r>
          </w:p>
          <w:p w14:paraId="19AF3F83" w14:textId="77777777" w:rsidR="00B17CB4" w:rsidRPr="00C4657B" w:rsidRDefault="00B17CB4" w:rsidP="00C4657B">
            <w:pPr>
              <w:numPr>
                <w:ilvl w:val="0"/>
                <w:numId w:val="8"/>
              </w:numPr>
              <w:spacing w:after="0"/>
              <w:jc w:val="both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C4657B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Wykonawca zobowiązuje się do pokrycia wszelkich bezpośrednich i pośrednich szkód (w tym utraconych korzyści), jakie Zamawiający poniesie na skutek wprowadzenia go w błąd co do statusu podatkowego Wykonawcy. </w:t>
            </w:r>
          </w:p>
          <w:p w14:paraId="73244DF1" w14:textId="77777777" w:rsidR="00B17CB4" w:rsidRPr="00C4657B" w:rsidRDefault="00B17CB4" w:rsidP="00C4657B">
            <w:pPr>
              <w:numPr>
                <w:ilvl w:val="0"/>
                <w:numId w:val="8"/>
              </w:numPr>
              <w:spacing w:after="0"/>
              <w:jc w:val="both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C4657B">
              <w:rPr>
                <w:rFonts w:ascii="Roboto Lt" w:hAnsi="Roboto Lt" w:cs="Roboto Lt"/>
                <w:color w:val="000000"/>
                <w:sz w:val="18"/>
                <w:szCs w:val="18"/>
              </w:rPr>
              <w:t>Wykonawca nieodwołalnie upoważnia Zamawiającego do wstrzymania wypłaty wynagrodzenia Wykonawcy w części odpowiadającej wysokości podatku VAT, w przypadku, gdy Zamawiający stwierdzi, że Wykonawca na stronach Ministerstwa Finansów nie jest wskazany jako podatnik VAT czynny – do czasu przekazania Zamawiającemu aktualnego (wydanego nie wcześniej niż 14 dni przed przekazaniem Zamawiającemu) zaświadczenia z Urzędu Skarbowego, że Wykonawca jest czynnym podatnikiem VAT. W takim przypadku bieg terminu do zapłaty wynagrodzenia Wykonawcy w części odpowiadającej wysokości podatku VAT ulega przerwaniu.</w:t>
            </w:r>
          </w:p>
          <w:p w14:paraId="6CA8E771" w14:textId="1124CC5B" w:rsidR="00B17CB4" w:rsidRPr="00C4657B" w:rsidRDefault="00B17CB4" w:rsidP="00C4657B">
            <w:pPr>
              <w:numPr>
                <w:ilvl w:val="0"/>
                <w:numId w:val="8"/>
              </w:numPr>
              <w:spacing w:after="0"/>
              <w:jc w:val="both"/>
              <w:rPr>
                <w:rStyle w:val="GenRapStyle2"/>
                <w:rFonts w:ascii="Roboto Lt" w:hAnsi="Roboto Lt" w:cs="Roboto Lt"/>
                <w:b w:val="0"/>
                <w:sz w:val="18"/>
                <w:szCs w:val="18"/>
              </w:rPr>
            </w:pPr>
            <w:r w:rsidRPr="00C4657B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Wykonawca zobowiązuje się do zwrotu wynagrodzenia zapłaconego przez </w:t>
            </w:r>
            <w:r w:rsidRPr="00C4657B">
              <w:rPr>
                <w:rFonts w:ascii="Roboto Lt" w:hAnsi="Roboto Lt" w:cs="Roboto Lt"/>
                <w:color w:val="000000"/>
                <w:sz w:val="18"/>
                <w:szCs w:val="18"/>
              </w:rPr>
              <w:lastRenderedPageBreak/>
              <w:t>Zamawiającego w części odpowiadającej wysokości podatku VAT, w przypadku, gdy Zamawiający stwierdzi, że Wykonawca na stronach Ministerstwa Finansów nie jest wskazany jako podatnik VAT czynny.</w:t>
            </w:r>
          </w:p>
        </w:tc>
      </w:tr>
      <w:tr w:rsidR="007E23E0" w:rsidRPr="00C4657B" w14:paraId="33D432CE" w14:textId="77777777" w:rsidTr="00A70F11">
        <w:trPr>
          <w:trHeight w:val="705"/>
        </w:trPr>
        <w:tc>
          <w:tcPr>
            <w:tcW w:w="2268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left w:w="108" w:type="dxa"/>
            </w:tcMar>
            <w:vAlign w:val="center"/>
          </w:tcPr>
          <w:p w14:paraId="42176741" w14:textId="77777777" w:rsidR="007E23E0" w:rsidRPr="00C4657B" w:rsidRDefault="007E23E0" w:rsidP="00C4657B">
            <w:pPr>
              <w:suppressAutoHyphens/>
              <w:autoSpaceDE w:val="0"/>
              <w:autoSpaceDN w:val="0"/>
              <w:adjustRightInd w:val="0"/>
              <w:spacing w:after="120"/>
              <w:rPr>
                <w:rStyle w:val="GenRapStyle0"/>
                <w:rFonts w:ascii="Roboto Lt" w:hAnsi="Roboto Lt" w:cs="Arial"/>
                <w:szCs w:val="18"/>
              </w:rPr>
            </w:pPr>
            <w:r w:rsidRPr="00C4657B">
              <w:rPr>
                <w:rStyle w:val="GenRapStyle0"/>
                <w:rFonts w:ascii="Roboto Lt" w:hAnsi="Roboto Lt" w:cs="Arial"/>
                <w:szCs w:val="18"/>
              </w:rPr>
              <w:lastRenderedPageBreak/>
              <w:t>INNE ISTOTNE POSTANOWIENIA UMOWNE:</w:t>
            </w:r>
          </w:p>
        </w:tc>
        <w:tc>
          <w:tcPr>
            <w:tcW w:w="7088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tcMar>
              <w:left w:w="108" w:type="dxa"/>
            </w:tcMar>
            <w:vAlign w:val="center"/>
          </w:tcPr>
          <w:p w14:paraId="16E10993" w14:textId="77777777" w:rsidR="00354A0A" w:rsidRPr="00C4657B" w:rsidRDefault="00354A0A" w:rsidP="00C4657B">
            <w:pPr>
              <w:pStyle w:val="Akapitzlist"/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left="559"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</w:p>
          <w:p w14:paraId="52390187" w14:textId="77777777" w:rsidR="00354A0A" w:rsidRPr="00C4657B" w:rsidRDefault="00354A0A" w:rsidP="00C4657B">
            <w:pPr>
              <w:pStyle w:val="Akapitzlist"/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left="559" w:right="142"/>
              <w:jc w:val="both"/>
              <w:rPr>
                <w:rStyle w:val="GenRapStyle2"/>
                <w:rFonts w:ascii="Roboto Lt" w:hAnsi="Roboto Lt" w:cs="Arial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sz w:val="18"/>
                <w:szCs w:val="18"/>
              </w:rPr>
              <w:t>[Przedstawiciele Stron]</w:t>
            </w:r>
          </w:p>
          <w:p w14:paraId="6FFC6990" w14:textId="77777777" w:rsidR="007E23E0" w:rsidRPr="00C4657B" w:rsidRDefault="007E23E0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Osobą uprawnioną do kontaktów z Zamawiającym ze strony Wykonawcy jest […] tel.  […], adres e-mail [...]</w:t>
            </w:r>
          </w:p>
          <w:p w14:paraId="416AAB21" w14:textId="77777777" w:rsidR="007E23E0" w:rsidRPr="00C4657B" w:rsidRDefault="007E23E0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Osobą upoważnioną do kontaktów z Wykonawcą ze strony Zamawiającego jest </w:t>
            </w:r>
            <w:r w:rsidR="008B490C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…………………….</w:t>
            </w: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 tel.  71 </w:t>
            </w:r>
            <w:r w:rsidR="008B490C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………</w:t>
            </w: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, adres e-mail </w:t>
            </w:r>
            <w:r w:rsidR="008B490C" w:rsidRPr="00C4657B">
              <w:rPr>
                <w:rFonts w:ascii="Roboto Lt" w:hAnsi="Roboto Lt" w:cs="Arial"/>
                <w:sz w:val="18"/>
                <w:szCs w:val="18"/>
              </w:rPr>
              <w:t>…………………………………</w:t>
            </w:r>
          </w:p>
          <w:p w14:paraId="3433E788" w14:textId="77777777" w:rsidR="00191A9F" w:rsidRPr="00C4657B" w:rsidRDefault="00191A9F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Osoby wskazane w ust. 1 i 2 nie mają prawa dokonywania zmian zarówno Umowy, jak i załączników do Umowy, jak również nie mają prawa do odstąpienia lub rozwiązania Umowy ani też do zaciągania w imieniu Stron jakichkolwiek zobowiązań niewymienionych w Umowie, bez odrębnego umocowania. </w:t>
            </w:r>
          </w:p>
          <w:p w14:paraId="46461E61" w14:textId="77777777" w:rsidR="00191A9F" w:rsidRPr="00C4657B" w:rsidRDefault="00191A9F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Zmiana osób, o których mowa w ust. 1 i 2 lub ich danych kontaktowych, nie stanowi zmiany Umowy</w:t>
            </w:r>
            <w:r w:rsidR="00354A0A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, lecz dla swej skuteczności wymaga powiadomienia drugiej Strony (w formie pisemnej lub mailowej).</w:t>
            </w:r>
          </w:p>
          <w:p w14:paraId="0B083E24" w14:textId="77777777" w:rsidR="00354A0A" w:rsidRPr="00C4657B" w:rsidRDefault="00354A0A" w:rsidP="00C4657B">
            <w:p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</w:p>
          <w:p w14:paraId="5644A8D1" w14:textId="77777777" w:rsidR="00354A0A" w:rsidRPr="00C4657B" w:rsidRDefault="00354A0A" w:rsidP="00C4657B">
            <w:pPr>
              <w:tabs>
                <w:tab w:val="left" w:pos="601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left="601" w:right="142"/>
              <w:jc w:val="both"/>
              <w:rPr>
                <w:rStyle w:val="GenRapStyle2"/>
                <w:rFonts w:ascii="Roboto Lt" w:hAnsi="Roboto Lt" w:cs="Arial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sz w:val="18"/>
                <w:szCs w:val="18"/>
              </w:rPr>
              <w:t>[Odstąpienie od Umowy]</w:t>
            </w:r>
          </w:p>
          <w:p w14:paraId="230D4D8B" w14:textId="4E7A1E98" w:rsidR="007E23E0" w:rsidRPr="00C4657B" w:rsidRDefault="007E23E0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Niezależnie od innych uprawnień, w szczególności do naliczenia kar umownych, Zamawiający może</w:t>
            </w:r>
            <w:r w:rsidR="00614DA2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 odstąpić od Umowy</w:t>
            </w:r>
            <w:r w:rsidR="00D10FDD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 w </w:t>
            </w:r>
            <w:r w:rsidR="00D10FDD" w:rsidRPr="00C4657B">
              <w:rPr>
                <w:rStyle w:val="GenRapStyle2"/>
                <w:rFonts w:ascii="Roboto Lt" w:hAnsi="Roboto Lt"/>
                <w:b w:val="0"/>
                <w:sz w:val="18"/>
                <w:szCs w:val="18"/>
              </w:rPr>
              <w:t xml:space="preserve">terminie </w:t>
            </w:r>
            <w:r w:rsidR="00D10FDD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do </w:t>
            </w:r>
            <w:r w:rsidR="005873EE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dwóch tygodni </w:t>
            </w:r>
            <w:r w:rsidR="00614DA2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w przypadk</w:t>
            </w:r>
            <w:r w:rsidR="002C15A8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u</w:t>
            </w:r>
            <w:r w:rsidR="00443B19"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:</w:t>
            </w:r>
          </w:p>
          <w:p w14:paraId="50648B63" w14:textId="4D0D0C77" w:rsidR="00A63044" w:rsidRPr="00C4657B" w:rsidRDefault="00A63044" w:rsidP="00C4657B">
            <w:pPr>
              <w:pStyle w:val="Bezodstpw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898" w:hanging="283"/>
              <w:jc w:val="both"/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</w:pP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opóźnienia w rozpoczęciu prac lub usuwani</w:t>
            </w:r>
            <w:r w:rsidR="002C15A8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u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 wad w stosunku do ustalonych zgodnie z Umową terminów</w:t>
            </w:r>
            <w:r w:rsidR="00443B19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 </w:t>
            </w:r>
            <w:r w:rsidR="002C15A8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– w stosunku do części (przeglądu</w:t>
            </w:r>
            <w:r w:rsidR="00443B19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 lub przeglądów</w:t>
            </w:r>
            <w:r w:rsidR="002C15A8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), która nie została wykonana prawidłowo w terminie,</w:t>
            </w:r>
          </w:p>
          <w:p w14:paraId="3C443027" w14:textId="77777777" w:rsidR="002C15A8" w:rsidRPr="00C4657B" w:rsidRDefault="002C15A8" w:rsidP="00C4657B">
            <w:pPr>
              <w:pStyle w:val="Bezodstpw"/>
              <w:numPr>
                <w:ilvl w:val="0"/>
                <w:numId w:val="21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898" w:hanging="283"/>
              <w:jc w:val="both"/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</w:pP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naruszania</w:t>
            </w:r>
            <w:r w:rsidR="00314283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 przez Wykonawcę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 innych postanowień Umowy lub nieusunięcia skutków naruszeń, mimo uprzedniego wezwania do zaniechania naruszeń</w:t>
            </w:r>
            <w:r w:rsidR="00443B19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 lub do 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usunięcia skutków dokonanych naruszeń.</w:t>
            </w:r>
          </w:p>
          <w:p w14:paraId="3F3AB946" w14:textId="1115C641" w:rsidR="002C15A8" w:rsidRPr="00C4657B" w:rsidRDefault="002C15A8" w:rsidP="00C4657B">
            <w:pPr>
              <w:pStyle w:val="Bezodstpw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</w:pP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Niezależnie od powyższego, Stronom przysługuje prawo odstąpienia </w:t>
            </w:r>
            <w:r w:rsidR="00443B19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na zasadach przewidzianych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 w przepisach Kodeksu cywilnego.</w:t>
            </w:r>
          </w:p>
          <w:p w14:paraId="4AE28B85" w14:textId="77777777" w:rsidR="00354A0A" w:rsidRPr="00C4657B" w:rsidRDefault="002C15A8" w:rsidP="00C4657B">
            <w:pPr>
              <w:pStyle w:val="Bezodstpw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</w:pP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Odstąpienie od Umowy </w:t>
            </w:r>
            <w:r w:rsidR="00354A0A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następuje przez złożenie drugiej Stronie pisemnego oświadczenia (pod rygorem nieważności).</w:t>
            </w:r>
          </w:p>
          <w:p w14:paraId="700F4607" w14:textId="77777777" w:rsidR="00C71166" w:rsidRPr="00C4657B" w:rsidRDefault="00C71166" w:rsidP="00C4657B">
            <w:pPr>
              <w:pStyle w:val="Bezodstpw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</w:pP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W przypadku odstąpienia od Umowy po wykonaniu przez Wykonawcę któregoś z przeglądów w sposób prawidłowy, odstąpienie </w:t>
            </w:r>
            <w:r w:rsidR="00D10FDD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ma skutek ex nunc i 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następuje w stosunku do pozostałej części przedmiotu Umowy</w:t>
            </w:r>
            <w:r w:rsidR="00443B19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. </w:t>
            </w:r>
            <w:r w:rsidR="00D10FDD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W zakresie świadczenia spełnionego Umowa obowiązuje i z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a prawidłowo </w:t>
            </w:r>
            <w:r w:rsidR="00D10FDD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wykonane do tego momentu usługi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 Zamawiający zapłaci wynagrodzenie, proporcjonalnie umniejszone do prawidłowo wykonanej części przedmiotu Umowy</w:t>
            </w:r>
            <w:r w:rsidR="00E1248C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 xml:space="preserve"> (dla uniknięcia wątpliwości, </w:t>
            </w:r>
            <w:r w:rsidR="00D10FDD"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Strony zobowiązane są również pozostałymi postanowieniami umownymi, w tym dotyczącymi kar umownych)</w:t>
            </w:r>
            <w:r w:rsidRPr="00C4657B"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  <w:t>.</w:t>
            </w:r>
          </w:p>
          <w:p w14:paraId="393716C0" w14:textId="77777777" w:rsidR="00354A0A" w:rsidRPr="00C4657B" w:rsidRDefault="00354A0A" w:rsidP="00C4657B">
            <w:pPr>
              <w:pStyle w:val="Bezodstpw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Style w:val="GenRapStyle11"/>
                <w:rFonts w:ascii="Roboto Lt" w:hAnsi="Roboto Lt" w:cs="Arial"/>
                <w:color w:val="auto"/>
                <w:sz w:val="18"/>
                <w:szCs w:val="18"/>
              </w:rPr>
            </w:pPr>
          </w:p>
          <w:p w14:paraId="117092E1" w14:textId="77777777" w:rsidR="00354A0A" w:rsidRPr="00C4657B" w:rsidRDefault="00354A0A" w:rsidP="00C4657B">
            <w:pPr>
              <w:pStyle w:val="Bezodstpw"/>
              <w:suppressAutoHyphens/>
              <w:autoSpaceDE w:val="0"/>
              <w:autoSpaceDN w:val="0"/>
              <w:adjustRightInd w:val="0"/>
              <w:spacing w:line="276" w:lineRule="auto"/>
              <w:ind w:left="601"/>
              <w:jc w:val="both"/>
              <w:rPr>
                <w:rStyle w:val="GenRapStyle11"/>
                <w:rFonts w:ascii="Roboto Lt" w:hAnsi="Roboto Lt" w:cs="Arial"/>
                <w:b/>
                <w:color w:val="auto"/>
                <w:sz w:val="18"/>
                <w:szCs w:val="18"/>
              </w:rPr>
            </w:pPr>
            <w:r w:rsidRPr="00C4657B">
              <w:rPr>
                <w:rStyle w:val="GenRapStyle11"/>
                <w:rFonts w:ascii="Roboto Lt" w:hAnsi="Roboto Lt" w:cs="Arial"/>
                <w:b/>
                <w:color w:val="auto"/>
                <w:sz w:val="18"/>
                <w:szCs w:val="18"/>
              </w:rPr>
              <w:t>[Postanowienia końcowe]</w:t>
            </w:r>
          </w:p>
          <w:p w14:paraId="26BF6E06" w14:textId="77777777" w:rsidR="007E23E0" w:rsidRPr="00C4657B" w:rsidRDefault="007E23E0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Jakiekolwiek zmiana Umowy wymaga formy pisemnej pod rygorem nieważności.</w:t>
            </w:r>
          </w:p>
          <w:p w14:paraId="18EC9D12" w14:textId="77777777" w:rsidR="007E23E0" w:rsidRPr="00C4657B" w:rsidRDefault="007E23E0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Wykonawca zobowiązany jest do zachowania w poufności wszelkich informacji uzyskanych od Zamawiającego w związku z wykonaniem Umowy. Informacje, o których mowa w niniejszym ustępie, nie muszą zostać oznaczone przez Zamawiającego jako poufne.</w:t>
            </w:r>
          </w:p>
          <w:p w14:paraId="48527A8E" w14:textId="77777777" w:rsidR="00354A0A" w:rsidRPr="00C4657B" w:rsidRDefault="00354A0A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 xml:space="preserve">Adresy podane w komparycji Umowy są adresami Stron dla doręczeń, a oświadczenia pisemne wysłane pod te adresy uważa się za złożone Stronie także w przypadku braku odbioru przez adresata lub odmowy jego odbioru. </w:t>
            </w: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lastRenderedPageBreak/>
              <w:t>Strony zobowiązane są niezwłocznie informować na piśmie lub mailowo drugą Stronę o zmianie adresu do doręczeń.</w:t>
            </w:r>
          </w:p>
          <w:p w14:paraId="38DB5E2D" w14:textId="77777777" w:rsidR="007E23E0" w:rsidRPr="00C4657B" w:rsidRDefault="007E23E0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Wykonawca nie może przenieść żadnej wierzytelności wynikającej z Umowy na osobę trzecią bez uprzedniej zgody Zamawiającego na piśmie pod rygorem nieważności.</w:t>
            </w:r>
          </w:p>
          <w:p w14:paraId="52B8C5E7" w14:textId="77777777" w:rsidR="007E23E0" w:rsidRPr="00C4657B" w:rsidRDefault="007E23E0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Wszelkie spory powstałe w związku z realizacją umowy, których Stronom nie uda się rozstrzygnąć polubownie, będą rozstrzygane przez sąd właściwy według siedziby Zamawiającego.</w:t>
            </w:r>
          </w:p>
          <w:p w14:paraId="158D1BCB" w14:textId="77777777" w:rsidR="00574986" w:rsidRPr="00C4657B" w:rsidRDefault="00574986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/>
                <w:b w:val="0"/>
                <w:sz w:val="18"/>
                <w:szCs w:val="18"/>
              </w:rPr>
              <w:t>W przypadku, gdy zapis Umowy jest lub staje się nieskuteczny, nieważny lub niewykonalny, nie ma to wpływu na skuteczność, ważność lub wykonalność pozostałych zapisów Umowy. Strony Umowy będą wtedy współpracować w celu zastąpienia nieskutecznego, nieważnego lub niewykonalnego zapisu innym, odpowiednim dla osiągnięcia zamierzonego rezultatu. Wypełnianie jakichkolwiek pominięć lub luk w Umowie będzie przeprowadzone w podobny sposób</w:t>
            </w:r>
          </w:p>
          <w:p w14:paraId="616FEB4C" w14:textId="77777777" w:rsidR="007E23E0" w:rsidRPr="00C4657B" w:rsidRDefault="007E23E0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Załączniki stanowią integralną część Umowy.</w:t>
            </w:r>
          </w:p>
          <w:p w14:paraId="06638AE5" w14:textId="77777777" w:rsidR="007E23E0" w:rsidRPr="00C4657B" w:rsidRDefault="007E23E0" w:rsidP="00C4657B">
            <w:pPr>
              <w:pStyle w:val="Akapitzlist"/>
              <w:numPr>
                <w:ilvl w:val="0"/>
                <w:numId w:val="8"/>
              </w:numPr>
              <w:tabs>
                <w:tab w:val="left" w:pos="58"/>
                <w:tab w:val="left" w:pos="200"/>
                <w:tab w:val="left" w:pos="6862"/>
              </w:tabs>
              <w:suppressAutoHyphens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Style w:val="GenRapStyle1"/>
                <w:rFonts w:ascii="Roboto Lt" w:hAnsi="Roboto Lt" w:cs="Arial"/>
                <w:szCs w:val="18"/>
              </w:rPr>
            </w:pPr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Umowę sporządzono w dwóch jednakowych egzemplarzach po jednym dla każdej ze S</w:t>
            </w:r>
            <w:bookmarkStart w:id="4" w:name="_GoBack"/>
            <w:bookmarkEnd w:id="4"/>
            <w:r w:rsidRPr="00C4657B">
              <w:rPr>
                <w:rStyle w:val="GenRapStyle2"/>
                <w:rFonts w:ascii="Roboto Lt" w:hAnsi="Roboto Lt" w:cs="Arial"/>
                <w:b w:val="0"/>
                <w:sz w:val="18"/>
                <w:szCs w:val="18"/>
              </w:rPr>
              <w:t>tron.</w:t>
            </w:r>
          </w:p>
        </w:tc>
      </w:tr>
    </w:tbl>
    <w:p w14:paraId="6EADEAD7" w14:textId="77777777" w:rsidR="00EE4CF4" w:rsidRPr="00C4657B" w:rsidRDefault="00EE4CF4" w:rsidP="00C4657B">
      <w:pPr>
        <w:rPr>
          <w:rFonts w:ascii="Roboto Lt" w:hAnsi="Roboto Lt"/>
          <w:sz w:val="18"/>
          <w:szCs w:val="18"/>
        </w:rPr>
      </w:pPr>
    </w:p>
    <w:p w14:paraId="21172A6D" w14:textId="77777777" w:rsidR="00E44F83" w:rsidRPr="00C4657B" w:rsidRDefault="00E44F83" w:rsidP="00C4657B">
      <w:pPr>
        <w:jc w:val="center"/>
        <w:rPr>
          <w:rFonts w:ascii="Roboto Lt" w:hAnsi="Roboto Lt"/>
          <w:sz w:val="18"/>
          <w:szCs w:val="18"/>
        </w:rPr>
      </w:pPr>
      <w:r w:rsidRPr="00C4657B">
        <w:rPr>
          <w:rFonts w:ascii="Roboto Lt" w:hAnsi="Roboto Lt"/>
          <w:sz w:val="18"/>
          <w:szCs w:val="18"/>
        </w:rPr>
        <w:t xml:space="preserve">ZAMAWIAJĄCY:  </w:t>
      </w:r>
      <w:r w:rsidRPr="00C4657B">
        <w:rPr>
          <w:rFonts w:ascii="Roboto Lt" w:hAnsi="Roboto Lt"/>
          <w:sz w:val="18"/>
          <w:szCs w:val="18"/>
        </w:rPr>
        <w:tab/>
      </w:r>
      <w:r w:rsidRPr="00C4657B">
        <w:rPr>
          <w:rFonts w:ascii="Roboto Lt" w:hAnsi="Roboto Lt"/>
          <w:sz w:val="18"/>
          <w:szCs w:val="18"/>
        </w:rPr>
        <w:tab/>
      </w:r>
      <w:r w:rsidRPr="00C4657B">
        <w:rPr>
          <w:rFonts w:ascii="Roboto Lt" w:hAnsi="Roboto Lt"/>
          <w:sz w:val="18"/>
          <w:szCs w:val="18"/>
        </w:rPr>
        <w:tab/>
      </w:r>
      <w:r w:rsidRPr="00C4657B">
        <w:rPr>
          <w:rFonts w:ascii="Roboto Lt" w:hAnsi="Roboto Lt"/>
          <w:sz w:val="18"/>
          <w:szCs w:val="18"/>
        </w:rPr>
        <w:tab/>
      </w:r>
      <w:r w:rsidRPr="00C4657B">
        <w:rPr>
          <w:rFonts w:ascii="Roboto Lt" w:hAnsi="Roboto Lt"/>
          <w:sz w:val="18"/>
          <w:szCs w:val="18"/>
        </w:rPr>
        <w:tab/>
        <w:t>WYKONAWCA:</w:t>
      </w:r>
    </w:p>
    <w:p w14:paraId="10C355DE" w14:textId="77777777" w:rsidR="00E44F83" w:rsidRPr="00C4657B" w:rsidRDefault="00E44F83" w:rsidP="00C4657B">
      <w:pPr>
        <w:jc w:val="center"/>
        <w:rPr>
          <w:rFonts w:ascii="Roboto Lt" w:hAnsi="Roboto Lt"/>
          <w:sz w:val="18"/>
          <w:szCs w:val="18"/>
        </w:rPr>
      </w:pPr>
    </w:p>
    <w:p w14:paraId="30C1D6F4" w14:textId="77777777" w:rsidR="00E44F83" w:rsidRPr="00C4657B" w:rsidRDefault="00E44F83" w:rsidP="00C4657B">
      <w:pPr>
        <w:jc w:val="center"/>
        <w:rPr>
          <w:rFonts w:ascii="Roboto Lt" w:hAnsi="Roboto Lt"/>
          <w:sz w:val="18"/>
          <w:szCs w:val="18"/>
        </w:rPr>
      </w:pPr>
      <w:r w:rsidRPr="00C4657B">
        <w:rPr>
          <w:rFonts w:ascii="Roboto Lt" w:hAnsi="Roboto Lt"/>
          <w:sz w:val="18"/>
          <w:szCs w:val="18"/>
        </w:rPr>
        <w:t>………………………………………..</w:t>
      </w:r>
      <w:r w:rsidRPr="00C4657B">
        <w:rPr>
          <w:rFonts w:ascii="Roboto Lt" w:hAnsi="Roboto Lt"/>
          <w:sz w:val="18"/>
          <w:szCs w:val="18"/>
        </w:rPr>
        <w:tab/>
      </w:r>
      <w:r w:rsidRPr="00C4657B">
        <w:rPr>
          <w:rFonts w:ascii="Roboto Lt" w:hAnsi="Roboto Lt"/>
          <w:sz w:val="18"/>
          <w:szCs w:val="18"/>
        </w:rPr>
        <w:tab/>
      </w:r>
      <w:r w:rsidRPr="00C4657B">
        <w:rPr>
          <w:rFonts w:ascii="Roboto Lt" w:hAnsi="Roboto Lt"/>
          <w:sz w:val="18"/>
          <w:szCs w:val="18"/>
        </w:rPr>
        <w:tab/>
      </w:r>
      <w:r w:rsidRPr="00C4657B">
        <w:rPr>
          <w:rFonts w:ascii="Roboto Lt" w:hAnsi="Roboto Lt"/>
          <w:sz w:val="18"/>
          <w:szCs w:val="18"/>
        </w:rPr>
        <w:tab/>
        <w:t xml:space="preserve"> ………………………………………..</w:t>
      </w:r>
    </w:p>
    <w:p w14:paraId="1760160D" w14:textId="77777777" w:rsidR="00E44F83" w:rsidRPr="00C4657B" w:rsidRDefault="00E44F83" w:rsidP="00C4657B">
      <w:pPr>
        <w:jc w:val="center"/>
        <w:rPr>
          <w:rFonts w:ascii="Roboto Lt" w:hAnsi="Roboto Lt"/>
          <w:sz w:val="18"/>
          <w:szCs w:val="18"/>
        </w:rPr>
      </w:pPr>
    </w:p>
    <w:sectPr w:rsidR="00E44F83" w:rsidRPr="00C4657B" w:rsidSect="00334E28">
      <w:headerReference w:type="default" r:id="rId9"/>
      <w:footerReference w:type="default" r:id="rId10"/>
      <w:headerReference w:type="first" r:id="rId11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88A520" w15:done="0"/>
  <w15:commentEx w15:paraId="4FE43E91" w15:done="0"/>
  <w15:commentEx w15:paraId="3BD08EBA" w15:done="0"/>
  <w15:commentEx w15:paraId="7E8C804C" w15:done="0"/>
  <w15:commentEx w15:paraId="436C3A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88A520" w16cid:durableId="20EC0EF4"/>
  <w16cid:commentId w16cid:paraId="4FE43E91" w16cid:durableId="20EC0EEB"/>
  <w16cid:commentId w16cid:paraId="3BD08EBA" w16cid:durableId="20EC10CA"/>
  <w16cid:commentId w16cid:paraId="7E8C804C" w16cid:durableId="20EC11A5"/>
  <w16cid:commentId w16cid:paraId="436C3A3E" w16cid:durableId="20EC13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1821D" w14:textId="77777777" w:rsidR="00A067D9" w:rsidRDefault="00A067D9" w:rsidP="00CD45AB">
      <w:pPr>
        <w:spacing w:after="0" w:line="240" w:lineRule="auto"/>
      </w:pPr>
      <w:r>
        <w:separator/>
      </w:r>
    </w:p>
  </w:endnote>
  <w:endnote w:type="continuationSeparator" w:id="0">
    <w:p w14:paraId="11BBA253" w14:textId="77777777" w:rsidR="00A067D9" w:rsidRDefault="00A067D9" w:rsidP="00CD45AB">
      <w:pPr>
        <w:spacing w:after="0" w:line="240" w:lineRule="auto"/>
      </w:pPr>
      <w:r>
        <w:continuationSeparator/>
      </w:r>
    </w:p>
  </w:endnote>
  <w:endnote w:type="continuationNotice" w:id="1">
    <w:p w14:paraId="0061CFC9" w14:textId="77777777" w:rsidR="00A067D9" w:rsidRDefault="00A067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2E710" w14:textId="77777777" w:rsidR="00C1744A" w:rsidRDefault="00C174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7F81B" w14:textId="77777777" w:rsidR="00A067D9" w:rsidRDefault="00A067D9" w:rsidP="00CD45AB">
      <w:pPr>
        <w:spacing w:after="0" w:line="240" w:lineRule="auto"/>
      </w:pPr>
      <w:r>
        <w:separator/>
      </w:r>
    </w:p>
  </w:footnote>
  <w:footnote w:type="continuationSeparator" w:id="0">
    <w:p w14:paraId="66CECA91" w14:textId="77777777" w:rsidR="00A067D9" w:rsidRDefault="00A067D9" w:rsidP="00CD45AB">
      <w:pPr>
        <w:spacing w:after="0" w:line="240" w:lineRule="auto"/>
      </w:pPr>
      <w:r>
        <w:continuationSeparator/>
      </w:r>
    </w:p>
  </w:footnote>
  <w:footnote w:type="continuationNotice" w:id="1">
    <w:p w14:paraId="3523953A" w14:textId="77777777" w:rsidR="00A067D9" w:rsidRDefault="00A067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F641" w14:textId="77777777"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EFABA3" wp14:editId="1E9889CC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70751" w14:textId="77777777"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EB1B11" wp14:editId="427A51B6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2CC"/>
    <w:multiLevelType w:val="hybridMultilevel"/>
    <w:tmpl w:val="0A2E0B90"/>
    <w:lvl w:ilvl="0" w:tplc="0F464B1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4BD5"/>
    <w:multiLevelType w:val="hybridMultilevel"/>
    <w:tmpl w:val="A0067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2490"/>
    <w:multiLevelType w:val="hybridMultilevel"/>
    <w:tmpl w:val="BE4E4652"/>
    <w:lvl w:ilvl="0" w:tplc="04150019">
      <w:start w:val="1"/>
      <w:numFmt w:val="lowerLetter"/>
      <w:lvlText w:val="%1."/>
      <w:lvlJc w:val="left"/>
      <w:pPr>
        <w:ind w:left="559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3">
    <w:nsid w:val="14175BB6"/>
    <w:multiLevelType w:val="multilevel"/>
    <w:tmpl w:val="3BE8A11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54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47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D9D4B83"/>
    <w:multiLevelType w:val="hybridMultilevel"/>
    <w:tmpl w:val="5D168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290A8C"/>
    <w:multiLevelType w:val="hybridMultilevel"/>
    <w:tmpl w:val="156C2DB6"/>
    <w:lvl w:ilvl="0" w:tplc="08E0F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C001F3"/>
    <w:multiLevelType w:val="hybridMultilevel"/>
    <w:tmpl w:val="66B0EC96"/>
    <w:lvl w:ilvl="0" w:tplc="EDC66D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83BA3"/>
    <w:multiLevelType w:val="hybridMultilevel"/>
    <w:tmpl w:val="A0067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F725D"/>
    <w:multiLevelType w:val="hybridMultilevel"/>
    <w:tmpl w:val="FDE4A310"/>
    <w:lvl w:ilvl="0" w:tplc="2AAEA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B493E0D"/>
    <w:multiLevelType w:val="hybridMultilevel"/>
    <w:tmpl w:val="5D168DB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A3400"/>
    <w:multiLevelType w:val="hybridMultilevel"/>
    <w:tmpl w:val="A0067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E03BA"/>
    <w:multiLevelType w:val="hybridMultilevel"/>
    <w:tmpl w:val="5D168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3E7E70"/>
    <w:multiLevelType w:val="hybridMultilevel"/>
    <w:tmpl w:val="A116598E"/>
    <w:lvl w:ilvl="0" w:tplc="A34C1958">
      <w:start w:val="1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3">
    <w:nsid w:val="3180373D"/>
    <w:multiLevelType w:val="hybridMultilevel"/>
    <w:tmpl w:val="A0067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C5F09"/>
    <w:multiLevelType w:val="hybridMultilevel"/>
    <w:tmpl w:val="0C08CC1C"/>
    <w:lvl w:ilvl="0" w:tplc="70749688">
      <w:start w:val="1"/>
      <w:numFmt w:val="decimal"/>
      <w:lvlText w:val="%1."/>
      <w:lvlJc w:val="left"/>
      <w:pPr>
        <w:ind w:left="559" w:hanging="360"/>
      </w:pPr>
      <w:rPr>
        <w:rFonts w:ascii="Roboto Lt" w:hAnsi="Roboto Lt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5">
    <w:nsid w:val="3EC6679C"/>
    <w:multiLevelType w:val="hybridMultilevel"/>
    <w:tmpl w:val="5A667990"/>
    <w:lvl w:ilvl="0" w:tplc="A88A65CA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6">
    <w:nsid w:val="41F930D4"/>
    <w:multiLevelType w:val="hybridMultilevel"/>
    <w:tmpl w:val="EBC2EF86"/>
    <w:lvl w:ilvl="0" w:tplc="C902E3B6">
      <w:start w:val="20"/>
      <w:numFmt w:val="decimal"/>
      <w:lvlText w:val="%1."/>
      <w:lvlJc w:val="left"/>
      <w:pPr>
        <w:ind w:left="559" w:hanging="360"/>
      </w:pPr>
      <w:rPr>
        <w:rFonts w:ascii="Roboto Lt" w:hAnsi="Roboto Lt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668EF"/>
    <w:multiLevelType w:val="hybridMultilevel"/>
    <w:tmpl w:val="53BA61CE"/>
    <w:lvl w:ilvl="0" w:tplc="70749688">
      <w:start w:val="1"/>
      <w:numFmt w:val="decimal"/>
      <w:lvlText w:val="%1."/>
      <w:lvlJc w:val="left"/>
      <w:pPr>
        <w:ind w:left="559" w:hanging="360"/>
      </w:pPr>
      <w:rPr>
        <w:rFonts w:ascii="Roboto Lt" w:hAnsi="Roboto Lt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79" w:hanging="360"/>
      </w:pPr>
    </w:lvl>
    <w:lvl w:ilvl="2" w:tplc="0415001B" w:tentative="1">
      <w:start w:val="1"/>
      <w:numFmt w:val="lowerRoman"/>
      <w:lvlText w:val="%3."/>
      <w:lvlJc w:val="right"/>
      <w:pPr>
        <w:ind w:left="1999" w:hanging="180"/>
      </w:pPr>
    </w:lvl>
    <w:lvl w:ilvl="3" w:tplc="0415000F" w:tentative="1">
      <w:start w:val="1"/>
      <w:numFmt w:val="decimal"/>
      <w:lvlText w:val="%4."/>
      <w:lvlJc w:val="left"/>
      <w:pPr>
        <w:ind w:left="2719" w:hanging="360"/>
      </w:pPr>
    </w:lvl>
    <w:lvl w:ilvl="4" w:tplc="04150019" w:tentative="1">
      <w:start w:val="1"/>
      <w:numFmt w:val="lowerLetter"/>
      <w:lvlText w:val="%5."/>
      <w:lvlJc w:val="left"/>
      <w:pPr>
        <w:ind w:left="3439" w:hanging="360"/>
      </w:pPr>
    </w:lvl>
    <w:lvl w:ilvl="5" w:tplc="0415001B" w:tentative="1">
      <w:start w:val="1"/>
      <w:numFmt w:val="lowerRoman"/>
      <w:lvlText w:val="%6."/>
      <w:lvlJc w:val="right"/>
      <w:pPr>
        <w:ind w:left="4159" w:hanging="180"/>
      </w:pPr>
    </w:lvl>
    <w:lvl w:ilvl="6" w:tplc="0415000F" w:tentative="1">
      <w:start w:val="1"/>
      <w:numFmt w:val="decimal"/>
      <w:lvlText w:val="%7."/>
      <w:lvlJc w:val="left"/>
      <w:pPr>
        <w:ind w:left="4879" w:hanging="360"/>
      </w:pPr>
    </w:lvl>
    <w:lvl w:ilvl="7" w:tplc="04150019" w:tentative="1">
      <w:start w:val="1"/>
      <w:numFmt w:val="lowerLetter"/>
      <w:lvlText w:val="%8."/>
      <w:lvlJc w:val="left"/>
      <w:pPr>
        <w:ind w:left="5599" w:hanging="360"/>
      </w:pPr>
    </w:lvl>
    <w:lvl w:ilvl="8" w:tplc="0415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8">
    <w:nsid w:val="69E07DDC"/>
    <w:multiLevelType w:val="hybridMultilevel"/>
    <w:tmpl w:val="62DE6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67E2F"/>
    <w:multiLevelType w:val="hybridMultilevel"/>
    <w:tmpl w:val="0F687B6C"/>
    <w:lvl w:ilvl="0" w:tplc="C6842DB6">
      <w:start w:val="1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0">
    <w:nsid w:val="773878AF"/>
    <w:multiLevelType w:val="hybridMultilevel"/>
    <w:tmpl w:val="FDE4A310"/>
    <w:lvl w:ilvl="0" w:tplc="2AAEA8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5"/>
  </w:num>
  <w:num w:numId="5">
    <w:abstractNumId w:val="15"/>
  </w:num>
  <w:num w:numId="6">
    <w:abstractNumId w:val="12"/>
  </w:num>
  <w:num w:numId="7">
    <w:abstractNumId w:val="7"/>
  </w:num>
  <w:num w:numId="8">
    <w:abstractNumId w:val="14"/>
  </w:num>
  <w:num w:numId="9">
    <w:abstractNumId w:val="17"/>
  </w:num>
  <w:num w:numId="10">
    <w:abstractNumId w:val="18"/>
  </w:num>
  <w:num w:numId="11">
    <w:abstractNumId w:val="1"/>
  </w:num>
  <w:num w:numId="12">
    <w:abstractNumId w:val="11"/>
  </w:num>
  <w:num w:numId="13">
    <w:abstractNumId w:val="20"/>
  </w:num>
  <w:num w:numId="14">
    <w:abstractNumId w:val="9"/>
  </w:num>
  <w:num w:numId="15">
    <w:abstractNumId w:val="4"/>
  </w:num>
  <w:num w:numId="16">
    <w:abstractNumId w:val="8"/>
  </w:num>
  <w:num w:numId="17">
    <w:abstractNumId w:val="19"/>
  </w:num>
  <w:num w:numId="18">
    <w:abstractNumId w:val="0"/>
  </w:num>
  <w:num w:numId="19">
    <w:abstractNumId w:val="16"/>
  </w:num>
  <w:num w:numId="20">
    <w:abstractNumId w:val="3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MM Legal">
    <w15:presenceInfo w15:providerId="None" w15:userId="SMM 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8688F"/>
    <w:rsid w:val="00110FE7"/>
    <w:rsid w:val="00174588"/>
    <w:rsid w:val="00191A9F"/>
    <w:rsid w:val="002022D2"/>
    <w:rsid w:val="002C0EC1"/>
    <w:rsid w:val="002C15A8"/>
    <w:rsid w:val="002D5A83"/>
    <w:rsid w:val="00314283"/>
    <w:rsid w:val="00323647"/>
    <w:rsid w:val="00334E28"/>
    <w:rsid w:val="00336925"/>
    <w:rsid w:val="00354A0A"/>
    <w:rsid w:val="003947D4"/>
    <w:rsid w:val="004005B6"/>
    <w:rsid w:val="004108F5"/>
    <w:rsid w:val="00443B19"/>
    <w:rsid w:val="00482A45"/>
    <w:rsid w:val="0048620B"/>
    <w:rsid w:val="004A1C0A"/>
    <w:rsid w:val="00540D47"/>
    <w:rsid w:val="00550FE4"/>
    <w:rsid w:val="0055654E"/>
    <w:rsid w:val="00574986"/>
    <w:rsid w:val="005873EE"/>
    <w:rsid w:val="005B4F69"/>
    <w:rsid w:val="00614DA2"/>
    <w:rsid w:val="00647C97"/>
    <w:rsid w:val="00674712"/>
    <w:rsid w:val="006908BB"/>
    <w:rsid w:val="006C3F75"/>
    <w:rsid w:val="007072F6"/>
    <w:rsid w:val="00746616"/>
    <w:rsid w:val="007E23E0"/>
    <w:rsid w:val="007E7844"/>
    <w:rsid w:val="007F36A9"/>
    <w:rsid w:val="00862703"/>
    <w:rsid w:val="008A1C05"/>
    <w:rsid w:val="008A6CAA"/>
    <w:rsid w:val="008B490C"/>
    <w:rsid w:val="008D743F"/>
    <w:rsid w:val="00927857"/>
    <w:rsid w:val="00A067D9"/>
    <w:rsid w:val="00A10E80"/>
    <w:rsid w:val="00A63044"/>
    <w:rsid w:val="00A80E82"/>
    <w:rsid w:val="00B17CB4"/>
    <w:rsid w:val="00B75867"/>
    <w:rsid w:val="00BD6FE9"/>
    <w:rsid w:val="00C10078"/>
    <w:rsid w:val="00C16182"/>
    <w:rsid w:val="00C1744A"/>
    <w:rsid w:val="00C35976"/>
    <w:rsid w:val="00C4657B"/>
    <w:rsid w:val="00C63038"/>
    <w:rsid w:val="00C71166"/>
    <w:rsid w:val="00CB69FB"/>
    <w:rsid w:val="00CD45AB"/>
    <w:rsid w:val="00D10FDD"/>
    <w:rsid w:val="00D954CA"/>
    <w:rsid w:val="00E1248C"/>
    <w:rsid w:val="00E365C7"/>
    <w:rsid w:val="00E44F83"/>
    <w:rsid w:val="00E526E3"/>
    <w:rsid w:val="00EB3B07"/>
    <w:rsid w:val="00ED171D"/>
    <w:rsid w:val="00EE4CF4"/>
    <w:rsid w:val="00F03101"/>
    <w:rsid w:val="00F6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08D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character" w:customStyle="1" w:styleId="GenRapStyle0">
    <w:name w:val="GenRap Style 0"/>
    <w:rsid w:val="007E23E0"/>
    <w:rPr>
      <w:b/>
      <w:color w:val="000000"/>
      <w:sz w:val="18"/>
    </w:rPr>
  </w:style>
  <w:style w:type="character" w:customStyle="1" w:styleId="GenRapStyle1">
    <w:name w:val="GenRap Style 1"/>
    <w:uiPriority w:val="99"/>
    <w:rsid w:val="007E23E0"/>
    <w:rPr>
      <w:color w:val="000000"/>
      <w:sz w:val="18"/>
    </w:rPr>
  </w:style>
  <w:style w:type="character" w:customStyle="1" w:styleId="GenRapStyle2">
    <w:name w:val="GenRap Style 2"/>
    <w:uiPriority w:val="99"/>
    <w:rsid w:val="007E23E0"/>
    <w:rPr>
      <w:b/>
      <w:color w:val="000000"/>
      <w:sz w:val="20"/>
    </w:rPr>
  </w:style>
  <w:style w:type="character" w:customStyle="1" w:styleId="GenRapStyle10">
    <w:name w:val="GenRap Style 10"/>
    <w:uiPriority w:val="99"/>
    <w:rsid w:val="007E23E0"/>
    <w:rPr>
      <w:b/>
      <w:color w:val="000000"/>
      <w:sz w:val="22"/>
    </w:rPr>
  </w:style>
  <w:style w:type="character" w:customStyle="1" w:styleId="GenRapStyle11">
    <w:name w:val="GenRap Style 11"/>
    <w:uiPriority w:val="99"/>
    <w:rsid w:val="007E23E0"/>
    <w:rPr>
      <w:color w:val="000000"/>
      <w:sz w:val="22"/>
    </w:rPr>
  </w:style>
  <w:style w:type="character" w:customStyle="1" w:styleId="GenRapStyle16">
    <w:name w:val="GenRap Style 16"/>
    <w:uiPriority w:val="99"/>
    <w:rsid w:val="007E23E0"/>
    <w:rPr>
      <w:i/>
      <w:color w:val="000000"/>
      <w:sz w:val="18"/>
    </w:rPr>
  </w:style>
  <w:style w:type="paragraph" w:styleId="Bezodstpw">
    <w:name w:val="No Spacing"/>
    <w:uiPriority w:val="1"/>
    <w:qFormat/>
    <w:rsid w:val="007E23E0"/>
    <w:pPr>
      <w:spacing w:after="0" w:line="240" w:lineRule="auto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7E23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4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43F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B3B0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7498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character" w:customStyle="1" w:styleId="GenRapStyle0">
    <w:name w:val="GenRap Style 0"/>
    <w:rsid w:val="007E23E0"/>
    <w:rPr>
      <w:b/>
      <w:color w:val="000000"/>
      <w:sz w:val="18"/>
    </w:rPr>
  </w:style>
  <w:style w:type="character" w:customStyle="1" w:styleId="GenRapStyle1">
    <w:name w:val="GenRap Style 1"/>
    <w:uiPriority w:val="99"/>
    <w:rsid w:val="007E23E0"/>
    <w:rPr>
      <w:color w:val="000000"/>
      <w:sz w:val="18"/>
    </w:rPr>
  </w:style>
  <w:style w:type="character" w:customStyle="1" w:styleId="GenRapStyle2">
    <w:name w:val="GenRap Style 2"/>
    <w:uiPriority w:val="99"/>
    <w:rsid w:val="007E23E0"/>
    <w:rPr>
      <w:b/>
      <w:color w:val="000000"/>
      <w:sz w:val="20"/>
    </w:rPr>
  </w:style>
  <w:style w:type="character" w:customStyle="1" w:styleId="GenRapStyle10">
    <w:name w:val="GenRap Style 10"/>
    <w:uiPriority w:val="99"/>
    <w:rsid w:val="007E23E0"/>
    <w:rPr>
      <w:b/>
      <w:color w:val="000000"/>
      <w:sz w:val="22"/>
    </w:rPr>
  </w:style>
  <w:style w:type="character" w:customStyle="1" w:styleId="GenRapStyle11">
    <w:name w:val="GenRap Style 11"/>
    <w:uiPriority w:val="99"/>
    <w:rsid w:val="007E23E0"/>
    <w:rPr>
      <w:color w:val="000000"/>
      <w:sz w:val="22"/>
    </w:rPr>
  </w:style>
  <w:style w:type="character" w:customStyle="1" w:styleId="GenRapStyle16">
    <w:name w:val="GenRap Style 16"/>
    <w:uiPriority w:val="99"/>
    <w:rsid w:val="007E23E0"/>
    <w:rPr>
      <w:i/>
      <w:color w:val="000000"/>
      <w:sz w:val="18"/>
    </w:rPr>
  </w:style>
  <w:style w:type="paragraph" w:styleId="Bezodstpw">
    <w:name w:val="No Spacing"/>
    <w:uiPriority w:val="1"/>
    <w:qFormat/>
    <w:rsid w:val="007E23E0"/>
    <w:pPr>
      <w:spacing w:after="0" w:line="240" w:lineRule="auto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7E23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4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43F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4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43F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B3B07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7498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AB2C-C817-41D5-A0FB-0C51B668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1966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Krzysztof J. Jankowski LL.M.</cp:lastModifiedBy>
  <cp:revision>6</cp:revision>
  <dcterms:created xsi:type="dcterms:W3CDTF">2019-08-08T09:21:00Z</dcterms:created>
  <dcterms:modified xsi:type="dcterms:W3CDTF">2019-08-08T09:24:00Z</dcterms:modified>
</cp:coreProperties>
</file>