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AA715" w14:textId="0DB6DBDE" w:rsidR="006B0338" w:rsidRPr="00BF20A1" w:rsidRDefault="006B0338" w:rsidP="003216D0">
      <w:pPr>
        <w:spacing w:after="0"/>
        <w:ind w:left="5664" w:firstLine="708"/>
        <w:jc w:val="right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961A62">
        <w:rPr>
          <w:rFonts w:ascii="Roboto Lt" w:hAnsi="Roboto Lt" w:cs="Tahoma"/>
          <w:b/>
          <w:sz w:val="16"/>
          <w:szCs w:val="16"/>
        </w:rPr>
        <w:t xml:space="preserve"> TZ.271.1</w:t>
      </w:r>
      <w:r w:rsidR="003216D0">
        <w:rPr>
          <w:rFonts w:ascii="Roboto Lt" w:hAnsi="Roboto Lt" w:cs="Tahoma"/>
          <w:b/>
          <w:sz w:val="16"/>
          <w:szCs w:val="16"/>
        </w:rPr>
        <w:t>9</w:t>
      </w:r>
      <w:r w:rsidR="009E4BE8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47B7317" w14:textId="47A79E70" w:rsidR="00C40C31" w:rsidRPr="006B0338" w:rsidRDefault="0013736B" w:rsidP="00C40C31">
      <w:pPr>
        <w:spacing w:after="0" w:line="360" w:lineRule="auto"/>
        <w:jc w:val="center"/>
        <w:rPr>
          <w:rFonts w:ascii="Roboto Lt" w:eastAsia="Times New Roman" w:hAnsi="Roboto Lt" w:cs="Arial"/>
          <w:bCs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3216D0" w:rsidRPr="003216D0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sukcesywn</w:t>
      </w:r>
      <w:r w:rsidR="003216D0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a</w:t>
      </w:r>
      <w:r w:rsidR="003216D0" w:rsidRPr="003216D0">
        <w:rPr>
          <w:rFonts w:ascii="Roboto" w:eastAsia="Times New Roman" w:hAnsi="Roboto" w:cs="Tahoma"/>
          <w:b/>
          <w:bCs/>
          <w:color w:val="000000"/>
          <w:sz w:val="20"/>
          <w:szCs w:val="20"/>
        </w:rPr>
        <w:t xml:space="preserve"> dostaw</w:t>
      </w:r>
      <w:r w:rsidR="003216D0">
        <w:rPr>
          <w:rFonts w:ascii="Roboto" w:eastAsia="Times New Roman" w:hAnsi="Roboto" w:cs="Tahoma"/>
          <w:b/>
          <w:bCs/>
          <w:color w:val="000000"/>
          <w:sz w:val="20"/>
          <w:szCs w:val="20"/>
        </w:rPr>
        <w:t xml:space="preserve">a </w:t>
      </w:r>
      <w:r w:rsidR="003216D0" w:rsidRPr="003216D0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tonerów oraz materiałów eksploatacyjnych z podziałem na części</w:t>
      </w:r>
      <w:r w:rsidR="003216D0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”</w:t>
      </w:r>
      <w:bookmarkStart w:id="0" w:name="_GoBack"/>
      <w:bookmarkEnd w:id="0"/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3736B"/>
    <w:rsid w:val="001A6D93"/>
    <w:rsid w:val="002579A0"/>
    <w:rsid w:val="003216D0"/>
    <w:rsid w:val="003849F5"/>
    <w:rsid w:val="006262BC"/>
    <w:rsid w:val="00656873"/>
    <w:rsid w:val="00687C92"/>
    <w:rsid w:val="006B0338"/>
    <w:rsid w:val="008C2838"/>
    <w:rsid w:val="009104CE"/>
    <w:rsid w:val="00961A62"/>
    <w:rsid w:val="009E4BE8"/>
    <w:rsid w:val="00A82D8A"/>
    <w:rsid w:val="00BB7044"/>
    <w:rsid w:val="00C40C31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3</cp:revision>
  <dcterms:created xsi:type="dcterms:W3CDTF">2018-11-18T15:52:00Z</dcterms:created>
  <dcterms:modified xsi:type="dcterms:W3CDTF">2018-12-31T11:35:00Z</dcterms:modified>
</cp:coreProperties>
</file>