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E9D" w:rsidRPr="008A2E9D" w:rsidRDefault="008A2E9D" w:rsidP="008A2E9D">
      <w:pPr>
        <w:spacing w:after="0"/>
        <w:jc w:val="right"/>
        <w:rPr>
          <w:rFonts w:ascii="Roboto Lt" w:eastAsiaTheme="minorHAnsi" w:hAnsi="Roboto Lt" w:cstheme="minorBidi"/>
          <w:b/>
          <w:color w:val="auto"/>
          <w:sz w:val="20"/>
          <w:szCs w:val="20"/>
        </w:rPr>
      </w:pPr>
      <w:r w:rsidRPr="008A2E9D">
        <w:rPr>
          <w:rFonts w:ascii="Roboto Lt" w:eastAsiaTheme="minorHAnsi" w:hAnsi="Roboto Lt" w:cstheme="minorBidi"/>
          <w:b/>
          <w:color w:val="auto"/>
          <w:sz w:val="20"/>
          <w:szCs w:val="20"/>
        </w:rPr>
        <w:t>Załącznik nr 1 do zapytania ofertowego</w:t>
      </w:r>
    </w:p>
    <w:p w:rsidR="008A2E9D" w:rsidRPr="008A2E9D" w:rsidRDefault="008A2E9D" w:rsidP="008A2E9D">
      <w:pPr>
        <w:spacing w:after="0"/>
        <w:jc w:val="right"/>
        <w:rPr>
          <w:rFonts w:ascii="Roboto Lt" w:eastAsiaTheme="minorHAnsi" w:hAnsi="Roboto Lt" w:cs="Tahoma"/>
          <w:b/>
          <w:color w:val="auto"/>
          <w:sz w:val="20"/>
          <w:szCs w:val="20"/>
        </w:rPr>
      </w:pPr>
      <w:r w:rsidRPr="008A2E9D">
        <w:rPr>
          <w:rFonts w:ascii="Roboto Lt" w:eastAsiaTheme="minorHAnsi" w:hAnsi="Roboto Lt" w:cs="Tahoma"/>
          <w:b/>
          <w:color w:val="auto"/>
          <w:sz w:val="20"/>
          <w:szCs w:val="20"/>
        </w:rPr>
        <w:t xml:space="preserve">Nr sprawy </w:t>
      </w:r>
      <w:r w:rsidRPr="00C55277">
        <w:rPr>
          <w:rFonts w:ascii="Roboto Lt" w:eastAsiaTheme="minorHAnsi" w:hAnsi="Roboto Lt" w:cstheme="minorBidi"/>
          <w:b/>
          <w:color w:val="auto"/>
          <w:sz w:val="20"/>
          <w:szCs w:val="20"/>
        </w:rPr>
        <w:t>TZ.2721.4</w:t>
      </w:r>
      <w:r w:rsidR="00C55277" w:rsidRPr="00C55277">
        <w:rPr>
          <w:rFonts w:ascii="Roboto Lt" w:eastAsiaTheme="minorHAnsi" w:hAnsi="Roboto Lt" w:cstheme="minorBidi"/>
          <w:b/>
          <w:color w:val="auto"/>
          <w:sz w:val="20"/>
          <w:szCs w:val="20"/>
        </w:rPr>
        <w:t>5</w:t>
      </w:r>
      <w:r w:rsidRPr="00C55277">
        <w:rPr>
          <w:rFonts w:ascii="Roboto Lt" w:eastAsiaTheme="minorHAnsi" w:hAnsi="Roboto Lt" w:cstheme="minorBidi"/>
          <w:b/>
          <w:color w:val="auto"/>
          <w:sz w:val="20"/>
          <w:szCs w:val="20"/>
        </w:rPr>
        <w:t>.2018</w:t>
      </w:r>
    </w:p>
    <w:p w:rsidR="008A2E9D" w:rsidRDefault="008A2E9D" w:rsidP="008A2E9D">
      <w:pPr>
        <w:spacing w:after="0"/>
        <w:jc w:val="right"/>
        <w:rPr>
          <w:rFonts w:ascii="Roboto Lt" w:eastAsiaTheme="minorHAnsi" w:hAnsi="Roboto Lt" w:cs="Tahoma"/>
          <w:b/>
          <w:color w:val="auto"/>
          <w:sz w:val="20"/>
          <w:szCs w:val="20"/>
        </w:rPr>
      </w:pPr>
    </w:p>
    <w:p w:rsidR="00F775A7" w:rsidRPr="008A2E9D" w:rsidRDefault="00F775A7" w:rsidP="008A2E9D">
      <w:pPr>
        <w:spacing w:after="0"/>
        <w:jc w:val="right"/>
        <w:rPr>
          <w:rFonts w:ascii="Roboto Lt" w:eastAsiaTheme="minorHAnsi" w:hAnsi="Roboto Lt" w:cs="Tahoma"/>
          <w:b/>
          <w:color w:val="auto"/>
          <w:sz w:val="20"/>
          <w:szCs w:val="20"/>
        </w:rPr>
      </w:pPr>
    </w:p>
    <w:p w:rsidR="00F775A7" w:rsidRPr="008A2E9D" w:rsidRDefault="001D178E" w:rsidP="001C3B5A">
      <w:pPr>
        <w:jc w:val="center"/>
        <w:rPr>
          <w:rFonts w:ascii="Roboto Lt" w:eastAsiaTheme="minorHAnsi" w:hAnsi="Roboto Lt" w:cstheme="minorBidi"/>
          <w:b/>
          <w:color w:val="auto"/>
          <w:sz w:val="20"/>
          <w:szCs w:val="20"/>
        </w:rPr>
      </w:pPr>
      <w:r>
        <w:rPr>
          <w:rFonts w:ascii="Roboto Lt" w:eastAsiaTheme="minorHAnsi" w:hAnsi="Roboto Lt" w:cstheme="minorBidi"/>
          <w:b/>
          <w:color w:val="auto"/>
          <w:sz w:val="20"/>
          <w:szCs w:val="20"/>
        </w:rPr>
        <w:t>FORMUL</w:t>
      </w:r>
      <w:r w:rsidR="00CD21BD">
        <w:rPr>
          <w:rFonts w:ascii="Roboto Lt" w:eastAsiaTheme="minorHAnsi" w:hAnsi="Roboto Lt" w:cstheme="minorBidi"/>
          <w:b/>
          <w:color w:val="auto"/>
          <w:sz w:val="20"/>
          <w:szCs w:val="20"/>
        </w:rPr>
        <w:t>ARZ OFERTY</w:t>
      </w:r>
      <w:r w:rsidR="008A2E9D" w:rsidRPr="008A2E9D">
        <w:rPr>
          <w:rFonts w:ascii="Roboto Lt" w:eastAsiaTheme="minorHAnsi" w:hAnsi="Roboto Lt" w:cstheme="minorBidi"/>
          <w:b/>
          <w:color w:val="auto"/>
          <w:sz w:val="20"/>
          <w:szCs w:val="20"/>
        </w:rPr>
        <w:t>:</w:t>
      </w:r>
    </w:p>
    <w:p w:rsidR="00107783" w:rsidRPr="005203B5" w:rsidRDefault="00107783" w:rsidP="001C3B5A">
      <w:pPr>
        <w:spacing w:after="0" w:line="480" w:lineRule="auto"/>
        <w:jc w:val="both"/>
        <w:rPr>
          <w:rFonts w:ascii="Roboto Lt" w:hAnsi="Roboto Lt" w:cs="Tahoma"/>
          <w:color w:val="auto"/>
          <w:sz w:val="20"/>
          <w:szCs w:val="20"/>
        </w:rPr>
      </w:pPr>
      <w:r w:rsidRPr="005203B5">
        <w:rPr>
          <w:rFonts w:ascii="Roboto Lt" w:hAnsi="Roboto Lt" w:cs="Tahoma"/>
          <w:color w:val="auto"/>
          <w:sz w:val="20"/>
          <w:szCs w:val="20"/>
        </w:rPr>
        <w:t xml:space="preserve">Zakup i dostawa urządzeń i materiałów obejmuje cztery grupy wyrobów. </w:t>
      </w:r>
      <w:bookmarkStart w:id="0" w:name="_GoBack"/>
      <w:bookmarkEnd w:id="0"/>
    </w:p>
    <w:p w:rsidR="008A2E9D" w:rsidRDefault="00C832E0" w:rsidP="001C3B5A">
      <w:pPr>
        <w:spacing w:after="0" w:line="480" w:lineRule="auto"/>
        <w:jc w:val="both"/>
        <w:rPr>
          <w:rFonts w:ascii="Roboto Lt" w:hAnsi="Roboto Lt" w:cs="Tahoma"/>
          <w:color w:val="auto"/>
          <w:sz w:val="20"/>
          <w:szCs w:val="20"/>
        </w:rPr>
      </w:pPr>
      <w:r w:rsidRPr="005203B5">
        <w:rPr>
          <w:rFonts w:ascii="Roboto Lt" w:hAnsi="Roboto Lt" w:cs="Tahoma"/>
          <w:color w:val="auto"/>
          <w:sz w:val="20"/>
          <w:szCs w:val="20"/>
        </w:rPr>
        <w:t>Zakres zamówienia obejmuje:</w:t>
      </w:r>
    </w:p>
    <w:p w:rsidR="001C3B5A" w:rsidRPr="005203B5" w:rsidRDefault="001C3B5A" w:rsidP="005203B5">
      <w:pPr>
        <w:spacing w:after="0"/>
        <w:jc w:val="both"/>
        <w:rPr>
          <w:rFonts w:ascii="Roboto Lt" w:hAnsi="Roboto Lt" w:cs="Tahoma"/>
          <w:color w:val="auto"/>
          <w:sz w:val="20"/>
          <w:szCs w:val="20"/>
        </w:rPr>
      </w:pPr>
    </w:p>
    <w:tbl>
      <w:tblPr>
        <w:tblStyle w:val="Tabela-Siatka"/>
        <w:tblW w:w="10206" w:type="dxa"/>
        <w:tblInd w:w="-1593" w:type="dxa"/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5245"/>
        <w:gridCol w:w="1134"/>
        <w:gridCol w:w="850"/>
        <w:gridCol w:w="1134"/>
      </w:tblGrid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lp</w:t>
            </w:r>
            <w:proofErr w:type="spellEnd"/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NAZWA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OPIS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Kwota netto</w:t>
            </w: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VAT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Kwota brutto</w:t>
            </w:r>
          </w:p>
        </w:tc>
      </w:tr>
      <w:tr w:rsidR="005203B5" w:rsidRPr="007703BE" w:rsidTr="007703BE">
        <w:trPr>
          <w:trHeight w:val="276"/>
        </w:trPr>
        <w:tc>
          <w:tcPr>
            <w:tcW w:w="7088" w:type="dxa"/>
            <w:gridSpan w:val="3"/>
            <w:noWrap/>
            <w:hideMark/>
          </w:tcPr>
          <w:p w:rsidR="005203B5" w:rsidRPr="007703BE" w:rsidRDefault="005203B5" w:rsidP="007703BE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Grupa I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5,0x60 POZIDRIVE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719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Wkręt ze stali ocynkowany galwanicznie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Wkręt hartowany powierzchniowo, przystosowany do wkręcania maszynowego.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Nacięcie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Pozidrive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umożliwia użycie wkrętarek elektrycznych.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Gwint wykonany pod kątem 40º.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4,0x30 POZIDRIVE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763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Wkręt ze stali ocynkowany galwanicznie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Wkręt hartowany powierzchniowo, przystosowany do wkręcania maszynowego.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Nacięcie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Pozidrive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umożliwia użycie wkrętarek elektrycznych.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Gwint wykonany pod kątem 40º.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4,0x20 POZIDRIVE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82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Wkręt ze stali ocynkowany galwanicznie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Wkręt hartowany powierzchniowo, przystosowany do wkręcania maszynowego.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Nacięcie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Pozidrive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umożliwia użycie wkrętarek elektrycznych.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Gwint wykonany pod kątem 40º.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4,0x45/50 POZIDRIVE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837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Wkręt ze stali ocynkowany galwanicznie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Wkręt hartowany powierzchniowo, przystosowany do wkręcania maszynowego.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Nacięcie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Pozidrive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umożliwia użycie wkrętarek elektrycznych.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Gwint wykonany pod kątem 40º.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wkręty M5x20 DIN 965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965: klasa 4.8;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wkręty M5x10 DIN 965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965: klasa 4.8;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M5x8 DIN 965 A2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DIN 965: stal nierdzewna A2; brak pokrycia;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wkręty M4x10 DIN 965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965: klasa 4.8;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wkręty M4x8 DIN 965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965: klasa 4.8;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M4x8 DIN 965 A2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DIN 965: stal nierdzewna A2; brak pokrycia;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wkręty M4x6 DIN 965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965: klasa 4.8;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wkręty M4x6 DIN 965 A2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DIN 965: stal nierdzewna A2; brak pokrycia; typ wkręt. nacięcie PZ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podkładka m6 DIN 125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CD21BD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 xml:space="preserve">M6,4; DIN 125: forma A;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>stal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 xml:space="preserve">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podkładka m8 DIN 125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CD21BD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 xml:space="preserve">M8,4; DIN 125: forma A;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>stal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 xml:space="preserve">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podkładka m8 DIN 9021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M8,4; DIN 9021: stal;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 dociskowy M6x8 DIN 914 45H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3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wkręty dociskowe z gniazdem sześciokątnym i końcem stożkowym, DIN 914: 45 H;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 dociskowy M6x6 DIN 914 A1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8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wkręty dociskowe z gniazdem sześciokątnym i końcem stożkowym, DIN 914: stal nierdzewna A1; brak pokrycia;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 dociskowy M5x8 DIN 914 45H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wkręty dociskowe z gniazdem sześciokątnym i końcem stożkowym, DIN 914: 45 H;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58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blachowkręty samowiercące 4,8x25 DIN 7504  z łbem stożkowym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samowiertne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DIN 7504: forma P;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24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blachowkręty samowiercące 5,5x25 DIN 7504  z łbem stożkowym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samowiertne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DIN 7504: forma P;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; typ wkręt.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9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21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blachowkręty samowiercące 3,5x16 DIN 7504  z łbem stożkowym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samowiertne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DIN 7504: forma P;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13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blachowkręty samowiercące 3,9x16 DIN 7504  z łbem stożkowym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samowiertne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DIN 7504: forma P;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37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blachowkręty samowiercące 4,2x16 DIN 7504  z łbem stożkowym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samowiertne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DIN 7504: forma P;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6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blachowkręty samowiercące 4,8x16 DIN 7504  z łbem stożkowym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kg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samowiertne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DIN 7504: forma P;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blachowkręty  4,2x16 DIN 7982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2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samogwintujące do blach z łbem stożkowym z wgłębieniem krzyżowym, DIN 7982: forma C;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blachowkręty  3,9x16 DIN 7982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zn</w:t>
            </w:r>
            <w:proofErr w:type="spellEnd"/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300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3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wkręty samogwintujące do blach z łbem stożkowym z wgłębieniem krzyżowym, DIN 7982: forma C; stal;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; typ wkręt. nacięcie PH;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9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bolec do trzpienia zawiasu sprężynowego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8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Bolec do zablokowania sprężyny w zawiasie sprężynowym po jej naciągnięciu w drzwiach stalowych</w:t>
            </w:r>
          </w:p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trzon zawiasu sprężynowego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Trzpień sprężynowy fi 19mm do zawiasów zamykających w drzwiach przeciwpożarowych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zestaw wierteł do metalu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2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kpl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58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rozmiary: średnice wierteł min 19szt. (w zakresie od 1mm do 10 mm co 0,5mm)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wiertło szlifowane ze stali szybkotnącej z dodatkiem kobaltu, zgodne z DIN 338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zestaw wierteł w pudełku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30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SDS+ 5/110/50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5mm i długości całkowitej 110mm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SDS+ 6/110/50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6mm i długości całkowitej 110mm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SDS+ 6/160/100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6mm i długości całkowitej 160mm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SDS+ 8/110/50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8mm i długości całkowitej 110mm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SDS+ 8/160/100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8mm i długości całkowitej 160mm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SDS+ 10/110/50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10mm i długości całkowitej 110mm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wiertło SDS+ 10/160/100 do betonu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z uchwytem SDS-Plus z głowicą wykonaną z węglików spiekanych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wiertło o średnicy 10mm i długości całkowitej 160mm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9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Opaska zaciskowa (ślimakowa) nierdzewna 25-40/12mm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3017: forma A; stal nierdzewna - ferryt, martenzyt;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49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Opaska zaciskowa (ślimakowa) nierdzewna 16-27/9 mm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50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DIN 3017: forma A; stal nierdzewna - ferryt, martenzyt;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ocynk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;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39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kołki rozporowe 6x50 z </w:t>
            </w: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lastRenderedPageBreak/>
              <w:t>wkrętem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lastRenderedPageBreak/>
              <w:t>500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Kołki rozporowe Fischer DUOPOWER 6 x 50 mm z wkrętem PZ)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kołek rozporowy ø 6 x 50 mm + wkręt 4,5 x 70 z łbem stożkowym, gniazdo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wkręta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PZ2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004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Do stosowania zarówno do montażu wstępnego, jak i przelotowego w materiałach budowlanych: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beton, cegła pełna, bloczki silikatowe,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bazobeton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pustaki ceramiczne, bloczki silikatowe drążone, płyty gipsowo-kartonowe zwykłe i zbrojone, bloczki z betonu lekkiego, płyty kanałowe, kamień naturalny, płyty drewnopochodne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kołki rozporowe 8x65 z wkrętem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500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Kołki rozporowe Fischer DUOPOWER 8 x 65 mm z wkrętem PZ)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kołek rozporowy ø 8 x 65 mm + wkręt 5 x 80 z łbem stożkowym, gniazdo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wkręta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PZ2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997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Do stosowania zarówno do montażu wstępnego, jak i przelotowego w materiałach budowlanych: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beton, cegła pełna, bloczki silikatowe,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bazobeton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pustaki ceramiczne, bloczki silikatowe drążone, płyty gipsowo-kartonowe zwykłe i zbrojone, bloczki z betonu lekkiego, płyty kanałowe, kamień naturalny, płyty drewnopochodne </w:t>
            </w:r>
          </w:p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kołek do G-K ślimak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200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1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Do stosowania w materiałach budowlanych: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płyta gipsowo-kartonowa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kołki zaciskowe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200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2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kołek zaciskowy DUOTEC 10 Fischer)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703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min. grubość płyty 12mm, max. grubość płyty 55mm, min. głębokość pustki 40mm, długość kotwy 50mm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Elastyczne mocowanie śrubowe powinno umożliwiać stosowanie wkrętów i haczyków o różnym kształcie gwintu.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629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Do stosowania w materiałach budowlanych: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płytach GK gipsowo - kartonowych, wiórowych, OSB,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MDF,stalowych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, z tworzywa sztucznego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5203B5" w:rsidRPr="007703BE" w:rsidTr="007703BE">
        <w:trPr>
          <w:trHeight w:val="276"/>
        </w:trPr>
        <w:tc>
          <w:tcPr>
            <w:tcW w:w="7088" w:type="dxa"/>
            <w:gridSpan w:val="3"/>
            <w:noWrap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Grupa II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preparat wielofunkcyjny 450 ml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1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WD-40)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środek w sprayu o działaniu smarującym i wypierającym wodę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smar w spray-u  500 ml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3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Smar HSW-100 WURTH lub SILIKON SPRAY SMAR SILIKONOWY BEKO)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6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Środek w sprayu o działaniu smarującym i wypierającym wodę, o dużej zdolności do penetrowania szczelin, usuwanie kurzu, oleju, osadu i zabrudzeń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preparat czyszczący 500 ml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9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(model wzorcowy BRUNOX TURBO-SPREY Z APLIKATOREM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lub Preparat czyszczący CX-80 CONTACX DUO SPRAY)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33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Chroni i zabezpiecza przed korozją, działa jako środek smarujący i penetrujący o dużej zdolności do penetrowania szczelin, usuwanie kurzu, oleju, osadu i zabrudzeń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taśma uniwersalna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wzmocniona, srebrna, 48mm x 50m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67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taśma piankowa dwustronnie klejąca usuwalna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563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19mm x 60m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Szerokość: 19m,  Długość: 50m, Grubość: min. 1mm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Taśma dwustronna z nośnikiem w postaci pianki PE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Klej: kauczuk syntetyczny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odporność na wilgoć oraz obsuwanie się przyczepionego przedmiotu mocowanie luster, haków naściennych, listew podłogowych itp.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wodoodporna,odporna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na UV, bardzo wysoka przyczepność natychmiastowa, dobra odporność chemiczna, duża odporność na wilgoć i wytrzymałość mechaniczna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5203B5" w:rsidRPr="007703BE" w:rsidTr="007703BE">
        <w:trPr>
          <w:trHeight w:val="276"/>
        </w:trPr>
        <w:tc>
          <w:tcPr>
            <w:tcW w:w="7088" w:type="dxa"/>
            <w:gridSpan w:val="3"/>
            <w:noWrap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Grupa III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zasuwa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270MM CZARNA POSTAL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49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kłódka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964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ryglowa  pasująca do zasuwy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kłódka  mosiężna  trzpieniowa 75 mm   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w  komplecie  3  klucze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korpus  kłódki  wykonany  z  litego  mosiądzu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trzpień  stalowy  -  hartowany  -    zwiększona  odporność na  przecięcie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zamek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72/65/20 GBS81 P.POZ.PRAWY CZOŁO 20MM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zamek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72/65/20 GBS81 P.POZ.LEWY CZOŁO 20MM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zamek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ECO GBS83 P/POŻ.72/65/9 LOB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zamek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4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92/30 LISTWA PŁASKA  KARO KP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3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rygiel drzwiowy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GU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szer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17mm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6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Długość [mm]    217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Szerokość [mm]    17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Głębokość [mm]    16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rygiel drzwiowy przeciwbieżny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5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96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5C2300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Zamek ryglujący skrzydła biernego.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Zaryglowanie, odryglowanie - centralnie przez przesunięcie dźwigni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Długość przedniej płaszczyzny zamka - 250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Szerokość blachy czołowej - 19 mm</w:t>
            </w:r>
          </w:p>
        </w:tc>
        <w:tc>
          <w:tcPr>
            <w:tcW w:w="1134" w:type="dxa"/>
          </w:tcPr>
          <w:p w:rsidR="005203B5" w:rsidRPr="007703BE" w:rsidRDefault="005203B5" w:rsidP="005C2300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5C2300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5C2300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56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zaczep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Zaczep elektromagnetyczny 611 REWERSYJNY 12V DC 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75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Napięcie zasilania:  12V DC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Regulacja zapadki:  Tak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Pobór prądu:  210mA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Rezystancja:  57 Ohm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Stan bez napięcia:  Normalnie otwarty NO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Wytrzymałość:  2500 N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Wysokość:  75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Szerokość:  20,5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Głębokość:  30 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zaczep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1411 12V REWERSYJNY DC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264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Zasilany prądem stałym (DC) 12V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- 16,5mm - do drzwi aluminiowych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Rewersyjny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- Typ pracy NO (normalnie otwarty)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Wymiary: szerokość 16,5mm, wysokość 67mm, głębokość 29mm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Do drzwi lewych i prawych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Regulowany zaczep w zakresie 5mm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zaczep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10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1411 RF 12V REWERSYJNY DC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447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Zasilany prądem stałym (DC) 12V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Radialny (montaż przy mniejszym podcięciu ościeżnicy)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- 16,5mm - do drzwi aluminiowych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Rewersyjny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- Typ pracy NO (normalnie otwarty) 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Wymiary: szerokość 16,5mm, wysokość 67mm, głębokość 29mm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Do drzwi lewych i prawych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- Regulowany zaczep w zakresie 3mm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59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samozamykacz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GEZE TS 1500 NOŻYCOWY SREBRNY)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09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Samozamykacz z ramieniem z funkcją blokującą otwarte skrzydło drzwiowe, nożycowy, srebrny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Wymiary: 180x50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Regulację siły zamykania poprzez obrót stopki ramienia, w zakresie 3/4 (według PN EN1154)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Regulowana prędkość zamykania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Regulowana końcowa faza zamykania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tzw."dobicie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"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Zakres stosowania:  Drzwi wewnętrzne: lewe, prawe o szerokości skrzydła do 1100 mm.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Montaż:  Futryna lub skrzydło.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Blokada położenia otwarcia w zakresie 70°-150°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37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samozamykacz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GEZE TS 2000 VBC SREBRNY NOŻYCOWY 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55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Samozamykacz nawierzchniowy górny z ramieniem standardowym, srebrny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 Wymiary: 226x60x47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Regulacja siły zamykania poprzez zmianę położenia samozamykacza na drzwiach, w zakresie 2/4/5 (według PN EN1154)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Bezstopniowa regulowana prędkość zamykania - zawór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Bezstopniowa regulowana końcowa faza zamykania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tzw."dobicie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" - zawór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Mechaniczne tłumienie otwierania drzwi od kąta 80 stopni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tzw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"funkcja przeciwwiatrowa"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Zakres stosowania: Drzwi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rozwierne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: lewe, prawe o szerokości do 1250 mm.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Montaż: Futryna lub skrzydło.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61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samozamykacz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GEZE TS 2000 VBC SREBRNY SZYNOWY)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639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Samozamykacz nawierzchniowy górny ze standardową szyną ślizgową, srebrny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Wymiary: 226x60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Regulację siły zamykania poprzez zmianę położenia samozamykacza na drzwiach, w zakresie 2/4/5 (według PN EN1154)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Bezstopniowo regulowaną prędkość zamykania - zawór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Bezstopniowo regulowaną końcową fazę zamykania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tzw."dobicie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" - zawór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Zakres stosowania: Drzwi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rozwierne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: lewe, prawe o szerokości do 1100 mm.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Mechaniczne tłumienie otwierania drzwi od kąta 80 stopni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tzw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"funkcja przeciwwiatrowa"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Montaż: Futryna lub skrzydło.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samozamykacz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GEZE TS-5000 SREBRNY SZYNOWY)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43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Samozamykacz nawierzchniowy do drzwi jednoskrzydłowych lewych i prawych, srebrny.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Samozamykacz z szyną ślizgową standardową do drzwi o szerokości skrzydła do 1400 mm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Siła zamykania regulowana w zakresie EN 2-6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Uniwersalny, do drzwi lewych i prawych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Dopuszczony do stosowania na drzwiach przeciwpożarowych i dymoszczelnych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Prędkość zamykania i faza dobicia regulowane hydraulicznie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Zintegrowana funkcja tłumienia otwierania i optyczny wskaźnik siły zamykania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Wszystkie elementy regulacyjne umieszczone na powierzchni czołowej urządzenia.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samozamykacz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ECO Newton TS-41 siła 1-4)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86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Samozamykacz z szyną, srebrny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Wymiary: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dł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x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szer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x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wys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(243 x 56 x 41)mm.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Docisk końcowy z boku, tłumienie otwarcia stałe.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Ustawienie prędkości zamykania z boku.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Montaż możliwy po lewej i prawej stronie drzwi.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5203B5" w:rsidRPr="007703BE" w:rsidTr="007703BE">
        <w:trPr>
          <w:trHeight w:val="276"/>
        </w:trPr>
        <w:tc>
          <w:tcPr>
            <w:tcW w:w="7088" w:type="dxa"/>
            <w:gridSpan w:val="3"/>
            <w:noWrap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Grupa IV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jc w:val="center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Klucze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imbusowe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 długie - zestaw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55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WERA 1,5-10 DŁUGIE 950 PKL/9 BM HEX+ Z KULKĄ OX lub  ZEBRA WURTH KULKA 1,5-10mm)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Klucze sześciokątne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 - każdy oddzielny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Rozmiary: 1.5, 2, 2.5, 3, 4, 5, 6, 8, 10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Z kulką w uchwycie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Długość proporcjonalnie do rozmiaru ok. 14 cm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Dwukońcówkowy – prostokątny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Główka kulowa o kącie przyłożenia 25° na dłuższym ramieniu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Stal chromowo – molibdenowo – wanadowa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Hartowane w całości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Całość w uchwycie z tworzywa sztucznego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Klucze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imbusowe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 krótkie - zestaw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KLUCZE IMBUSOWE 1,5-10*KRÓTKI" HEX PLUS WERA)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Klucze sześciokątne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 - każdy oddzielny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Rozmiary: 1.5, 2, 2.5, 3, 4, 5, 6, 8, 10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Z kulką w uchwycie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Długość proporcjonalnie do rozmiaru  ok. 6 cm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Dwukońcówkowy – prostokątny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Główka kulowa o kącie przyłożenia 25° na dłuższym ramieniu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Stal chromowo – molibdenowo – wanadowa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Hartowane w całości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Całość w uchwycie z tworzywa sztucznego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1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66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Klucze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imbusowe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 długie calowe - zestaw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32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KLUCZE IMBUSOWE CALOWE WERA L# HEX PLUS DŁUGIE 950 PKL/13 SZT)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Klucze sześciokątne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 - każdy oddzielny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36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Rozmiary:  0.05 ", 1/16 ", 5/64 ", 3/32 ", 7/64 ", 1/4 ", 5/16 ", 1/8 ", 9/64 ", 5/32 ", 3/16 ", 7/32 ", 3/8 "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Z kulką w uchwycie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Długość proporcjonalnie do rozmiaru ok. 14 cm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Dwukońcówkowy – prostokątny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Główka kulowa o kącie przyłożenia 25° na dłuższym ramieniu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Stal chromowo – molibdenowo – wanadowa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Hartowane w całości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Całość w uchwycie z tworzywa sztucznego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67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Klucz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imbusowy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  4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6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KLUCZ IMBUSOWY 4 WERA T 454 L HEX-PLUS Z RĄCZKĄ T L=150mm)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83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Klucz sześciokątny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rozmiar 4, długość ok. 10÷15 cm, z rączką w kształcie litery 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Profesjonalny wkrętak (śrubokręt) warsztatowy trzpieniowy typu "T"  do śrub i wkrętów z gniazdem sześciokątnym (tzw.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ampul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).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Wykonany ze stali stopowej, niklowany.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68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Klucz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imbusowy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  5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KLUCZ IMBUSOWY 5 WERA T 454 HEX-PLUS Z RĄCZKĄ T L=100mm)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708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Klucz sześciokątny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rozmiar 5, długość ok. 10÷15 cm, z rączką w kształcie litery 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Profesjonalny wkrętak (śrubokręt) warsztatowy trzpieniowy typu "T"  do śrub i wkrętów z gniazdem sześciokątnym (tzw.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ampul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).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Wykonany ze stali stopowej, niklowany.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69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Klucz </w:t>
            </w:r>
            <w:proofErr w:type="spellStart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imbusowy</w:t>
            </w:r>
            <w:proofErr w:type="spellEnd"/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  6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1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03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KLUCZ IMBUSOWY 6 WERA T 454 HEX-PLUS Z RĄCZKĄ T L=100mm)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84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Klucz sześciokątny typu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rozmiar 6, długość ok. 10÷15 cm, z rączką w kształcie litery 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 xml:space="preserve">Profesjonalny wkrętak (śrubokręt) warsztatowy trzpieniowy typu "T"  do śrub i wkrętów z gniazdem sześciokątnym (tzw.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imbus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ampul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).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br/>
              <w:t>Wykonany ze stali stopowej, niklowany.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70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Wkrętak uniwersalny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4 szt.</w:t>
            </w: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 WKRĘTAK SZEŚCIOFUNKCYJNY ŚRUBOKRĘT 6W1 STANLEY)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42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6 wymiennych końcówek wielofunkcyjnych: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Ph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: 1, 2; końcówka rurowa 6, 8mm;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Pł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: 4.5, 6 mm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71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Wkrętaki ślusarskie do pobijania - zestaw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Zestaw wkrętaków 932/6 Wera 30110100)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58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Zestaw 6 wkrętaków z trzonem o przekroju sześciokątnym, umożliwiającym uchwycenie kluczem. Trzon osadzony przelotowo - z główką do uderzania młotkiem. Rękojeść wykonana z materiałów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zapewnieniających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jak najlepszy chwyt. W komplecie ze stojakiem na wkrętaki.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Zestaw powinien zawierać następujące wkrętaki: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Pł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0.6×3.5-80mm;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Pł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0.8×4.5-90mm;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Pł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1.0×5.5-100mm;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pł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1.2×7.0-125mm; PH1-80mm; PH2-100mm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Materiał  - stal narzędziowa. 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Właściwości materiałowe - Stal stopowa , Matowy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NiCrOxNy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72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Wkrętaki monterskie - zestaw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2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69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(model wzorcowy: WKRETAKI MONT. KRAFTFORM 6 CL+ WERA 4 PŁASKIE,PH1,PH2,Classic)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9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Zestaw 6 wkrętaków z trzonem o przekroju sześciokątnym, umożliwiającym uchwycenie kluczem. Trzon osadzony przelotowo - z główką do uderzania młotkiem. Rękojeść wykonana z materiałów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zapewnieniających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jak najlepszy chwyt. W komplecie ze stojakiem na wkrętaki.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Zestaw powinien zawierać następujące wkrętaki: 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2 wkrętaki do śrub krzyżowych typu PH: PH1 x 80 i PH2 x 100 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4 wkrętaki do śrub prostych: 1,2x6,5x150; 0,5x3,0x80; 0,8x4,0x100 i 1,0x5,5x125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Groty wkrętaków hartowane, 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zapewniajęce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wysoką wytrzymałość i długą żywotność podczas pracy. Końcówka grotu utwardzona.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Uchwyt z zabezpieczeniem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zapewiającym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ześliźnięciu się dłoni podczas pracy i zapobiegającym staczaniu się odłożonego wkrętaka z miejsca pracy.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5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73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wkrętak uniwersalny z </w:t>
            </w: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lastRenderedPageBreak/>
              <w:t xml:space="preserve">kompletem bitów - zestaw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lastRenderedPageBreak/>
              <w:t>3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405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lastRenderedPageBreak/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komplet uniwersalnych końcówek z wkrętakiem zawierający co najmniej bity (1/8"):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płaskie SL: 3.0, 4.0, 5.0,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Bity krzyżakowe PH:  1, 2 ,3,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Bity krzyżakowe PZ:  1, 2, 3,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- Bity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torx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(gwiazdki) TX:  1.0, 1.5, 2.0, 2.5,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- Bity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hex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(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imbusy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) H:  3, 4, 5, 6,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Dodatkowe przedłużenie ≥50 mm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Pakowane w praktyczne etui z wytrzymałego tworzywa sztucznego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6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74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precyzyjny wkrętak z kompletem wymiennych bitowych - zestaw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270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komplet uniwersalnych końcówek precyzyjnych z wkrętakiem uzupełniony o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pensetę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i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otwieraki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do obudów zatrzaskowych z tworzywa zawierający co najmniej bity (8/32"):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płaskie SL:  1,0 mm i 2.0mm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Bity krzyżakowe PH:  PH000, PH00, PH0, PH1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- Bity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torx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(gwiazdki) TX:  T2, T3, T4, T5, T6, T7, T8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- Bity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hex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(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imbusy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) H:  1,5mm 2,0mm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Dodatkowe przedłużenie ≥50 mm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Zestaw narzędzi do otwierania telefonów i laptopów (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tzw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otwieraki</w:t>
            </w:r>
            <w:proofErr w:type="spellEnd"/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)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Pęseta zakrzywiona ostra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 xml:space="preserve">Zestaw do naprawy telefonów komórkowych, służący do serwisowania telefonów, smartfonów, nawigacji i innego sprzętu elektronicznego. 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Pakowane w praktyczne etui z wytrzymałego tworzywa sztucznego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75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 xml:space="preserve">precyzyjna pęseta 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3 szt.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276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(model wzorcowy: Pęseta ESD-15 VETUS </w:t>
            </w:r>
            <w:proofErr w:type="spellStart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pincenta</w:t>
            </w:r>
            <w:proofErr w:type="spellEnd"/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 xml:space="preserve"> antymagnetyczna)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</w:p>
        </w:tc>
      </w:tr>
      <w:tr w:rsidR="007703BE" w:rsidRPr="007703BE" w:rsidTr="007703BE">
        <w:trPr>
          <w:trHeight w:val="1901"/>
        </w:trPr>
        <w:tc>
          <w:tcPr>
            <w:tcW w:w="425" w:type="dxa"/>
            <w:noWrap/>
            <w:hideMark/>
          </w:tcPr>
          <w:p w:rsidR="005203B5" w:rsidRPr="007703BE" w:rsidRDefault="005203B5" w:rsidP="0077781A">
            <w:pPr>
              <w:spacing w:after="0" w:line="240" w:lineRule="auto"/>
              <w:jc w:val="right"/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418" w:type="dxa"/>
            <w:hideMark/>
          </w:tcPr>
          <w:p w:rsidR="005203B5" w:rsidRPr="007703BE" w:rsidRDefault="005203B5" w:rsidP="007703BE">
            <w:pPr>
              <w:spacing w:after="0" w:line="240" w:lineRule="auto"/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b/>
                <w:bCs/>
                <w:color w:val="auto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245" w:type="dxa"/>
            <w:hideMark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Pinceta przeznaczona do zastosowań w elektronice precyzyjnej, pomocna przy montażu i lutowaniu układów scalonych, instalacji lub wymianie podzespołów elektronicznych.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Parametry techniczne: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a</w:t>
            </w:r>
            <w:r w:rsidR="005456B4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n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t>tystatyczna ESD (wykonana z materiałów zapobiegających wyładowaniom elektrostatycznym)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antymagnetyczna i kwasoodporna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materiał - stal nierdzewna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powlekana część chwytna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końcówka - zakrzywiona ostra o twardości HRC40</w:t>
            </w:r>
            <w:r w:rsidRPr="007703BE"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  <w:br/>
              <w:t>- długość min. 10 cm</w:t>
            </w: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</w:tcPr>
          <w:p w:rsidR="005203B5" w:rsidRPr="007703BE" w:rsidRDefault="005203B5" w:rsidP="0077781A">
            <w:pPr>
              <w:spacing w:after="0" w:line="240" w:lineRule="auto"/>
              <w:rPr>
                <w:rFonts w:ascii="Roboto Lt" w:eastAsia="Times New Roman" w:hAnsi="Roboto Lt"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806FA1" w:rsidRPr="005203B5" w:rsidRDefault="00806FA1" w:rsidP="00C832E0">
      <w:pPr>
        <w:spacing w:after="0" w:line="360" w:lineRule="auto"/>
        <w:jc w:val="both"/>
        <w:rPr>
          <w:rFonts w:ascii="Roboto Lt" w:hAnsi="Roboto Lt" w:cs="Tahoma"/>
          <w:color w:val="auto"/>
        </w:rPr>
      </w:pPr>
    </w:p>
    <w:p w:rsidR="00C832E0" w:rsidRPr="005203B5" w:rsidRDefault="00C832E0" w:rsidP="00C832E0">
      <w:pPr>
        <w:spacing w:line="360" w:lineRule="auto"/>
        <w:rPr>
          <w:rFonts w:ascii="Roboto Lt" w:hAnsi="Roboto Lt" w:cs="Tahoma"/>
          <w:color w:val="auto"/>
        </w:rPr>
      </w:pPr>
    </w:p>
    <w:p w:rsidR="00C832E0" w:rsidRPr="005203B5" w:rsidRDefault="00C832E0" w:rsidP="00C832E0">
      <w:pPr>
        <w:spacing w:line="360" w:lineRule="auto"/>
        <w:jc w:val="right"/>
        <w:rPr>
          <w:rFonts w:ascii="Roboto Lt" w:hAnsi="Roboto Lt" w:cs="Tahoma"/>
          <w:color w:val="auto"/>
        </w:rPr>
      </w:pPr>
    </w:p>
    <w:p w:rsidR="008224F4" w:rsidRPr="005203B5" w:rsidRDefault="00C832E0" w:rsidP="00C832E0">
      <w:pPr>
        <w:spacing w:line="360" w:lineRule="auto"/>
        <w:jc w:val="right"/>
        <w:rPr>
          <w:rFonts w:ascii="Roboto Lt" w:hAnsi="Roboto Lt" w:cs="Tahoma"/>
          <w:color w:val="auto"/>
        </w:rPr>
      </w:pPr>
      <w:r w:rsidRPr="005203B5">
        <w:rPr>
          <w:rFonts w:ascii="Roboto Lt" w:hAnsi="Roboto Lt" w:cs="Tahoma"/>
          <w:color w:val="auto"/>
        </w:rPr>
        <w:tab/>
      </w:r>
    </w:p>
    <w:sectPr w:rsidR="008224F4" w:rsidRPr="005203B5" w:rsidSect="0077781A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701" w:right="1304" w:bottom="1985" w:left="243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E21" w:rsidRDefault="00A07E21" w:rsidP="007E1CF9">
      <w:pPr>
        <w:spacing w:after="0" w:line="240" w:lineRule="auto"/>
      </w:pPr>
      <w:r>
        <w:separator/>
      </w:r>
    </w:p>
  </w:endnote>
  <w:endnote w:type="continuationSeparator" w:id="0">
    <w:p w:rsidR="00A07E21" w:rsidRDefault="00A07E21" w:rsidP="007E1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5A7" w:rsidRDefault="00F775A7">
    <w:pPr>
      <w:pStyle w:val="Stopka"/>
      <w:jc w:val="right"/>
    </w:pPr>
    <w:r>
      <w:rPr>
        <w:lang w:val="pl-PL"/>
      </w:rP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BB1FDE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  <w:r>
      <w:rPr>
        <w:lang w:val="pl-PL"/>
      </w:rP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BB1FDE">
      <w:rPr>
        <w:b/>
        <w:bCs/>
        <w:noProof/>
      </w:rPr>
      <w:t>11</w:t>
    </w:r>
    <w:r>
      <w:rPr>
        <w:b/>
        <w:bCs/>
        <w:sz w:val="24"/>
        <w:szCs w:val="24"/>
      </w:rPr>
      <w:fldChar w:fldCharType="end"/>
    </w:r>
  </w:p>
  <w:p w:rsidR="00F775A7" w:rsidRDefault="00F775A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5A7" w:rsidRDefault="00F775A7">
    <w:pPr>
      <w:pStyle w:val="Stopka"/>
      <w:jc w:val="right"/>
    </w:pPr>
    <w:r>
      <w:rPr>
        <w:lang w:val="pl-PL"/>
      </w:rPr>
      <w:t xml:space="preserve">Strona | </w:t>
    </w:r>
    <w:r>
      <w:fldChar w:fldCharType="begin"/>
    </w:r>
    <w:r>
      <w:instrText>PAGE   \* MERGEFORMAT</w:instrText>
    </w:r>
    <w:r>
      <w:fldChar w:fldCharType="separate"/>
    </w:r>
    <w:r w:rsidR="00BB1FDE" w:rsidRPr="00BB1FDE">
      <w:rPr>
        <w:noProof/>
        <w:lang w:val="pl-PL"/>
      </w:rPr>
      <w:t>1</w:t>
    </w:r>
    <w:r>
      <w:fldChar w:fldCharType="end"/>
    </w:r>
    <w:r>
      <w:rPr>
        <w:lang w:val="pl-PL"/>
      </w:rPr>
      <w:t xml:space="preserve"> </w:t>
    </w:r>
  </w:p>
  <w:p w:rsidR="00F775A7" w:rsidRDefault="00F775A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E21" w:rsidRDefault="00A07E21" w:rsidP="007E1CF9">
      <w:pPr>
        <w:spacing w:after="0" w:line="240" w:lineRule="auto"/>
      </w:pPr>
      <w:r>
        <w:separator/>
      </w:r>
    </w:p>
  </w:footnote>
  <w:footnote w:type="continuationSeparator" w:id="0">
    <w:p w:rsidR="00A07E21" w:rsidRDefault="00A07E21" w:rsidP="007E1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5A7" w:rsidRDefault="00F775A7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66" type="#_x0000_t75" style="position:absolute;margin-left:0;margin-top:0;width:595.45pt;height:842.05pt;z-index:-251657728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5A7" w:rsidRPr="002F5B09" w:rsidRDefault="00F775A7" w:rsidP="007703BE">
    <w:pPr>
      <w:pStyle w:val="Nagwek"/>
      <w:tabs>
        <w:tab w:val="clear" w:pos="4536"/>
        <w:tab w:val="clear" w:pos="9072"/>
        <w:tab w:val="center" w:pos="4082"/>
      </w:tabs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30D12B36" wp14:editId="63739420">
          <wp:simplePos x="0" y="0"/>
          <wp:positionH relativeFrom="page">
            <wp:align>left</wp:align>
          </wp:positionH>
          <wp:positionV relativeFrom="page">
            <wp:posOffset>-323850</wp:posOffset>
          </wp:positionV>
          <wp:extent cx="7560310" cy="10687685"/>
          <wp:effectExtent l="0" t="0" r="2540" b="0"/>
          <wp:wrapNone/>
          <wp:docPr id="105" name="Obraz 105" descr="PAPIER_FIRMOWY_WZORZEC_SPÓŁ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5" descr="PAPIER_FIRMOWY_WZORZEC_SPÓŁ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8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val="pl-PL"/>
      </w:rP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5A7" w:rsidRDefault="00F775A7" w:rsidP="00E716B4">
    <w:pPr>
      <w:pStyle w:val="Nagwek"/>
      <w:tabs>
        <w:tab w:val="clear" w:pos="4536"/>
        <w:tab w:val="clear" w:pos="9072"/>
        <w:tab w:val="left" w:pos="1276"/>
      </w:tabs>
      <w:ind w:left="1276"/>
    </w:pPr>
    <w:r>
      <w:rPr>
        <w:noProof/>
        <w:lang w:val="pl-PL" w:eastAsia="pl-PL"/>
      </w:rPr>
      <w:drawing>
        <wp:anchor distT="0" distB="0" distL="114300" distR="114300" simplePos="0" relativeHeight="251656704" behindDoc="1" locked="0" layoutInCell="1" allowOverlap="1" wp14:anchorId="0F253467" wp14:editId="2158015A">
          <wp:simplePos x="0" y="0"/>
          <wp:positionH relativeFrom="page">
            <wp:align>left</wp:align>
          </wp:positionH>
          <wp:positionV relativeFrom="page">
            <wp:posOffset>-285750</wp:posOffset>
          </wp:positionV>
          <wp:extent cx="7560310" cy="10687685"/>
          <wp:effectExtent l="0" t="0" r="2540" b="0"/>
          <wp:wrapNone/>
          <wp:docPr id="104" name="Obraz 104" descr="PAPIER_FIRMOWY_WZORZEC_SPÓŁ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4" descr="PAPIER_FIRMOWY_WZORZEC_SPÓŁ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8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2"/>
    <w:multiLevelType w:val="multilevel"/>
    <w:tmpl w:val="A5B81A90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  <w:rPr>
        <w:rFonts w:ascii="Verdana" w:hAnsi="Verdana" w:cs="Verdana"/>
        <w:b w:val="0"/>
        <w:color w:val="auto"/>
        <w:sz w:val="18"/>
        <w:szCs w:val="18"/>
        <w:shd w:val="clear" w:color="auto" w:fill="FFFF00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Verdana" w:hAnsi="Verdana" w:cs="Verdana"/>
        <w:sz w:val="18"/>
        <w:szCs w:val="18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">
    <w:nsid w:val="000C00CD"/>
    <w:multiLevelType w:val="hybridMultilevel"/>
    <w:tmpl w:val="D9B69E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564122"/>
    <w:multiLevelType w:val="hybridMultilevel"/>
    <w:tmpl w:val="7FFE90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ED1D17"/>
    <w:multiLevelType w:val="hybridMultilevel"/>
    <w:tmpl w:val="E53CF4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4B174D"/>
    <w:multiLevelType w:val="hybridMultilevel"/>
    <w:tmpl w:val="58A4EF68"/>
    <w:lvl w:ilvl="0" w:tplc="0415000F">
      <w:start w:val="1"/>
      <w:numFmt w:val="decimal"/>
      <w:lvlText w:val="%1."/>
      <w:lvlJc w:val="left"/>
      <w:pPr>
        <w:ind w:left="1061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78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1" w:hanging="180"/>
      </w:pPr>
      <w:rPr>
        <w:rFonts w:cs="Times New Roman"/>
      </w:rPr>
    </w:lvl>
  </w:abstractNum>
  <w:abstractNum w:abstractNumId="5">
    <w:nsid w:val="0A3E2182"/>
    <w:multiLevelType w:val="hybridMultilevel"/>
    <w:tmpl w:val="740C5EFA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>
    <w:nsid w:val="0FBD7413"/>
    <w:multiLevelType w:val="hybridMultilevel"/>
    <w:tmpl w:val="9C306670"/>
    <w:lvl w:ilvl="0" w:tplc="A8009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F02925"/>
    <w:multiLevelType w:val="hybridMultilevel"/>
    <w:tmpl w:val="76841E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F90053"/>
    <w:multiLevelType w:val="hybridMultilevel"/>
    <w:tmpl w:val="D0106AB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03A19F4"/>
    <w:multiLevelType w:val="hybridMultilevel"/>
    <w:tmpl w:val="B2644864"/>
    <w:lvl w:ilvl="0" w:tplc="D0D6472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B94168C"/>
    <w:multiLevelType w:val="hybridMultilevel"/>
    <w:tmpl w:val="F6F80EAC"/>
    <w:lvl w:ilvl="0" w:tplc="04B84B0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28D7C0A"/>
    <w:multiLevelType w:val="hybridMultilevel"/>
    <w:tmpl w:val="2ED63C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7A02452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F56A7B"/>
    <w:multiLevelType w:val="hybridMultilevel"/>
    <w:tmpl w:val="45B220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BD6D8BA">
      <w:start w:val="1"/>
      <w:numFmt w:val="decimal"/>
      <w:lvlText w:val="%2."/>
      <w:lvlJc w:val="left"/>
      <w:pPr>
        <w:ind w:left="1560" w:hanging="8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5497BD5"/>
    <w:multiLevelType w:val="hybridMultilevel"/>
    <w:tmpl w:val="CFFA2E3C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4">
    <w:nsid w:val="36EB0DDF"/>
    <w:multiLevelType w:val="hybridMultilevel"/>
    <w:tmpl w:val="A8D8F2BA"/>
    <w:lvl w:ilvl="0" w:tplc="57F279F6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B555EC7"/>
    <w:multiLevelType w:val="hybridMultilevel"/>
    <w:tmpl w:val="A748EF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DC1FC8"/>
    <w:multiLevelType w:val="hybridMultilevel"/>
    <w:tmpl w:val="E594F6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AC2985"/>
    <w:multiLevelType w:val="hybridMultilevel"/>
    <w:tmpl w:val="074E7FA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F126192"/>
    <w:multiLevelType w:val="hybridMultilevel"/>
    <w:tmpl w:val="D3CA7B9C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9">
    <w:nsid w:val="3FAE2FC7"/>
    <w:multiLevelType w:val="hybridMultilevel"/>
    <w:tmpl w:val="DEB2CC08"/>
    <w:lvl w:ilvl="0" w:tplc="0F743C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620E92"/>
    <w:multiLevelType w:val="hybridMultilevel"/>
    <w:tmpl w:val="4232CA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FA791D"/>
    <w:multiLevelType w:val="hybridMultilevel"/>
    <w:tmpl w:val="28AA64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1718A2"/>
    <w:multiLevelType w:val="hybridMultilevel"/>
    <w:tmpl w:val="752ED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E5131C"/>
    <w:multiLevelType w:val="hybridMultilevel"/>
    <w:tmpl w:val="209EAD7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60405DD"/>
    <w:multiLevelType w:val="hybridMultilevel"/>
    <w:tmpl w:val="C2EA297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BBE31A3"/>
    <w:multiLevelType w:val="hybridMultilevel"/>
    <w:tmpl w:val="FA3678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537FAC"/>
    <w:multiLevelType w:val="hybridMultilevel"/>
    <w:tmpl w:val="5D8C160E"/>
    <w:lvl w:ilvl="0" w:tplc="6BE6C5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7ADE67BB"/>
    <w:multiLevelType w:val="hybridMultilevel"/>
    <w:tmpl w:val="13BED5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BBE6A45"/>
    <w:multiLevelType w:val="hybridMultilevel"/>
    <w:tmpl w:val="736EE03A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7F011564"/>
    <w:multiLevelType w:val="hybridMultilevel"/>
    <w:tmpl w:val="C0367A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1"/>
  </w:num>
  <w:num w:numId="3">
    <w:abstractNumId w:val="11"/>
  </w:num>
  <w:num w:numId="4">
    <w:abstractNumId w:val="6"/>
  </w:num>
  <w:num w:numId="5">
    <w:abstractNumId w:val="20"/>
  </w:num>
  <w:num w:numId="6">
    <w:abstractNumId w:val="22"/>
  </w:num>
  <w:num w:numId="7">
    <w:abstractNumId w:val="16"/>
  </w:num>
  <w:num w:numId="8">
    <w:abstractNumId w:val="29"/>
  </w:num>
  <w:num w:numId="9">
    <w:abstractNumId w:val="3"/>
  </w:num>
  <w:num w:numId="10">
    <w:abstractNumId w:val="15"/>
  </w:num>
  <w:num w:numId="11">
    <w:abstractNumId w:val="25"/>
  </w:num>
  <w:num w:numId="12">
    <w:abstractNumId w:val="1"/>
  </w:num>
  <w:num w:numId="13">
    <w:abstractNumId w:val="17"/>
  </w:num>
  <w:num w:numId="14">
    <w:abstractNumId w:val="7"/>
  </w:num>
  <w:num w:numId="15">
    <w:abstractNumId w:val="19"/>
  </w:num>
  <w:num w:numId="16">
    <w:abstractNumId w:val="8"/>
  </w:num>
  <w:num w:numId="17">
    <w:abstractNumId w:val="24"/>
  </w:num>
  <w:num w:numId="18">
    <w:abstractNumId w:val="28"/>
  </w:num>
  <w:num w:numId="19">
    <w:abstractNumId w:val="5"/>
  </w:num>
  <w:num w:numId="20">
    <w:abstractNumId w:val="18"/>
  </w:num>
  <w:num w:numId="21">
    <w:abstractNumId w:val="13"/>
  </w:num>
  <w:num w:numId="22">
    <w:abstractNumId w:val="14"/>
  </w:num>
  <w:num w:numId="23">
    <w:abstractNumId w:val="10"/>
  </w:num>
  <w:num w:numId="24">
    <w:abstractNumId w:val="4"/>
  </w:num>
  <w:num w:numId="25">
    <w:abstractNumId w:val="26"/>
  </w:num>
  <w:num w:numId="26">
    <w:abstractNumId w:val="27"/>
  </w:num>
  <w:num w:numId="27">
    <w:abstractNumId w:val="23"/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2"/>
  </w:num>
  <w:num w:numId="3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CF9"/>
    <w:rsid w:val="00003B0F"/>
    <w:rsid w:val="000065A1"/>
    <w:rsid w:val="000116FE"/>
    <w:rsid w:val="00060BC2"/>
    <w:rsid w:val="00070930"/>
    <w:rsid w:val="000831F6"/>
    <w:rsid w:val="00091334"/>
    <w:rsid w:val="00095628"/>
    <w:rsid w:val="000C3A14"/>
    <w:rsid w:val="000E5BFC"/>
    <w:rsid w:val="000F5B15"/>
    <w:rsid w:val="00107783"/>
    <w:rsid w:val="00107E3F"/>
    <w:rsid w:val="001112EE"/>
    <w:rsid w:val="001227D8"/>
    <w:rsid w:val="001435C5"/>
    <w:rsid w:val="00173644"/>
    <w:rsid w:val="001804DE"/>
    <w:rsid w:val="00180F39"/>
    <w:rsid w:val="00184482"/>
    <w:rsid w:val="0018604B"/>
    <w:rsid w:val="001C3B5A"/>
    <w:rsid w:val="001D178E"/>
    <w:rsid w:val="001D63EC"/>
    <w:rsid w:val="00203864"/>
    <w:rsid w:val="00217308"/>
    <w:rsid w:val="0023323F"/>
    <w:rsid w:val="002500D5"/>
    <w:rsid w:val="00255875"/>
    <w:rsid w:val="00264FE8"/>
    <w:rsid w:val="002677E5"/>
    <w:rsid w:val="00284F44"/>
    <w:rsid w:val="00287537"/>
    <w:rsid w:val="00297858"/>
    <w:rsid w:val="00297905"/>
    <w:rsid w:val="002A2AFA"/>
    <w:rsid w:val="002C76B1"/>
    <w:rsid w:val="002E5836"/>
    <w:rsid w:val="002F5727"/>
    <w:rsid w:val="002F5B09"/>
    <w:rsid w:val="003018CA"/>
    <w:rsid w:val="00301CA8"/>
    <w:rsid w:val="00313428"/>
    <w:rsid w:val="00325A76"/>
    <w:rsid w:val="003325C7"/>
    <w:rsid w:val="00341D8C"/>
    <w:rsid w:val="00343775"/>
    <w:rsid w:val="00386E49"/>
    <w:rsid w:val="00391C71"/>
    <w:rsid w:val="003A417A"/>
    <w:rsid w:val="003B467F"/>
    <w:rsid w:val="003C5067"/>
    <w:rsid w:val="003E4F37"/>
    <w:rsid w:val="003F5D20"/>
    <w:rsid w:val="00407CC4"/>
    <w:rsid w:val="004117E6"/>
    <w:rsid w:val="00412D16"/>
    <w:rsid w:val="00430F78"/>
    <w:rsid w:val="0044317A"/>
    <w:rsid w:val="0049067F"/>
    <w:rsid w:val="004B75F8"/>
    <w:rsid w:val="004E305B"/>
    <w:rsid w:val="004F4C45"/>
    <w:rsid w:val="005203B5"/>
    <w:rsid w:val="00535478"/>
    <w:rsid w:val="005456B4"/>
    <w:rsid w:val="00581A03"/>
    <w:rsid w:val="005B2492"/>
    <w:rsid w:val="005C2300"/>
    <w:rsid w:val="005C2F64"/>
    <w:rsid w:val="00600FB9"/>
    <w:rsid w:val="006472F8"/>
    <w:rsid w:val="0067586D"/>
    <w:rsid w:val="006916C7"/>
    <w:rsid w:val="00696374"/>
    <w:rsid w:val="006A2F1E"/>
    <w:rsid w:val="006C41D7"/>
    <w:rsid w:val="006D18AB"/>
    <w:rsid w:val="006E4CC3"/>
    <w:rsid w:val="006F3ACD"/>
    <w:rsid w:val="00701653"/>
    <w:rsid w:val="007238DE"/>
    <w:rsid w:val="00725B70"/>
    <w:rsid w:val="007336E0"/>
    <w:rsid w:val="007349DF"/>
    <w:rsid w:val="0074554F"/>
    <w:rsid w:val="00761DC8"/>
    <w:rsid w:val="0076767A"/>
    <w:rsid w:val="007703BE"/>
    <w:rsid w:val="0077781A"/>
    <w:rsid w:val="0079198C"/>
    <w:rsid w:val="007B1805"/>
    <w:rsid w:val="007E1CF9"/>
    <w:rsid w:val="007F45E5"/>
    <w:rsid w:val="00806FA1"/>
    <w:rsid w:val="008132AC"/>
    <w:rsid w:val="008224F4"/>
    <w:rsid w:val="00847634"/>
    <w:rsid w:val="00853433"/>
    <w:rsid w:val="008629A0"/>
    <w:rsid w:val="00865FE8"/>
    <w:rsid w:val="00874563"/>
    <w:rsid w:val="00892FC0"/>
    <w:rsid w:val="008A2E9D"/>
    <w:rsid w:val="008A49D9"/>
    <w:rsid w:val="008B2458"/>
    <w:rsid w:val="008B67C7"/>
    <w:rsid w:val="008C085C"/>
    <w:rsid w:val="008D4C8A"/>
    <w:rsid w:val="00920AF5"/>
    <w:rsid w:val="00921F87"/>
    <w:rsid w:val="009225D7"/>
    <w:rsid w:val="009321E8"/>
    <w:rsid w:val="00952605"/>
    <w:rsid w:val="009540B0"/>
    <w:rsid w:val="00956751"/>
    <w:rsid w:val="00974674"/>
    <w:rsid w:val="009A2092"/>
    <w:rsid w:val="009B4238"/>
    <w:rsid w:val="009C3A07"/>
    <w:rsid w:val="009D29FB"/>
    <w:rsid w:val="009F6225"/>
    <w:rsid w:val="00A0204E"/>
    <w:rsid w:val="00A04A06"/>
    <w:rsid w:val="00A0738A"/>
    <w:rsid w:val="00A07E21"/>
    <w:rsid w:val="00A514CD"/>
    <w:rsid w:val="00A547C3"/>
    <w:rsid w:val="00A63451"/>
    <w:rsid w:val="00A76090"/>
    <w:rsid w:val="00AA3B1E"/>
    <w:rsid w:val="00AB0315"/>
    <w:rsid w:val="00AB4D51"/>
    <w:rsid w:val="00B14C38"/>
    <w:rsid w:val="00B209F6"/>
    <w:rsid w:val="00B24AF3"/>
    <w:rsid w:val="00B376C6"/>
    <w:rsid w:val="00B45B59"/>
    <w:rsid w:val="00B5666E"/>
    <w:rsid w:val="00B83C59"/>
    <w:rsid w:val="00B94934"/>
    <w:rsid w:val="00B97A8F"/>
    <w:rsid w:val="00BA3E0E"/>
    <w:rsid w:val="00BB1FDE"/>
    <w:rsid w:val="00BC44B1"/>
    <w:rsid w:val="00BD0A5C"/>
    <w:rsid w:val="00C156D7"/>
    <w:rsid w:val="00C211F5"/>
    <w:rsid w:val="00C402D0"/>
    <w:rsid w:val="00C51E32"/>
    <w:rsid w:val="00C55277"/>
    <w:rsid w:val="00C832E0"/>
    <w:rsid w:val="00CB1416"/>
    <w:rsid w:val="00CB1A0F"/>
    <w:rsid w:val="00CC46CF"/>
    <w:rsid w:val="00CD21BD"/>
    <w:rsid w:val="00CE3873"/>
    <w:rsid w:val="00D02103"/>
    <w:rsid w:val="00D059C7"/>
    <w:rsid w:val="00D372E8"/>
    <w:rsid w:val="00D8330B"/>
    <w:rsid w:val="00D8541A"/>
    <w:rsid w:val="00D903D2"/>
    <w:rsid w:val="00DA06C5"/>
    <w:rsid w:val="00DA6B2E"/>
    <w:rsid w:val="00DD4AB9"/>
    <w:rsid w:val="00DF325D"/>
    <w:rsid w:val="00E04FDB"/>
    <w:rsid w:val="00E07E29"/>
    <w:rsid w:val="00E1709A"/>
    <w:rsid w:val="00E25317"/>
    <w:rsid w:val="00E60C78"/>
    <w:rsid w:val="00E60D0F"/>
    <w:rsid w:val="00E716B4"/>
    <w:rsid w:val="00E82A13"/>
    <w:rsid w:val="00EC25AC"/>
    <w:rsid w:val="00ED3F5A"/>
    <w:rsid w:val="00ED7249"/>
    <w:rsid w:val="00EE0236"/>
    <w:rsid w:val="00EF2EAC"/>
    <w:rsid w:val="00EF4957"/>
    <w:rsid w:val="00F0232E"/>
    <w:rsid w:val="00F060CE"/>
    <w:rsid w:val="00F25079"/>
    <w:rsid w:val="00F35059"/>
    <w:rsid w:val="00F66BC8"/>
    <w:rsid w:val="00F775A7"/>
    <w:rsid w:val="00F803BF"/>
    <w:rsid w:val="00F95852"/>
    <w:rsid w:val="00F96E2D"/>
    <w:rsid w:val="00FB2100"/>
    <w:rsid w:val="00FB6A4B"/>
    <w:rsid w:val="00FC10BA"/>
    <w:rsid w:val="00FC50F7"/>
    <w:rsid w:val="00FF42EB"/>
    <w:rsid w:val="00FF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806FA1"/>
    <w:pPr>
      <w:spacing w:after="200" w:line="276" w:lineRule="auto"/>
    </w:pPr>
    <w:rPr>
      <w:rFonts w:ascii="Tahoma" w:hAnsi="Tahoma"/>
      <w:color w:val="808284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18CA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018CA"/>
    <w:rPr>
      <w:rFonts w:ascii="Tahoma" w:hAnsi="Tahoma" w:cs="Tahoma"/>
      <w:color w:val="808284"/>
      <w:sz w:val="16"/>
      <w:szCs w:val="16"/>
      <w:lang w:eastAsia="en-US"/>
    </w:rPr>
  </w:style>
  <w:style w:type="paragraph" w:styleId="Bezodstpw">
    <w:name w:val="No Spacing"/>
    <w:uiPriority w:val="1"/>
    <w:qFormat/>
    <w:rsid w:val="00956751"/>
    <w:rPr>
      <w:rFonts w:ascii="Tahoma" w:hAnsi="Tahoma"/>
      <w:color w:val="808284"/>
      <w:sz w:val="22"/>
      <w:szCs w:val="22"/>
      <w:lang w:eastAsia="en-US"/>
    </w:rPr>
  </w:style>
  <w:style w:type="paragraph" w:customStyle="1" w:styleId="Default">
    <w:name w:val="Default"/>
    <w:rsid w:val="009567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956751"/>
    <w:rPr>
      <w:color w:val="2F5C99"/>
      <w:u w:val="single"/>
    </w:rPr>
  </w:style>
  <w:style w:type="paragraph" w:styleId="NormalnyWeb">
    <w:name w:val="Normal (Web)"/>
    <w:basedOn w:val="Normalny"/>
    <w:uiPriority w:val="99"/>
    <w:unhideWhenUsed/>
    <w:rsid w:val="0031342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paragraph" w:customStyle="1" w:styleId="Podstawowyakapitowy">
    <w:name w:val="[Podstawowy akapitowy]"/>
    <w:basedOn w:val="Normalny"/>
    <w:uiPriority w:val="99"/>
    <w:rsid w:val="003F5D20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832E0"/>
    <w:pPr>
      <w:ind w:left="720"/>
      <w:contextualSpacing/>
    </w:pPr>
    <w:rPr>
      <w:rFonts w:ascii="Calibri" w:eastAsia="Times New Roman" w:hAnsi="Calibri"/>
      <w:color w:val="auto"/>
      <w:lang w:eastAsia="pl-PL"/>
    </w:rPr>
  </w:style>
  <w:style w:type="table" w:styleId="Tabela-Siatka">
    <w:name w:val="Table Grid"/>
    <w:basedOn w:val="Standardowy"/>
    <w:uiPriority w:val="59"/>
    <w:rsid w:val="00520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806FA1"/>
    <w:pPr>
      <w:spacing w:after="200" w:line="276" w:lineRule="auto"/>
    </w:pPr>
    <w:rPr>
      <w:rFonts w:ascii="Tahoma" w:hAnsi="Tahoma"/>
      <w:color w:val="808284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18CA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018CA"/>
    <w:rPr>
      <w:rFonts w:ascii="Tahoma" w:hAnsi="Tahoma" w:cs="Tahoma"/>
      <w:color w:val="808284"/>
      <w:sz w:val="16"/>
      <w:szCs w:val="16"/>
      <w:lang w:eastAsia="en-US"/>
    </w:rPr>
  </w:style>
  <w:style w:type="paragraph" w:styleId="Bezodstpw">
    <w:name w:val="No Spacing"/>
    <w:uiPriority w:val="1"/>
    <w:qFormat/>
    <w:rsid w:val="00956751"/>
    <w:rPr>
      <w:rFonts w:ascii="Tahoma" w:hAnsi="Tahoma"/>
      <w:color w:val="808284"/>
      <w:sz w:val="22"/>
      <w:szCs w:val="22"/>
      <w:lang w:eastAsia="en-US"/>
    </w:rPr>
  </w:style>
  <w:style w:type="paragraph" w:customStyle="1" w:styleId="Default">
    <w:name w:val="Default"/>
    <w:rsid w:val="009567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956751"/>
    <w:rPr>
      <w:color w:val="2F5C99"/>
      <w:u w:val="single"/>
    </w:rPr>
  </w:style>
  <w:style w:type="paragraph" w:styleId="NormalnyWeb">
    <w:name w:val="Normal (Web)"/>
    <w:basedOn w:val="Normalny"/>
    <w:uiPriority w:val="99"/>
    <w:unhideWhenUsed/>
    <w:rsid w:val="0031342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paragraph" w:customStyle="1" w:styleId="Podstawowyakapitowy">
    <w:name w:val="[Podstawowy akapitowy]"/>
    <w:basedOn w:val="Normalny"/>
    <w:uiPriority w:val="99"/>
    <w:rsid w:val="003F5D20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832E0"/>
    <w:pPr>
      <w:ind w:left="720"/>
      <w:contextualSpacing/>
    </w:pPr>
    <w:rPr>
      <w:rFonts w:ascii="Calibri" w:eastAsia="Times New Roman" w:hAnsi="Calibri"/>
      <w:color w:val="auto"/>
      <w:lang w:eastAsia="pl-PL"/>
    </w:rPr>
  </w:style>
  <w:style w:type="table" w:styleId="Tabela-Siatka">
    <w:name w:val="Table Grid"/>
    <w:basedOn w:val="Standardowy"/>
    <w:uiPriority w:val="59"/>
    <w:rsid w:val="00520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40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1CB22B-D24E-4BD8-9BA2-75E2265BB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2841</Words>
  <Characters>17052</Characters>
  <Application>Microsoft Office Word</Application>
  <DocSecurity>0</DocSecurity>
  <Lines>142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19854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HP7</dc:creator>
  <cp:lastModifiedBy>Natalia Zuzak</cp:lastModifiedBy>
  <cp:revision>23</cp:revision>
  <cp:lastPrinted>2018-11-08T08:48:00Z</cp:lastPrinted>
  <dcterms:created xsi:type="dcterms:W3CDTF">2018-08-09T07:41:00Z</dcterms:created>
  <dcterms:modified xsi:type="dcterms:W3CDTF">2018-11-08T09:09:00Z</dcterms:modified>
</cp:coreProperties>
</file>