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2E" w:rsidRDefault="00A8222E" w:rsidP="00A8222E">
      <w:pPr>
        <w:pStyle w:val="Adreszwrotnynakopercie"/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Załącznik nr 1 </w:t>
      </w:r>
      <w:bookmarkStart w:id="0" w:name="_GoBack"/>
      <w:bookmarkEnd w:id="0"/>
    </w:p>
    <w:p w:rsidR="00A8222E" w:rsidRDefault="00A8222E" w:rsidP="00913B89">
      <w:pPr>
        <w:pStyle w:val="Adreszwrotnynakopercie"/>
        <w:jc w:val="center"/>
        <w:rPr>
          <w:rFonts w:ascii="Tahoma" w:hAnsi="Tahoma" w:cs="Tahoma"/>
          <w:b/>
          <w:sz w:val="20"/>
        </w:rPr>
      </w:pPr>
    </w:p>
    <w:p w:rsidR="004C55E2" w:rsidRPr="00913B89" w:rsidRDefault="004C55E2" w:rsidP="00913B89">
      <w:pPr>
        <w:pStyle w:val="Adreszwrotnynakopercie"/>
        <w:jc w:val="center"/>
        <w:rPr>
          <w:rFonts w:ascii="Tahoma" w:hAnsi="Tahoma" w:cs="Tahoma"/>
          <w:b/>
          <w:sz w:val="20"/>
        </w:rPr>
      </w:pPr>
      <w:r w:rsidRPr="00913B89">
        <w:rPr>
          <w:rFonts w:ascii="Tahoma" w:hAnsi="Tahoma" w:cs="Tahoma"/>
          <w:b/>
          <w:sz w:val="20"/>
        </w:rPr>
        <w:t>SZCZEGÓŁOWY OPIS PRZEDMIOTU ZAMÓWIENIA</w:t>
      </w:r>
    </w:p>
    <w:p w:rsidR="00E16DF4" w:rsidRDefault="00E16DF4" w:rsidP="00E16DF4">
      <w:pPr>
        <w:pStyle w:val="Adreszwrotnynakopercie"/>
        <w:jc w:val="center"/>
        <w:rPr>
          <w:b/>
          <w:sz w:val="20"/>
          <w:u w:val="single"/>
        </w:rPr>
      </w:pPr>
    </w:p>
    <w:p w:rsidR="0056237D" w:rsidRDefault="0056237D" w:rsidP="0056237D">
      <w:pPr>
        <w:pStyle w:val="Adreszwrotnynakopercie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Laserowa głowica skanująca ze sterownikiem</w:t>
      </w:r>
    </w:p>
    <w:p w:rsidR="0056237D" w:rsidRPr="00913B89" w:rsidRDefault="0056237D" w:rsidP="0056237D">
      <w:pPr>
        <w:pStyle w:val="Adreszwrotnynakopercie"/>
        <w:jc w:val="center"/>
        <w:rPr>
          <w:rFonts w:ascii="Tahoma" w:hAnsi="Tahoma" w:cs="Tahoma"/>
          <w:b/>
          <w:sz w:val="20"/>
        </w:rPr>
      </w:pPr>
    </w:p>
    <w:p w:rsidR="0056237D" w:rsidRDefault="0056237D" w:rsidP="0056237D">
      <w:pPr>
        <w:pStyle w:val="Adreszwrotnynakopercie"/>
        <w:jc w:val="both"/>
        <w:rPr>
          <w:rFonts w:ascii="Tahoma" w:hAnsi="Tahoma" w:cs="Tahoma"/>
          <w:sz w:val="20"/>
        </w:rPr>
      </w:pPr>
      <w:r w:rsidRPr="00913B89">
        <w:rPr>
          <w:rFonts w:ascii="Tahoma" w:hAnsi="Tahoma" w:cs="Tahoma"/>
          <w:sz w:val="20"/>
        </w:rPr>
        <w:t>Dostawa</w:t>
      </w:r>
      <w:r>
        <w:rPr>
          <w:rFonts w:ascii="Tahoma" w:hAnsi="Tahoma" w:cs="Tahoma"/>
          <w:sz w:val="20"/>
        </w:rPr>
        <w:t xml:space="preserve"> </w:t>
      </w:r>
      <w:r w:rsidRPr="00913B89">
        <w:rPr>
          <w:rFonts w:ascii="Tahoma" w:hAnsi="Tahoma" w:cs="Tahoma"/>
          <w:sz w:val="20"/>
        </w:rPr>
        <w:t>następującej aparatury naukowo – badawczej, fabrycznie nowej i kompletnej:</w:t>
      </w:r>
    </w:p>
    <w:p w:rsidR="0056237D" w:rsidRDefault="0056237D" w:rsidP="0056237D">
      <w:pPr>
        <w:pStyle w:val="Adreszwrotnynakopercie"/>
        <w:jc w:val="both"/>
        <w:rPr>
          <w:rFonts w:ascii="Tahoma" w:hAnsi="Tahoma" w:cs="Tahoma"/>
          <w:sz w:val="20"/>
        </w:rPr>
      </w:pPr>
    </w:p>
    <w:p w:rsidR="00757367" w:rsidRDefault="00757367" w:rsidP="004C55E2">
      <w:pPr>
        <w:pStyle w:val="Adreszwrotnynakopercie"/>
        <w:jc w:val="both"/>
        <w:rPr>
          <w:rFonts w:ascii="Tahoma" w:hAnsi="Tahoma" w:cs="Tahoma"/>
          <w:sz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8"/>
        <w:gridCol w:w="8519"/>
      </w:tblGrid>
      <w:tr w:rsidR="00E16DF4" w:rsidRPr="00D41902" w:rsidTr="0056237D">
        <w:tc>
          <w:tcPr>
            <w:tcW w:w="548" w:type="dxa"/>
          </w:tcPr>
          <w:p w:rsidR="00E16DF4" w:rsidRPr="00D41902" w:rsidRDefault="00E16DF4" w:rsidP="0056237D">
            <w:pPr>
              <w:rPr>
                <w:rFonts w:cs="Tahoma"/>
              </w:rPr>
            </w:pPr>
            <w:r w:rsidRPr="00D41902">
              <w:rPr>
                <w:rFonts w:cs="Tahoma"/>
              </w:rPr>
              <w:t>L.p.</w:t>
            </w:r>
          </w:p>
        </w:tc>
        <w:tc>
          <w:tcPr>
            <w:tcW w:w="8519" w:type="dxa"/>
          </w:tcPr>
          <w:p w:rsidR="00E16DF4" w:rsidRPr="00D41902" w:rsidRDefault="00E16DF4" w:rsidP="0056237D">
            <w:pPr>
              <w:rPr>
                <w:rFonts w:eastAsia="Times New Roman" w:cs="Tahoma"/>
                <w:b/>
                <w:color w:val="000000"/>
                <w:lang w:eastAsia="pl-PL"/>
              </w:rPr>
            </w:pPr>
            <w:r w:rsidRPr="00D41902">
              <w:rPr>
                <w:rFonts w:cs="Tahoma"/>
                <w:b/>
              </w:rPr>
              <w:t xml:space="preserve">Minimalne parametry użytkowe : </w:t>
            </w:r>
          </w:p>
        </w:tc>
      </w:tr>
      <w:tr w:rsidR="00E16DF4" w:rsidRPr="00D41902" w:rsidTr="0056237D">
        <w:tc>
          <w:tcPr>
            <w:tcW w:w="548" w:type="dxa"/>
          </w:tcPr>
          <w:p w:rsidR="00E16DF4" w:rsidRPr="00D41902" w:rsidRDefault="00E16DF4" w:rsidP="0056237D">
            <w:pPr>
              <w:rPr>
                <w:rFonts w:cs="Tahoma"/>
              </w:rPr>
            </w:pPr>
          </w:p>
        </w:tc>
        <w:tc>
          <w:tcPr>
            <w:tcW w:w="8519" w:type="dxa"/>
          </w:tcPr>
          <w:p w:rsidR="00E16DF4" w:rsidRPr="00D41902" w:rsidRDefault="00E16DF4" w:rsidP="0056237D">
            <w:pPr>
              <w:suppressAutoHyphens/>
              <w:autoSpaceDN w:val="0"/>
              <w:textAlignment w:val="baseline"/>
              <w:rPr>
                <w:rFonts w:eastAsia="Calibri" w:cs="Tahoma"/>
              </w:rPr>
            </w:pPr>
            <w:r w:rsidRPr="00D41902">
              <w:rPr>
                <w:rFonts w:eastAsia="Calibri" w:cs="Tahoma"/>
              </w:rPr>
              <w:t>Zestaw, w którego skład wchodzą:</w:t>
            </w:r>
          </w:p>
        </w:tc>
      </w:tr>
      <w:tr w:rsidR="00E16DF4" w:rsidRPr="00D41902" w:rsidTr="0056237D">
        <w:tc>
          <w:tcPr>
            <w:tcW w:w="548" w:type="dxa"/>
          </w:tcPr>
          <w:p w:rsidR="00E16DF4" w:rsidRPr="00D41902" w:rsidRDefault="00E16DF4" w:rsidP="0056237D">
            <w:pPr>
              <w:rPr>
                <w:rFonts w:cs="Tahoma"/>
              </w:rPr>
            </w:pPr>
          </w:p>
        </w:tc>
        <w:tc>
          <w:tcPr>
            <w:tcW w:w="8519" w:type="dxa"/>
          </w:tcPr>
          <w:p w:rsidR="00E16DF4" w:rsidRDefault="00E16DF4" w:rsidP="0056237D">
            <w:r>
              <w:t xml:space="preserve">1. </w:t>
            </w:r>
            <w:r w:rsidR="00112A15">
              <w:t>Moduł głowicy skanującej:</w:t>
            </w:r>
          </w:p>
          <w:p w:rsidR="00112A15" w:rsidRDefault="00112A15" w:rsidP="0056237D">
            <w:pPr>
              <w:pStyle w:val="Akapitzlist"/>
              <w:numPr>
                <w:ilvl w:val="0"/>
                <w:numId w:val="19"/>
              </w:numPr>
            </w:pPr>
            <w:r>
              <w:t>Możliwość przemieszczania wiązki laserowej w osi X</w:t>
            </w:r>
            <w:r w:rsidR="000370E0">
              <w:t xml:space="preserve"> i </w:t>
            </w:r>
            <w:r>
              <w:t>Y</w:t>
            </w:r>
          </w:p>
          <w:p w:rsidR="00BC3DD9" w:rsidRDefault="00BC3DD9" w:rsidP="0056237D">
            <w:pPr>
              <w:pStyle w:val="Akapitzlist"/>
              <w:numPr>
                <w:ilvl w:val="0"/>
                <w:numId w:val="19"/>
              </w:numPr>
            </w:pPr>
            <w:r>
              <w:t>Technologia ruchomej cewki</w:t>
            </w:r>
          </w:p>
          <w:p w:rsidR="00BC3DD9" w:rsidRDefault="00BC3DD9" w:rsidP="0056237D">
            <w:pPr>
              <w:pStyle w:val="Akapitzlist"/>
              <w:numPr>
                <w:ilvl w:val="0"/>
                <w:numId w:val="19"/>
              </w:numPr>
            </w:pPr>
            <w:r>
              <w:t>Apertura wejściowa</w:t>
            </w:r>
            <w:r w:rsidR="000370E0">
              <w:t>:</w:t>
            </w:r>
            <w:r>
              <w:t xml:space="preserve"> 20 mm</w:t>
            </w:r>
          </w:p>
          <w:p w:rsidR="00BC3DD9" w:rsidRDefault="00BC3DD9" w:rsidP="0056237D">
            <w:pPr>
              <w:pStyle w:val="Akapitzlist"/>
              <w:numPr>
                <w:ilvl w:val="0"/>
                <w:numId w:val="19"/>
              </w:numPr>
            </w:pPr>
            <w:r>
              <w:t xml:space="preserve">Zakres kątowy </w:t>
            </w:r>
            <w:r w:rsidR="000370E0">
              <w:t xml:space="preserve">≥ </w:t>
            </w:r>
            <w:r>
              <w:t>800mrad</w:t>
            </w:r>
          </w:p>
          <w:p w:rsidR="00BC3DD9" w:rsidRDefault="000370E0" w:rsidP="0056237D">
            <w:pPr>
              <w:pStyle w:val="Akapitzlist"/>
              <w:numPr>
                <w:ilvl w:val="0"/>
                <w:numId w:val="19"/>
              </w:numPr>
            </w:pPr>
            <w:r>
              <w:t>Powtarzalność</w:t>
            </w:r>
            <w:r w:rsidR="00BC3DD9">
              <w:t xml:space="preserve"> </w:t>
            </w:r>
            <w:r>
              <w:t>≤</w:t>
            </w:r>
            <w:r w:rsidR="00BC3DD9">
              <w:t>12 µrad</w:t>
            </w:r>
          </w:p>
          <w:p w:rsidR="00112A15" w:rsidRDefault="00112A15" w:rsidP="0056237D">
            <w:pPr>
              <w:pStyle w:val="Akapitzlist"/>
              <w:numPr>
                <w:ilvl w:val="0"/>
                <w:numId w:val="19"/>
              </w:numPr>
            </w:pPr>
            <w:r>
              <w:t>Możliwość łatwej wymiany zwierciadeł laserowych</w:t>
            </w:r>
          </w:p>
          <w:p w:rsidR="00112A15" w:rsidRDefault="00112A15" w:rsidP="0056237D">
            <w:pPr>
              <w:pStyle w:val="Akapitzlist"/>
              <w:numPr>
                <w:ilvl w:val="0"/>
                <w:numId w:val="19"/>
              </w:numPr>
            </w:pPr>
            <w:r>
              <w:t>Zwierciadło laserowe</w:t>
            </w:r>
            <w:r w:rsidR="00BC3DD9">
              <w:t>:</w:t>
            </w:r>
            <w:r>
              <w:t xml:space="preserve"> podłoże kwarcowe z powłoką srebrną zabezpieczoną </w:t>
            </w:r>
            <w:r w:rsidR="002170C1">
              <w:br/>
            </w:r>
            <w:r>
              <w:t>(Ag-</w:t>
            </w:r>
            <w:proofErr w:type="spellStart"/>
            <w:r>
              <w:t>enhanced</w:t>
            </w:r>
            <w:proofErr w:type="spellEnd"/>
            <w:r>
              <w:t>)</w:t>
            </w:r>
          </w:p>
          <w:p w:rsidR="001E0A33" w:rsidRPr="00D41902" w:rsidRDefault="00112A15" w:rsidP="000370E0">
            <w:pPr>
              <w:pStyle w:val="Akapitzlist"/>
              <w:numPr>
                <w:ilvl w:val="0"/>
                <w:numId w:val="19"/>
              </w:numPr>
            </w:pPr>
            <w:r>
              <w:t>Uchwyt pozywający na mocowanie głowicy do układu optycznego</w:t>
            </w:r>
          </w:p>
        </w:tc>
      </w:tr>
      <w:tr w:rsidR="00E16DF4" w:rsidRPr="00D41902" w:rsidTr="0056237D">
        <w:tc>
          <w:tcPr>
            <w:tcW w:w="548" w:type="dxa"/>
          </w:tcPr>
          <w:p w:rsidR="00E16DF4" w:rsidRPr="00D41902" w:rsidRDefault="00E16DF4" w:rsidP="0056237D">
            <w:pPr>
              <w:rPr>
                <w:rFonts w:cs="Tahoma"/>
              </w:rPr>
            </w:pPr>
          </w:p>
        </w:tc>
        <w:tc>
          <w:tcPr>
            <w:tcW w:w="8519" w:type="dxa"/>
          </w:tcPr>
          <w:p w:rsidR="00112A15" w:rsidRPr="00D41902" w:rsidRDefault="00E16DF4" w:rsidP="0056237D">
            <w:r>
              <w:t xml:space="preserve">2. </w:t>
            </w:r>
            <w:r w:rsidR="001E0A33">
              <w:t>Sterownik głowicy sterującej</w:t>
            </w:r>
          </w:p>
          <w:p w:rsidR="00E16DF4" w:rsidRDefault="001E0A33" w:rsidP="0056237D">
            <w:pPr>
              <w:pStyle w:val="Akapitzlist"/>
              <w:numPr>
                <w:ilvl w:val="0"/>
                <w:numId w:val="16"/>
              </w:numPr>
            </w:pPr>
            <w:r>
              <w:t>Dedykowany software pozwalający na sterowanie głowicą i jej kalibracje</w:t>
            </w:r>
          </w:p>
          <w:p w:rsidR="001E0A33" w:rsidRDefault="00524E35" w:rsidP="0056237D">
            <w:pPr>
              <w:pStyle w:val="Akapitzlist"/>
              <w:numPr>
                <w:ilvl w:val="0"/>
                <w:numId w:val="16"/>
              </w:numPr>
            </w:pPr>
            <w:r>
              <w:t>Możliwość obsłużenie osi: XY oraz Z</w:t>
            </w:r>
          </w:p>
          <w:p w:rsidR="00524E35" w:rsidRDefault="00524E35" w:rsidP="0056237D">
            <w:pPr>
              <w:pStyle w:val="Akapitzlist"/>
              <w:numPr>
                <w:ilvl w:val="0"/>
                <w:numId w:val="16"/>
              </w:numPr>
            </w:pPr>
            <w:r>
              <w:t>Ilość wyjść RS485 &gt; 5</w:t>
            </w:r>
          </w:p>
          <w:p w:rsidR="0056237D" w:rsidRDefault="0056237D" w:rsidP="0056237D">
            <w:pPr>
              <w:pStyle w:val="Akapitzlist"/>
              <w:numPr>
                <w:ilvl w:val="0"/>
                <w:numId w:val="16"/>
              </w:numPr>
            </w:pPr>
            <w:r>
              <w:t>Połączenie z komputerem sterującym: USB</w:t>
            </w:r>
          </w:p>
          <w:p w:rsidR="000370E0" w:rsidRPr="00D41902" w:rsidRDefault="000370E0" w:rsidP="0056237D">
            <w:pPr>
              <w:pStyle w:val="Akapitzlist"/>
              <w:numPr>
                <w:ilvl w:val="0"/>
                <w:numId w:val="16"/>
              </w:numPr>
            </w:pPr>
            <w:r>
              <w:t>Zasilanie: 12V</w:t>
            </w:r>
          </w:p>
        </w:tc>
      </w:tr>
      <w:tr w:rsidR="0056237D" w:rsidRPr="00D41902" w:rsidTr="0056237D">
        <w:tc>
          <w:tcPr>
            <w:tcW w:w="548" w:type="dxa"/>
          </w:tcPr>
          <w:p w:rsidR="0056237D" w:rsidRPr="00D41902" w:rsidRDefault="0056237D" w:rsidP="0056237D">
            <w:pPr>
              <w:rPr>
                <w:rFonts w:cs="Tahoma"/>
              </w:rPr>
            </w:pPr>
          </w:p>
        </w:tc>
        <w:tc>
          <w:tcPr>
            <w:tcW w:w="8519" w:type="dxa"/>
          </w:tcPr>
          <w:p w:rsidR="0056237D" w:rsidRDefault="0056237D" w:rsidP="0056237D">
            <w:r>
              <w:t>3. Zestaw narzędzi pozwalający na demontaż zwierciadeł laserowych</w:t>
            </w:r>
          </w:p>
        </w:tc>
      </w:tr>
      <w:tr w:rsidR="00E16DF4" w:rsidRPr="00D41902" w:rsidTr="0056237D">
        <w:tc>
          <w:tcPr>
            <w:tcW w:w="548" w:type="dxa"/>
          </w:tcPr>
          <w:p w:rsidR="00E16DF4" w:rsidRPr="00D41902" w:rsidRDefault="00E16DF4" w:rsidP="0056237D">
            <w:pPr>
              <w:rPr>
                <w:rFonts w:cs="Tahoma"/>
              </w:rPr>
            </w:pPr>
          </w:p>
        </w:tc>
        <w:tc>
          <w:tcPr>
            <w:tcW w:w="8519" w:type="dxa"/>
          </w:tcPr>
          <w:p w:rsidR="00E16DF4" w:rsidRPr="00D41902" w:rsidRDefault="00E16DF4" w:rsidP="0056237D">
            <w:pPr>
              <w:pStyle w:val="Adreszwrotnynakopercie"/>
              <w:rPr>
                <w:rFonts w:asciiTheme="minorHAnsi" w:hAnsiTheme="minorHAnsi" w:cs="Arial"/>
                <w:sz w:val="22"/>
                <w:szCs w:val="22"/>
              </w:rPr>
            </w:pPr>
            <w:r w:rsidRPr="00D41902">
              <w:rPr>
                <w:rFonts w:asciiTheme="minorHAnsi" w:hAnsiTheme="minorHAnsi" w:cs="Arial"/>
                <w:sz w:val="22"/>
                <w:szCs w:val="22"/>
              </w:rPr>
              <w:t>Produkt wzorcowy:</w:t>
            </w:r>
            <w:r w:rsidRPr="00D4190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="SegoeUI,Bold" w:hAnsi="SegoeUI,Bold" w:cs="SegoeUI,Bold"/>
                <w:b/>
                <w:bCs/>
                <w:color w:val="404040"/>
                <w:sz w:val="16"/>
                <w:szCs w:val="16"/>
              </w:rPr>
              <w:t xml:space="preserve"> </w:t>
            </w:r>
            <w:r w:rsidR="001E0A33">
              <w:rPr>
                <w:rFonts w:asciiTheme="minorHAnsi" w:hAnsiTheme="minorHAnsi" w:cs="Arial"/>
                <w:sz w:val="22"/>
                <w:szCs w:val="22"/>
              </w:rPr>
              <w:t xml:space="preserve">Głowica </w:t>
            </w:r>
            <w:proofErr w:type="spellStart"/>
            <w:r w:rsidR="001E0A33">
              <w:rPr>
                <w:rFonts w:asciiTheme="minorHAnsi" w:hAnsiTheme="minorHAnsi" w:cs="Arial"/>
                <w:sz w:val="22"/>
                <w:szCs w:val="22"/>
              </w:rPr>
              <w:t>Newson</w:t>
            </w:r>
            <w:proofErr w:type="spellEnd"/>
            <w:r w:rsidR="001E0A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1E0A33">
              <w:t xml:space="preserve"> </w:t>
            </w:r>
            <w:r w:rsidR="001E0A33" w:rsidRPr="001E0A33">
              <w:rPr>
                <w:rFonts w:asciiTheme="minorHAnsi" w:hAnsiTheme="minorHAnsi" w:cs="Arial"/>
                <w:sz w:val="22"/>
                <w:szCs w:val="22"/>
              </w:rPr>
              <w:t>2D-MSA-A20-W01030…1800-3G</w:t>
            </w:r>
            <w:r w:rsidR="001E0A3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81427">
              <w:rPr>
                <w:rFonts w:asciiTheme="minorHAnsi" w:hAnsiTheme="minorHAnsi" w:cs="Arial"/>
                <w:sz w:val="22"/>
                <w:szCs w:val="22"/>
              </w:rPr>
              <w:t xml:space="preserve">ze sterownikiem  </w:t>
            </w:r>
            <w:r w:rsidR="00DE3FB6">
              <w:rPr>
                <w:rFonts w:asciiTheme="minorHAnsi" w:hAnsiTheme="minorHAnsi" w:cs="Arial"/>
                <w:bCs/>
                <w:sz w:val="22"/>
                <w:szCs w:val="22"/>
              </w:rPr>
              <w:t>CUA-USB</w:t>
            </w:r>
          </w:p>
        </w:tc>
      </w:tr>
    </w:tbl>
    <w:p w:rsidR="003475C9" w:rsidRDefault="003475C9" w:rsidP="00757367">
      <w:pPr>
        <w:pStyle w:val="Adreszwrotnynakopercie"/>
        <w:jc w:val="center"/>
        <w:rPr>
          <w:b/>
          <w:sz w:val="20"/>
          <w:u w:val="single"/>
        </w:rPr>
      </w:pPr>
    </w:p>
    <w:p w:rsidR="00E16DF4" w:rsidRDefault="002170C1" w:rsidP="00757367">
      <w:pPr>
        <w:pStyle w:val="Adreszwrotnynakopercie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OBLIGATORYJNE (WYMAGANE) PARAMETRY/ FUNKCKE/</w:t>
      </w:r>
      <w:r>
        <w:rPr>
          <w:rFonts w:ascii="Tahoma" w:hAnsi="Tahoma" w:cs="Tahoma"/>
          <w:b/>
          <w:sz w:val="20"/>
        </w:rPr>
        <w:br/>
        <w:t>WARUNKI:</w:t>
      </w:r>
    </w:p>
    <w:p w:rsidR="002170C1" w:rsidRDefault="002170C1" w:rsidP="00757367">
      <w:pPr>
        <w:pStyle w:val="Adreszwrotnynakopercie"/>
        <w:jc w:val="center"/>
        <w:rPr>
          <w:rFonts w:ascii="Tahoma" w:hAnsi="Tahoma" w:cs="Tahoma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2170C1" w:rsidTr="00895EE1">
        <w:tc>
          <w:tcPr>
            <w:tcW w:w="959" w:type="dxa"/>
          </w:tcPr>
          <w:p w:rsidR="002170C1" w:rsidRDefault="002170C1" w:rsidP="00757367">
            <w:pPr>
              <w:pStyle w:val="Adreszwrotnynakopercie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253" w:type="dxa"/>
          </w:tcPr>
          <w:p w:rsidR="002170C1" w:rsidRPr="002170C1" w:rsidRDefault="00895EE1" w:rsidP="00895EE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Sprzęt fabrycznie nowy</w:t>
            </w:r>
          </w:p>
        </w:tc>
      </w:tr>
      <w:tr w:rsidR="00895EE1" w:rsidTr="00895EE1">
        <w:tc>
          <w:tcPr>
            <w:tcW w:w="959" w:type="dxa"/>
          </w:tcPr>
          <w:p w:rsidR="00895EE1" w:rsidRDefault="00895EE1" w:rsidP="00895EE1">
            <w:pPr>
              <w:pStyle w:val="Adreszwrotnynakopercie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253" w:type="dxa"/>
            <w:vAlign w:val="center"/>
          </w:tcPr>
          <w:p w:rsidR="00895EE1" w:rsidRPr="00913B89" w:rsidRDefault="00895EE1" w:rsidP="00895E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Serwis gwarancyjny i pogwarancyjny na terenie Unii Europejskiej</w:t>
            </w:r>
          </w:p>
        </w:tc>
      </w:tr>
      <w:tr w:rsidR="00895EE1" w:rsidTr="00895EE1">
        <w:tc>
          <w:tcPr>
            <w:tcW w:w="959" w:type="dxa"/>
          </w:tcPr>
          <w:p w:rsidR="00895EE1" w:rsidRDefault="00895EE1" w:rsidP="00895EE1">
            <w:pPr>
              <w:pStyle w:val="Adreszwrotnynakopercie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253" w:type="dxa"/>
            <w:vAlign w:val="center"/>
          </w:tcPr>
          <w:p w:rsidR="00895EE1" w:rsidRPr="00913B89" w:rsidRDefault="00895EE1" w:rsidP="00895EE1">
            <w:pPr>
              <w:rPr>
                <w:rFonts w:ascii="Tahoma" w:hAnsi="Tahoma" w:cs="Tahoma"/>
                <w:sz w:val="20"/>
                <w:szCs w:val="20"/>
              </w:rPr>
            </w:pPr>
            <w:r w:rsidRPr="00913B89">
              <w:rPr>
                <w:rFonts w:ascii="Tahoma" w:hAnsi="Tahoma" w:cs="Tahoma"/>
                <w:sz w:val="20"/>
                <w:szCs w:val="20"/>
              </w:rPr>
              <w:t xml:space="preserve">Oprogramowanie: </w:t>
            </w:r>
            <w:r w:rsidRPr="00447A86">
              <w:rPr>
                <w:rFonts w:ascii="Tahoma" w:hAnsi="Tahoma" w:cs="Tahoma"/>
                <w:i/>
                <w:sz w:val="20"/>
                <w:szCs w:val="20"/>
              </w:rPr>
              <w:t>tak/</w:t>
            </w:r>
            <w:r w:rsidRPr="00447A86">
              <w:rPr>
                <w:rFonts w:ascii="Tahoma" w:hAnsi="Tahoma" w:cs="Tahoma"/>
                <w:i/>
                <w:strike/>
                <w:sz w:val="20"/>
                <w:szCs w:val="20"/>
              </w:rPr>
              <w:t>nie</w:t>
            </w:r>
          </w:p>
        </w:tc>
      </w:tr>
      <w:tr w:rsidR="00895EE1" w:rsidTr="00895EE1">
        <w:tc>
          <w:tcPr>
            <w:tcW w:w="959" w:type="dxa"/>
          </w:tcPr>
          <w:p w:rsidR="00895EE1" w:rsidRDefault="00895EE1" w:rsidP="00895EE1">
            <w:pPr>
              <w:pStyle w:val="Adreszwrotnynakopercie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253" w:type="dxa"/>
            <w:vAlign w:val="center"/>
          </w:tcPr>
          <w:p w:rsidR="00895EE1" w:rsidRPr="00913B89" w:rsidRDefault="00895EE1" w:rsidP="00895EE1">
            <w:pPr>
              <w:rPr>
                <w:rFonts w:ascii="Tahoma" w:hAnsi="Tahoma" w:cs="Tahoma"/>
                <w:sz w:val="20"/>
                <w:szCs w:val="20"/>
              </w:rPr>
            </w:pPr>
            <w:r w:rsidRPr="00DD4C44">
              <w:rPr>
                <w:rFonts w:ascii="Tahoma" w:hAnsi="Tahoma" w:cs="Tahoma"/>
                <w:sz w:val="20"/>
                <w:szCs w:val="20"/>
              </w:rPr>
              <w:t xml:space="preserve">Instruktaż: </w:t>
            </w:r>
            <w:r w:rsidRPr="00CF4F66">
              <w:rPr>
                <w:rFonts w:ascii="Tahoma" w:hAnsi="Tahoma" w:cs="Tahoma"/>
                <w:i/>
                <w:sz w:val="20"/>
                <w:szCs w:val="20"/>
              </w:rPr>
              <w:t>nie</w:t>
            </w:r>
            <w:r>
              <w:rPr>
                <w:rFonts w:ascii="Tahoma" w:hAnsi="Tahoma" w:cs="Tahoma"/>
                <w:i/>
                <w:sz w:val="20"/>
                <w:szCs w:val="20"/>
              </w:rPr>
              <w:t>/</w:t>
            </w:r>
            <w:r w:rsidRPr="00CF4F66">
              <w:rPr>
                <w:rFonts w:ascii="Tahoma" w:hAnsi="Tahoma" w:cs="Tahoma"/>
                <w:i/>
                <w:strike/>
                <w:sz w:val="20"/>
                <w:szCs w:val="20"/>
              </w:rPr>
              <w:t>tak</w:t>
            </w:r>
          </w:p>
        </w:tc>
      </w:tr>
    </w:tbl>
    <w:p w:rsidR="002170C1" w:rsidRDefault="002170C1" w:rsidP="00757367">
      <w:pPr>
        <w:pStyle w:val="Adreszwrotnynakopercie"/>
        <w:jc w:val="center"/>
        <w:rPr>
          <w:rFonts w:ascii="Tahoma" w:hAnsi="Tahoma" w:cs="Tahoma"/>
          <w:b/>
          <w:sz w:val="20"/>
        </w:rPr>
      </w:pPr>
    </w:p>
    <w:p w:rsidR="00895EE1" w:rsidRDefault="00895EE1" w:rsidP="00895EE1">
      <w:pPr>
        <w:pStyle w:val="Adreszwrotnynakopercie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Warunki dostawy i gwarancji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895EE1" w:rsidTr="0037358B">
        <w:tc>
          <w:tcPr>
            <w:tcW w:w="959" w:type="dxa"/>
          </w:tcPr>
          <w:p w:rsidR="00895EE1" w:rsidRDefault="00895EE1" w:rsidP="0037358B">
            <w:pPr>
              <w:pStyle w:val="Adreszwrotnynakopercie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253" w:type="dxa"/>
          </w:tcPr>
          <w:p w:rsidR="00895EE1" w:rsidRPr="002170C1" w:rsidRDefault="00895EE1" w:rsidP="0037358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Gwarancja: 12 miesięcy</w:t>
            </w:r>
          </w:p>
        </w:tc>
      </w:tr>
      <w:tr w:rsidR="00895EE1" w:rsidTr="0037358B">
        <w:tc>
          <w:tcPr>
            <w:tcW w:w="959" w:type="dxa"/>
          </w:tcPr>
          <w:p w:rsidR="00895EE1" w:rsidRDefault="00895EE1" w:rsidP="0037358B">
            <w:pPr>
              <w:pStyle w:val="Adreszwrotnynakopercie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253" w:type="dxa"/>
            <w:vAlign w:val="center"/>
          </w:tcPr>
          <w:p w:rsidR="00895EE1" w:rsidRPr="00913B89" w:rsidRDefault="00895EE1" w:rsidP="003735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Czas dostawy: maks. 6 tygodni</w:t>
            </w:r>
          </w:p>
        </w:tc>
      </w:tr>
      <w:tr w:rsidR="00895EE1" w:rsidTr="0037358B">
        <w:tc>
          <w:tcPr>
            <w:tcW w:w="959" w:type="dxa"/>
          </w:tcPr>
          <w:p w:rsidR="00895EE1" w:rsidRDefault="00895EE1" w:rsidP="0037358B">
            <w:pPr>
              <w:pStyle w:val="Adreszwrotnynakopercie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253" w:type="dxa"/>
            <w:vAlign w:val="center"/>
          </w:tcPr>
          <w:p w:rsidR="00895EE1" w:rsidRPr="00913B89" w:rsidRDefault="00895EE1" w:rsidP="0037358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Maksymalny czas naprawy: 20 dni</w:t>
            </w:r>
          </w:p>
        </w:tc>
      </w:tr>
      <w:tr w:rsidR="00895EE1" w:rsidTr="0037358B">
        <w:tc>
          <w:tcPr>
            <w:tcW w:w="959" w:type="dxa"/>
          </w:tcPr>
          <w:p w:rsidR="00895EE1" w:rsidRDefault="00895EE1" w:rsidP="0037358B">
            <w:pPr>
              <w:pStyle w:val="Adreszwrotnynakopercie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8253" w:type="dxa"/>
            <w:vAlign w:val="center"/>
          </w:tcPr>
          <w:p w:rsidR="00895EE1" w:rsidRPr="00913B89" w:rsidRDefault="00895EE1" w:rsidP="003735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5EE1" w:rsidRDefault="00895EE1" w:rsidP="00895EE1">
      <w:pPr>
        <w:pStyle w:val="Adreszwrotnynakopercie"/>
        <w:rPr>
          <w:rFonts w:ascii="Tahoma" w:hAnsi="Tahoma" w:cs="Tahoma"/>
          <w:b/>
          <w:sz w:val="20"/>
        </w:rPr>
      </w:pPr>
    </w:p>
    <w:p w:rsidR="00E16DF4" w:rsidRDefault="00E16DF4" w:rsidP="00757367">
      <w:pPr>
        <w:pStyle w:val="Adreszwrotnynakopercie"/>
        <w:jc w:val="center"/>
        <w:rPr>
          <w:rFonts w:ascii="Tahoma" w:hAnsi="Tahoma" w:cs="Tahoma"/>
          <w:b/>
          <w:sz w:val="20"/>
        </w:rPr>
      </w:pPr>
    </w:p>
    <w:p w:rsidR="00E14C6D" w:rsidRDefault="00E14C6D" w:rsidP="00452703">
      <w:pPr>
        <w:pStyle w:val="Adreszwrotnynakopercie"/>
        <w:rPr>
          <w:rFonts w:ascii="Tahoma" w:hAnsi="Tahoma" w:cs="Tahoma"/>
          <w:b/>
          <w:sz w:val="20"/>
        </w:rPr>
      </w:pPr>
    </w:p>
    <w:p w:rsidR="005C5F89" w:rsidRPr="00913B89" w:rsidRDefault="005C5F89" w:rsidP="00913B89">
      <w:pPr>
        <w:pStyle w:val="Stopka"/>
        <w:tabs>
          <w:tab w:val="left" w:pos="708"/>
        </w:tabs>
        <w:spacing w:after="120"/>
        <w:rPr>
          <w:rFonts w:ascii="Tahoma" w:hAnsi="Tahoma" w:cs="Tahoma"/>
          <w:color w:val="000000"/>
          <w:sz w:val="20"/>
          <w:szCs w:val="20"/>
        </w:rPr>
      </w:pPr>
    </w:p>
    <w:sectPr w:rsidR="005C5F89" w:rsidRPr="00913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B3" w:rsidRDefault="009112B3" w:rsidP="002B575B">
      <w:pPr>
        <w:spacing w:after="0" w:line="240" w:lineRule="auto"/>
      </w:pPr>
      <w:r>
        <w:separator/>
      </w:r>
    </w:p>
  </w:endnote>
  <w:endnote w:type="continuationSeparator" w:id="0">
    <w:p w:rsidR="009112B3" w:rsidRDefault="009112B3" w:rsidP="002B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B3" w:rsidRDefault="009112B3" w:rsidP="002B575B">
      <w:pPr>
        <w:spacing w:after="0" w:line="240" w:lineRule="auto"/>
      </w:pPr>
      <w:r>
        <w:separator/>
      </w:r>
    </w:p>
  </w:footnote>
  <w:footnote w:type="continuationSeparator" w:id="0">
    <w:p w:rsidR="009112B3" w:rsidRDefault="009112B3" w:rsidP="002B5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404"/>
    <w:multiLevelType w:val="hybridMultilevel"/>
    <w:tmpl w:val="FE98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2A12"/>
    <w:multiLevelType w:val="hybridMultilevel"/>
    <w:tmpl w:val="29BED3F6"/>
    <w:lvl w:ilvl="0" w:tplc="41B678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8B4C14"/>
    <w:multiLevelType w:val="hybridMultilevel"/>
    <w:tmpl w:val="D578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037F2"/>
    <w:multiLevelType w:val="hybridMultilevel"/>
    <w:tmpl w:val="D966B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B7D15"/>
    <w:multiLevelType w:val="hybridMultilevel"/>
    <w:tmpl w:val="A10C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61AE8"/>
    <w:multiLevelType w:val="multilevel"/>
    <w:tmpl w:val="67A006C6"/>
    <w:lvl w:ilvl="0">
      <w:start w:val="1"/>
      <w:numFmt w:val="decimal"/>
      <w:lvlText w:val="%1."/>
      <w:lvlJc w:val="left"/>
      <w:pPr>
        <w:ind w:left="1485" w:hanging="360"/>
      </w:p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6">
    <w:nsid w:val="31D61461"/>
    <w:multiLevelType w:val="multilevel"/>
    <w:tmpl w:val="2396BD9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3C7061AD"/>
    <w:multiLevelType w:val="hybridMultilevel"/>
    <w:tmpl w:val="D5BC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96D9C"/>
    <w:multiLevelType w:val="hybridMultilevel"/>
    <w:tmpl w:val="7210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A195B"/>
    <w:multiLevelType w:val="hybridMultilevel"/>
    <w:tmpl w:val="1FC8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600D0"/>
    <w:multiLevelType w:val="hybridMultilevel"/>
    <w:tmpl w:val="A49A33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705443"/>
    <w:multiLevelType w:val="multilevel"/>
    <w:tmpl w:val="D0700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93E2A"/>
    <w:multiLevelType w:val="hybridMultilevel"/>
    <w:tmpl w:val="41DC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95A74"/>
    <w:multiLevelType w:val="hybridMultilevel"/>
    <w:tmpl w:val="B6A0A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F4A9C"/>
    <w:multiLevelType w:val="hybridMultilevel"/>
    <w:tmpl w:val="06C63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F63"/>
    <w:multiLevelType w:val="hybridMultilevel"/>
    <w:tmpl w:val="BAEEE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987DB3"/>
    <w:multiLevelType w:val="hybridMultilevel"/>
    <w:tmpl w:val="2590850A"/>
    <w:lvl w:ilvl="0" w:tplc="0415000F">
      <w:start w:val="1"/>
      <w:numFmt w:val="decimal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7">
    <w:nsid w:val="7B680D4E"/>
    <w:multiLevelType w:val="hybridMultilevel"/>
    <w:tmpl w:val="3102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B0DBE"/>
    <w:multiLevelType w:val="hybridMultilevel"/>
    <w:tmpl w:val="ACF81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16"/>
  </w:num>
  <w:num w:numId="6">
    <w:abstractNumId w:val="8"/>
  </w:num>
  <w:num w:numId="7">
    <w:abstractNumId w:val="17"/>
  </w:num>
  <w:num w:numId="8">
    <w:abstractNumId w:val="13"/>
  </w:num>
  <w:num w:numId="9">
    <w:abstractNumId w:val="1"/>
  </w:num>
  <w:num w:numId="10">
    <w:abstractNumId w:val="15"/>
  </w:num>
  <w:num w:numId="11">
    <w:abstractNumId w:val="9"/>
  </w:num>
  <w:num w:numId="12">
    <w:abstractNumId w:val="0"/>
  </w:num>
  <w:num w:numId="13">
    <w:abstractNumId w:val="2"/>
  </w:num>
  <w:num w:numId="14">
    <w:abstractNumId w:val="12"/>
  </w:num>
  <w:num w:numId="15">
    <w:abstractNumId w:val="7"/>
  </w:num>
  <w:num w:numId="16">
    <w:abstractNumId w:val="14"/>
  </w:num>
  <w:num w:numId="17">
    <w:abstractNumId w:val="18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89"/>
    <w:rsid w:val="0001377B"/>
    <w:rsid w:val="000370E0"/>
    <w:rsid w:val="00037993"/>
    <w:rsid w:val="000D2CAC"/>
    <w:rsid w:val="00112A15"/>
    <w:rsid w:val="00146256"/>
    <w:rsid w:val="001E0A33"/>
    <w:rsid w:val="002170C1"/>
    <w:rsid w:val="00253ABE"/>
    <w:rsid w:val="00254B3B"/>
    <w:rsid w:val="00256D20"/>
    <w:rsid w:val="00270DB5"/>
    <w:rsid w:val="00274EF0"/>
    <w:rsid w:val="00282A64"/>
    <w:rsid w:val="002A4E79"/>
    <w:rsid w:val="002B575B"/>
    <w:rsid w:val="002B79A0"/>
    <w:rsid w:val="002C64E9"/>
    <w:rsid w:val="002D0EDC"/>
    <w:rsid w:val="002E11FD"/>
    <w:rsid w:val="002F4644"/>
    <w:rsid w:val="00313DFD"/>
    <w:rsid w:val="003170E1"/>
    <w:rsid w:val="00343CF4"/>
    <w:rsid w:val="003475C9"/>
    <w:rsid w:val="00372374"/>
    <w:rsid w:val="003970F9"/>
    <w:rsid w:val="003B3920"/>
    <w:rsid w:val="003C4C4A"/>
    <w:rsid w:val="003E6E5E"/>
    <w:rsid w:val="00406FE4"/>
    <w:rsid w:val="004126FE"/>
    <w:rsid w:val="00415F46"/>
    <w:rsid w:val="00447A86"/>
    <w:rsid w:val="00452703"/>
    <w:rsid w:val="00453956"/>
    <w:rsid w:val="00456324"/>
    <w:rsid w:val="00481328"/>
    <w:rsid w:val="004C55E2"/>
    <w:rsid w:val="00507823"/>
    <w:rsid w:val="00524E35"/>
    <w:rsid w:val="0053754A"/>
    <w:rsid w:val="0056237D"/>
    <w:rsid w:val="00570B75"/>
    <w:rsid w:val="00574125"/>
    <w:rsid w:val="005911A0"/>
    <w:rsid w:val="0059370E"/>
    <w:rsid w:val="005C5F89"/>
    <w:rsid w:val="005C7804"/>
    <w:rsid w:val="00645565"/>
    <w:rsid w:val="00681427"/>
    <w:rsid w:val="006E6EA6"/>
    <w:rsid w:val="0075365B"/>
    <w:rsid w:val="00757367"/>
    <w:rsid w:val="007642F7"/>
    <w:rsid w:val="0078569D"/>
    <w:rsid w:val="007928F9"/>
    <w:rsid w:val="007D0B1D"/>
    <w:rsid w:val="007D7D60"/>
    <w:rsid w:val="007E1333"/>
    <w:rsid w:val="007F1124"/>
    <w:rsid w:val="008166B9"/>
    <w:rsid w:val="008919D7"/>
    <w:rsid w:val="00892537"/>
    <w:rsid w:val="00895EE1"/>
    <w:rsid w:val="008B055A"/>
    <w:rsid w:val="008C61B8"/>
    <w:rsid w:val="009112B3"/>
    <w:rsid w:val="00913B89"/>
    <w:rsid w:val="00923B01"/>
    <w:rsid w:val="00933701"/>
    <w:rsid w:val="00945701"/>
    <w:rsid w:val="00951C09"/>
    <w:rsid w:val="00994684"/>
    <w:rsid w:val="009E25F7"/>
    <w:rsid w:val="009E50CB"/>
    <w:rsid w:val="009F5022"/>
    <w:rsid w:val="00A07DBC"/>
    <w:rsid w:val="00A16977"/>
    <w:rsid w:val="00A17F9A"/>
    <w:rsid w:val="00A30EA2"/>
    <w:rsid w:val="00A30EB3"/>
    <w:rsid w:val="00A45758"/>
    <w:rsid w:val="00A52E44"/>
    <w:rsid w:val="00A64650"/>
    <w:rsid w:val="00A714BB"/>
    <w:rsid w:val="00A8222E"/>
    <w:rsid w:val="00A847F8"/>
    <w:rsid w:val="00AB3841"/>
    <w:rsid w:val="00AF3533"/>
    <w:rsid w:val="00B05C0C"/>
    <w:rsid w:val="00B26284"/>
    <w:rsid w:val="00B429AD"/>
    <w:rsid w:val="00B7521C"/>
    <w:rsid w:val="00B8264B"/>
    <w:rsid w:val="00B9362F"/>
    <w:rsid w:val="00BB1227"/>
    <w:rsid w:val="00BC3DD9"/>
    <w:rsid w:val="00BC5FFB"/>
    <w:rsid w:val="00C41A19"/>
    <w:rsid w:val="00C5304E"/>
    <w:rsid w:val="00C53977"/>
    <w:rsid w:val="00C60505"/>
    <w:rsid w:val="00CA17B0"/>
    <w:rsid w:val="00CA3751"/>
    <w:rsid w:val="00CD3E62"/>
    <w:rsid w:val="00CF4F66"/>
    <w:rsid w:val="00D3458D"/>
    <w:rsid w:val="00D41902"/>
    <w:rsid w:val="00DC02E1"/>
    <w:rsid w:val="00DD4C44"/>
    <w:rsid w:val="00DE3FB6"/>
    <w:rsid w:val="00DF194D"/>
    <w:rsid w:val="00E14C6D"/>
    <w:rsid w:val="00E15388"/>
    <w:rsid w:val="00E16DF4"/>
    <w:rsid w:val="00E3598A"/>
    <w:rsid w:val="00E4598C"/>
    <w:rsid w:val="00E87AB8"/>
    <w:rsid w:val="00ED02FA"/>
    <w:rsid w:val="00F25E0B"/>
    <w:rsid w:val="00F25E16"/>
    <w:rsid w:val="00F941EC"/>
    <w:rsid w:val="00FB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B5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575B"/>
  </w:style>
  <w:style w:type="paragraph" w:styleId="Stopka">
    <w:name w:val="footer"/>
    <w:basedOn w:val="Normalny"/>
    <w:link w:val="StopkaZnak"/>
    <w:uiPriority w:val="99"/>
    <w:unhideWhenUsed/>
    <w:rsid w:val="002B5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5B"/>
  </w:style>
  <w:style w:type="paragraph" w:styleId="Adreszwrotnynakopercie">
    <w:name w:val="envelope return"/>
    <w:basedOn w:val="Normalny"/>
    <w:rsid w:val="002B79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2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8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4126FE"/>
    <w:rPr>
      <w:i/>
      <w:iCs/>
    </w:rPr>
  </w:style>
  <w:style w:type="paragraph" w:styleId="Akapitzlist">
    <w:name w:val="List Paragraph"/>
    <w:basedOn w:val="Normalny"/>
    <w:uiPriority w:val="34"/>
    <w:qFormat/>
    <w:rsid w:val="00A30EB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8142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6D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6D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6D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B5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575B"/>
  </w:style>
  <w:style w:type="paragraph" w:styleId="Stopka">
    <w:name w:val="footer"/>
    <w:basedOn w:val="Normalny"/>
    <w:link w:val="StopkaZnak"/>
    <w:uiPriority w:val="99"/>
    <w:unhideWhenUsed/>
    <w:rsid w:val="002B5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5B"/>
  </w:style>
  <w:style w:type="paragraph" w:styleId="Adreszwrotnynakopercie">
    <w:name w:val="envelope return"/>
    <w:basedOn w:val="Normalny"/>
    <w:rsid w:val="002B79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2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8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4126FE"/>
    <w:rPr>
      <w:i/>
      <w:iCs/>
    </w:rPr>
  </w:style>
  <w:style w:type="paragraph" w:styleId="Akapitzlist">
    <w:name w:val="List Paragraph"/>
    <w:basedOn w:val="Normalny"/>
    <w:uiPriority w:val="34"/>
    <w:qFormat/>
    <w:rsid w:val="00A30EB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8142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6D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6D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6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97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928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Nydza</dc:creator>
  <cp:lastModifiedBy>Małgorzata Sopańska</cp:lastModifiedBy>
  <cp:revision>10</cp:revision>
  <cp:lastPrinted>2017-07-24T12:54:00Z</cp:lastPrinted>
  <dcterms:created xsi:type="dcterms:W3CDTF">2017-07-18T13:33:00Z</dcterms:created>
  <dcterms:modified xsi:type="dcterms:W3CDTF">2017-07-24T12:54:00Z</dcterms:modified>
</cp:coreProperties>
</file>