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FFF" w:rsidRPr="000332E9" w:rsidRDefault="001C6FFF" w:rsidP="00832698">
      <w:pPr>
        <w:spacing w:after="0" w:line="240" w:lineRule="auto"/>
        <w:jc w:val="right"/>
        <w:rPr>
          <w:rFonts w:cs="Tahoma"/>
          <w:b/>
          <w:color w:val="auto"/>
        </w:rPr>
      </w:pPr>
      <w:r w:rsidRPr="00F30CB9">
        <w:rPr>
          <w:rFonts w:cs="Tahoma"/>
          <w:color w:val="auto"/>
        </w:rPr>
        <w:t>Znak sprawy:</w:t>
      </w:r>
      <w:r w:rsidR="00672786">
        <w:rPr>
          <w:rFonts w:cs="Tahoma"/>
          <w:b/>
          <w:color w:val="auto"/>
        </w:rPr>
        <w:t xml:space="preserve"> FZ.271.44</w:t>
      </w:r>
      <w:r w:rsidRPr="00F30CB9">
        <w:rPr>
          <w:rFonts w:cs="Tahoma"/>
          <w:b/>
          <w:color w:val="auto"/>
        </w:rPr>
        <w:t>.2016.D.PN</w:t>
      </w:r>
    </w:p>
    <w:p w:rsidR="001C6FFF" w:rsidRPr="00441275" w:rsidRDefault="001C6FFF" w:rsidP="00832698">
      <w:pPr>
        <w:spacing w:after="0" w:line="240" w:lineRule="auto"/>
        <w:jc w:val="center"/>
        <w:rPr>
          <w:rFonts w:cs="Tahoma"/>
          <w:b/>
          <w:color w:val="auto"/>
        </w:rPr>
      </w:pPr>
    </w:p>
    <w:p w:rsidR="00832698" w:rsidRDefault="00832698" w:rsidP="00832698">
      <w:pPr>
        <w:spacing w:after="0" w:line="240" w:lineRule="auto"/>
        <w:jc w:val="center"/>
        <w:rPr>
          <w:rFonts w:cs="Tahoma"/>
          <w:b/>
          <w:color w:val="auto"/>
        </w:rPr>
      </w:pPr>
    </w:p>
    <w:p w:rsidR="00832698" w:rsidRDefault="00832698" w:rsidP="00832698">
      <w:pPr>
        <w:spacing w:after="0" w:line="240" w:lineRule="auto"/>
        <w:jc w:val="center"/>
        <w:rPr>
          <w:rFonts w:cs="Tahoma"/>
          <w:b/>
          <w:color w:val="auto"/>
        </w:rPr>
      </w:pPr>
    </w:p>
    <w:p w:rsidR="001C6FFF" w:rsidRPr="00441275" w:rsidRDefault="001C6FFF" w:rsidP="00832698">
      <w:pPr>
        <w:spacing w:after="0" w:line="240" w:lineRule="auto"/>
        <w:jc w:val="center"/>
        <w:rPr>
          <w:rFonts w:cs="Tahoma"/>
          <w:b/>
          <w:color w:val="auto"/>
        </w:rPr>
      </w:pPr>
      <w:r w:rsidRPr="00441275">
        <w:rPr>
          <w:rFonts w:cs="Tahoma"/>
          <w:b/>
          <w:color w:val="auto"/>
        </w:rPr>
        <w:t xml:space="preserve">SPECYFIKACJA ISTOTNYCH WARUNKÓW </w:t>
      </w:r>
    </w:p>
    <w:p w:rsidR="001C6FFF" w:rsidRPr="00441275" w:rsidRDefault="001C6FFF" w:rsidP="00832698">
      <w:pPr>
        <w:spacing w:after="0" w:line="240" w:lineRule="auto"/>
        <w:jc w:val="center"/>
        <w:rPr>
          <w:rFonts w:cs="Tahoma"/>
          <w:b/>
          <w:color w:val="auto"/>
        </w:rPr>
      </w:pPr>
      <w:r w:rsidRPr="00441275">
        <w:rPr>
          <w:rFonts w:cs="Tahoma"/>
          <w:b/>
          <w:color w:val="auto"/>
        </w:rPr>
        <w:t>ZAMÓWIENIA PUBLICZNEGO</w:t>
      </w:r>
    </w:p>
    <w:p w:rsidR="001C6FFF" w:rsidRPr="00441275" w:rsidRDefault="001C6FFF" w:rsidP="00832698">
      <w:pPr>
        <w:spacing w:after="0" w:line="240" w:lineRule="auto"/>
        <w:jc w:val="center"/>
        <w:rPr>
          <w:rFonts w:cs="Tahoma"/>
          <w:b/>
          <w:color w:val="auto"/>
        </w:rPr>
      </w:pPr>
      <w:r w:rsidRPr="00441275">
        <w:rPr>
          <w:rFonts w:cs="Tahoma"/>
          <w:b/>
          <w:color w:val="auto"/>
        </w:rPr>
        <w:t>(SIWZ)</w:t>
      </w:r>
    </w:p>
    <w:p w:rsidR="001C6FFF" w:rsidRPr="00441275" w:rsidRDefault="001C6FFF" w:rsidP="00832698">
      <w:pPr>
        <w:tabs>
          <w:tab w:val="left" w:pos="7322"/>
        </w:tabs>
        <w:spacing w:after="0" w:line="240" w:lineRule="auto"/>
        <w:rPr>
          <w:rFonts w:cs="Tahoma"/>
          <w:color w:val="auto"/>
        </w:rPr>
      </w:pPr>
    </w:p>
    <w:p w:rsidR="001C6FFF" w:rsidRPr="00441275" w:rsidRDefault="001C6FFF" w:rsidP="00832698">
      <w:pPr>
        <w:spacing w:after="0" w:line="240" w:lineRule="auto"/>
        <w:jc w:val="center"/>
        <w:rPr>
          <w:rFonts w:cs="Tahoma"/>
          <w:color w:val="auto"/>
        </w:rPr>
      </w:pPr>
      <w:r w:rsidRPr="00441275">
        <w:rPr>
          <w:rFonts w:cs="Tahoma"/>
          <w:color w:val="auto"/>
        </w:rPr>
        <w:t>DLA</w:t>
      </w:r>
    </w:p>
    <w:p w:rsidR="001C6FFF" w:rsidRPr="00441275" w:rsidRDefault="001C6FFF" w:rsidP="00832698">
      <w:pPr>
        <w:spacing w:after="0" w:line="240" w:lineRule="auto"/>
        <w:jc w:val="center"/>
        <w:rPr>
          <w:rFonts w:cs="Tahoma"/>
          <w:color w:val="auto"/>
        </w:rPr>
      </w:pPr>
      <w:r w:rsidRPr="00441275">
        <w:rPr>
          <w:rFonts w:cs="Tahoma"/>
          <w:color w:val="auto"/>
        </w:rPr>
        <w:t>PRZETARGU NIEOGRANICZONEGO</w:t>
      </w:r>
    </w:p>
    <w:p w:rsidR="001C6FFF" w:rsidRPr="00441275" w:rsidRDefault="001C6FFF" w:rsidP="00832698">
      <w:pPr>
        <w:spacing w:after="0" w:line="240" w:lineRule="auto"/>
        <w:jc w:val="center"/>
        <w:rPr>
          <w:rFonts w:cs="Tahoma"/>
          <w:color w:val="auto"/>
        </w:rPr>
      </w:pPr>
      <w:proofErr w:type="gramStart"/>
      <w:r w:rsidRPr="00441275">
        <w:rPr>
          <w:rFonts w:cs="Tahoma"/>
          <w:color w:val="auto"/>
        </w:rPr>
        <w:t>przeprowadzanego</w:t>
      </w:r>
      <w:proofErr w:type="gramEnd"/>
      <w:r w:rsidRPr="00441275">
        <w:rPr>
          <w:rFonts w:cs="Tahoma"/>
          <w:color w:val="auto"/>
        </w:rPr>
        <w:t xml:space="preserve"> zgodnie z postanowieniami ustawy z dnia 29 stycznia 2004 r. Prawo zamówień publicznych (Dz. U. </w:t>
      </w:r>
      <w:proofErr w:type="gramStart"/>
      <w:r w:rsidRPr="00441275">
        <w:rPr>
          <w:rFonts w:cs="Tahoma"/>
          <w:color w:val="auto"/>
        </w:rPr>
        <w:t>z</w:t>
      </w:r>
      <w:proofErr w:type="gramEnd"/>
      <w:r w:rsidRPr="00441275">
        <w:rPr>
          <w:rFonts w:cs="Tahoma"/>
          <w:color w:val="auto"/>
        </w:rPr>
        <w:t xml:space="preserve"> 201</w:t>
      </w:r>
      <w:r w:rsidR="000C3868">
        <w:rPr>
          <w:rFonts w:cs="Tahoma"/>
          <w:color w:val="auto"/>
        </w:rPr>
        <w:t>5</w:t>
      </w:r>
      <w:r w:rsidRPr="00441275">
        <w:rPr>
          <w:rFonts w:cs="Tahoma"/>
          <w:color w:val="auto"/>
        </w:rPr>
        <w:t xml:space="preserve"> r. </w:t>
      </w:r>
      <w:r w:rsidR="000C3868">
        <w:rPr>
          <w:rFonts w:cs="Tahoma"/>
          <w:color w:val="auto"/>
        </w:rPr>
        <w:t>2164</w:t>
      </w:r>
      <w:r w:rsidRPr="00441275">
        <w:rPr>
          <w:rFonts w:cs="Tahoma"/>
          <w:color w:val="auto"/>
        </w:rPr>
        <w:t>) na zadanie pn.:</w:t>
      </w:r>
    </w:p>
    <w:p w:rsidR="001C6FFF" w:rsidRDefault="001C6FFF" w:rsidP="00832698">
      <w:pPr>
        <w:spacing w:after="0" w:line="240" w:lineRule="auto"/>
        <w:rPr>
          <w:rFonts w:cs="Tahoma"/>
          <w:color w:val="auto"/>
          <w:sz w:val="24"/>
          <w:szCs w:val="24"/>
        </w:rPr>
      </w:pPr>
    </w:p>
    <w:p w:rsidR="001C6FFF" w:rsidRPr="00441275" w:rsidRDefault="001C6FFF" w:rsidP="00832698">
      <w:pPr>
        <w:spacing w:after="0" w:line="240" w:lineRule="auto"/>
        <w:rPr>
          <w:rFonts w:cs="Tahoma"/>
          <w:color w:val="auto"/>
          <w:sz w:val="24"/>
          <w:szCs w:val="24"/>
        </w:rPr>
      </w:pPr>
    </w:p>
    <w:p w:rsidR="000C3868" w:rsidRPr="000C3868" w:rsidRDefault="005B3F61" w:rsidP="00832698">
      <w:pPr>
        <w:spacing w:line="240" w:lineRule="auto"/>
        <w:jc w:val="center"/>
        <w:rPr>
          <w:rFonts w:cs="Tahoma"/>
          <w:b/>
          <w:color w:val="auto"/>
          <w:sz w:val="20"/>
          <w:szCs w:val="20"/>
          <w:u w:val="single"/>
        </w:rPr>
      </w:pPr>
      <w:r>
        <w:rPr>
          <w:rFonts w:cs="Tahoma"/>
          <w:b/>
          <w:bCs/>
          <w:color w:val="auto"/>
        </w:rPr>
        <w:t>„</w:t>
      </w:r>
      <w:r w:rsidR="000C3868" w:rsidRPr="000C3868">
        <w:rPr>
          <w:rFonts w:cs="Tahoma"/>
          <w:b/>
          <w:bCs/>
          <w:color w:val="auto"/>
        </w:rPr>
        <w:t>Dostawa środków czystości</w:t>
      </w:r>
      <w:r>
        <w:rPr>
          <w:rFonts w:cs="Tahoma"/>
          <w:b/>
          <w:bCs/>
          <w:color w:val="auto"/>
        </w:rPr>
        <w:t>”</w:t>
      </w:r>
      <w:r w:rsidR="000C3868" w:rsidRPr="000C3868">
        <w:rPr>
          <w:rFonts w:cs="Tahoma"/>
          <w:b/>
          <w:bCs/>
          <w:color w:val="auto"/>
        </w:rPr>
        <w:t xml:space="preserve"> </w:t>
      </w:r>
    </w:p>
    <w:p w:rsidR="001C6FFF" w:rsidRDefault="001C6FFF" w:rsidP="00832698">
      <w:pPr>
        <w:autoSpaceDE w:val="0"/>
        <w:autoSpaceDN w:val="0"/>
        <w:adjustRightInd w:val="0"/>
        <w:spacing w:after="0" w:line="240" w:lineRule="auto"/>
        <w:jc w:val="right"/>
        <w:rPr>
          <w:rFonts w:cs="Tahoma"/>
          <w:b/>
          <w:bCs/>
          <w:color w:val="auto"/>
        </w:rPr>
      </w:pPr>
    </w:p>
    <w:p w:rsidR="001C6FFF" w:rsidRDefault="001C6FFF" w:rsidP="00832698">
      <w:pPr>
        <w:autoSpaceDE w:val="0"/>
        <w:autoSpaceDN w:val="0"/>
        <w:adjustRightInd w:val="0"/>
        <w:spacing w:after="0" w:line="240" w:lineRule="auto"/>
        <w:jc w:val="right"/>
        <w:rPr>
          <w:rFonts w:cs="Tahoma"/>
          <w:b/>
          <w:bCs/>
          <w:color w:val="auto"/>
        </w:rPr>
      </w:pPr>
    </w:p>
    <w:p w:rsidR="001C6FFF" w:rsidRDefault="001C6FFF" w:rsidP="00832698">
      <w:pPr>
        <w:autoSpaceDE w:val="0"/>
        <w:autoSpaceDN w:val="0"/>
        <w:adjustRightInd w:val="0"/>
        <w:spacing w:after="0" w:line="240" w:lineRule="auto"/>
        <w:jc w:val="right"/>
        <w:rPr>
          <w:rFonts w:cs="Tahoma"/>
          <w:b/>
          <w:bCs/>
          <w:color w:val="auto"/>
        </w:rPr>
      </w:pPr>
    </w:p>
    <w:p w:rsidR="001C6FFF" w:rsidRDefault="001C6FFF" w:rsidP="00832698">
      <w:pPr>
        <w:autoSpaceDE w:val="0"/>
        <w:autoSpaceDN w:val="0"/>
        <w:adjustRightInd w:val="0"/>
        <w:spacing w:after="0" w:line="240" w:lineRule="auto"/>
        <w:jc w:val="right"/>
        <w:rPr>
          <w:rFonts w:cs="Tahoma"/>
          <w:b/>
          <w:bCs/>
          <w:color w:val="auto"/>
        </w:rPr>
      </w:pPr>
    </w:p>
    <w:p w:rsidR="001C6FFF" w:rsidRDefault="001C6FFF" w:rsidP="00832698">
      <w:pPr>
        <w:autoSpaceDE w:val="0"/>
        <w:autoSpaceDN w:val="0"/>
        <w:adjustRightInd w:val="0"/>
        <w:spacing w:after="0" w:line="240" w:lineRule="auto"/>
        <w:jc w:val="right"/>
        <w:rPr>
          <w:rFonts w:cs="Tahoma"/>
          <w:b/>
          <w:bCs/>
          <w:color w:val="auto"/>
        </w:rPr>
      </w:pPr>
    </w:p>
    <w:p w:rsidR="001C6FFF" w:rsidRPr="006C4090" w:rsidRDefault="001C6FFF" w:rsidP="00832698">
      <w:pPr>
        <w:autoSpaceDE w:val="0"/>
        <w:autoSpaceDN w:val="0"/>
        <w:adjustRightInd w:val="0"/>
        <w:spacing w:after="0" w:line="240" w:lineRule="auto"/>
        <w:jc w:val="right"/>
        <w:rPr>
          <w:rFonts w:cs="Tahoma"/>
          <w:b/>
          <w:bCs/>
          <w:color w:val="auto"/>
        </w:rPr>
      </w:pPr>
    </w:p>
    <w:p w:rsidR="001C6FFF" w:rsidRPr="00441275" w:rsidRDefault="001C6FFF" w:rsidP="00832698">
      <w:pPr>
        <w:autoSpaceDE w:val="0"/>
        <w:autoSpaceDN w:val="0"/>
        <w:adjustRightInd w:val="0"/>
        <w:spacing w:after="0" w:line="240" w:lineRule="auto"/>
        <w:ind w:left="5103"/>
        <w:jc w:val="center"/>
        <w:rPr>
          <w:rFonts w:cs="Tahoma"/>
          <w:b/>
          <w:bCs/>
          <w:color w:val="auto"/>
        </w:rPr>
      </w:pPr>
      <w:r w:rsidRPr="00441275">
        <w:rPr>
          <w:rFonts w:cs="Tahoma"/>
          <w:b/>
          <w:bCs/>
          <w:color w:val="auto"/>
        </w:rPr>
        <w:t>ZATWIERDZAM:</w:t>
      </w:r>
    </w:p>
    <w:p w:rsidR="00D37A23" w:rsidRDefault="001C6FFF" w:rsidP="00832698">
      <w:pPr>
        <w:autoSpaceDE w:val="0"/>
        <w:autoSpaceDN w:val="0"/>
        <w:adjustRightInd w:val="0"/>
        <w:spacing w:after="0" w:line="240" w:lineRule="auto"/>
        <w:ind w:left="5103"/>
        <w:jc w:val="center"/>
        <w:rPr>
          <w:rFonts w:cs="Tahoma"/>
          <w:b/>
          <w:bCs/>
          <w:color w:val="auto"/>
        </w:rPr>
      </w:pPr>
      <w:r w:rsidRPr="00441275">
        <w:rPr>
          <w:rFonts w:cs="Tahoma"/>
          <w:b/>
          <w:bCs/>
          <w:color w:val="auto"/>
        </w:rPr>
        <w:t>Z upoważnienia</w:t>
      </w:r>
      <w:r w:rsidR="00D37A23">
        <w:rPr>
          <w:rFonts w:cs="Tahoma"/>
          <w:b/>
          <w:bCs/>
          <w:color w:val="auto"/>
        </w:rPr>
        <w:t xml:space="preserve"> </w:t>
      </w:r>
      <w:r w:rsidRPr="00441275">
        <w:rPr>
          <w:rFonts w:cs="Tahoma"/>
          <w:b/>
          <w:bCs/>
          <w:color w:val="auto"/>
        </w:rPr>
        <w:t xml:space="preserve">Zarządu WCB </w:t>
      </w:r>
    </w:p>
    <w:p w:rsidR="001C6FFF" w:rsidRDefault="001C6FFF" w:rsidP="00832698">
      <w:pPr>
        <w:autoSpaceDE w:val="0"/>
        <w:autoSpaceDN w:val="0"/>
        <w:adjustRightInd w:val="0"/>
        <w:spacing w:after="0" w:line="240" w:lineRule="auto"/>
        <w:ind w:left="5103"/>
        <w:jc w:val="center"/>
        <w:rPr>
          <w:rFonts w:cs="Tahoma"/>
          <w:b/>
          <w:bCs/>
          <w:color w:val="auto"/>
        </w:rPr>
      </w:pPr>
      <w:r w:rsidRPr="00441275">
        <w:rPr>
          <w:rFonts w:cs="Tahoma"/>
          <w:b/>
          <w:bCs/>
          <w:color w:val="auto"/>
        </w:rPr>
        <w:t>EIT+ Sp. z o.</w:t>
      </w:r>
      <w:proofErr w:type="gramStart"/>
      <w:r w:rsidRPr="00441275">
        <w:rPr>
          <w:rFonts w:cs="Tahoma"/>
          <w:b/>
          <w:bCs/>
          <w:color w:val="auto"/>
        </w:rPr>
        <w:t>o</w:t>
      </w:r>
      <w:proofErr w:type="gramEnd"/>
      <w:r w:rsidRPr="00441275">
        <w:rPr>
          <w:rFonts w:cs="Tahoma"/>
          <w:b/>
          <w:bCs/>
          <w:color w:val="auto"/>
        </w:rPr>
        <w:t>.</w:t>
      </w:r>
    </w:p>
    <w:p w:rsidR="00D85E46" w:rsidRDefault="00D85E46" w:rsidP="00832698">
      <w:pPr>
        <w:autoSpaceDE w:val="0"/>
        <w:autoSpaceDN w:val="0"/>
        <w:adjustRightInd w:val="0"/>
        <w:spacing w:after="0" w:line="240" w:lineRule="auto"/>
        <w:ind w:left="5103"/>
        <w:jc w:val="center"/>
        <w:rPr>
          <w:rFonts w:cs="Tahoma"/>
          <w:b/>
          <w:bCs/>
          <w:color w:val="auto"/>
        </w:rPr>
      </w:pPr>
    </w:p>
    <w:p w:rsidR="001C6FFF" w:rsidRDefault="001C6FFF" w:rsidP="00832698">
      <w:pPr>
        <w:autoSpaceDE w:val="0"/>
        <w:autoSpaceDN w:val="0"/>
        <w:adjustRightInd w:val="0"/>
        <w:spacing w:after="0" w:line="240" w:lineRule="auto"/>
        <w:rPr>
          <w:rFonts w:cs="Tahoma"/>
          <w:color w:val="auto"/>
        </w:rPr>
      </w:pPr>
    </w:p>
    <w:p w:rsidR="00F50AA1" w:rsidRPr="00DA4621" w:rsidRDefault="00F50AA1" w:rsidP="00832698">
      <w:pPr>
        <w:autoSpaceDE w:val="0"/>
        <w:autoSpaceDN w:val="0"/>
        <w:adjustRightInd w:val="0"/>
        <w:spacing w:after="0" w:line="240" w:lineRule="auto"/>
        <w:ind w:left="5103"/>
        <w:jc w:val="center"/>
        <w:rPr>
          <w:rFonts w:cs="Tahoma"/>
          <w:b/>
          <w:bCs/>
          <w:color w:val="auto"/>
        </w:rPr>
      </w:pPr>
      <w:r w:rsidRPr="00DA4621">
        <w:rPr>
          <w:rFonts w:cs="Tahoma"/>
          <w:b/>
          <w:bCs/>
          <w:color w:val="auto"/>
        </w:rPr>
        <w:t xml:space="preserve">Agnieszka </w:t>
      </w:r>
      <w:proofErr w:type="spellStart"/>
      <w:r w:rsidRPr="00DA4621">
        <w:rPr>
          <w:rFonts w:cs="Tahoma"/>
          <w:b/>
          <w:bCs/>
          <w:color w:val="auto"/>
        </w:rPr>
        <w:t>Jurgielaniec</w:t>
      </w:r>
      <w:proofErr w:type="spellEnd"/>
    </w:p>
    <w:p w:rsidR="00F50AA1" w:rsidRPr="00DA4621" w:rsidRDefault="00F50AA1" w:rsidP="00832698">
      <w:pPr>
        <w:autoSpaceDE w:val="0"/>
        <w:autoSpaceDN w:val="0"/>
        <w:adjustRightInd w:val="0"/>
        <w:spacing w:after="0" w:line="240" w:lineRule="auto"/>
        <w:ind w:left="5103"/>
        <w:jc w:val="center"/>
        <w:rPr>
          <w:rFonts w:cs="Tahoma"/>
          <w:b/>
          <w:bCs/>
          <w:color w:val="auto"/>
        </w:rPr>
      </w:pPr>
      <w:r w:rsidRPr="00DA4621">
        <w:rPr>
          <w:rFonts w:cs="Tahoma"/>
          <w:b/>
          <w:bCs/>
          <w:color w:val="auto"/>
        </w:rPr>
        <w:t>Kierownik Działu Zakupów</w:t>
      </w:r>
    </w:p>
    <w:p w:rsidR="00D37A23" w:rsidRDefault="00D37A23" w:rsidP="00832698">
      <w:pPr>
        <w:autoSpaceDE w:val="0"/>
        <w:autoSpaceDN w:val="0"/>
        <w:adjustRightInd w:val="0"/>
        <w:spacing w:after="0" w:line="240" w:lineRule="auto"/>
        <w:rPr>
          <w:rFonts w:cs="Tahoma"/>
          <w:color w:val="auto"/>
        </w:rPr>
      </w:pPr>
    </w:p>
    <w:p w:rsidR="00D37A23" w:rsidRDefault="00D37A23" w:rsidP="00832698">
      <w:pPr>
        <w:autoSpaceDE w:val="0"/>
        <w:autoSpaceDN w:val="0"/>
        <w:adjustRightInd w:val="0"/>
        <w:spacing w:after="0" w:line="240" w:lineRule="auto"/>
        <w:rPr>
          <w:rFonts w:cs="Tahoma"/>
          <w:color w:val="auto"/>
        </w:rPr>
      </w:pPr>
    </w:p>
    <w:p w:rsidR="00D37A23" w:rsidRDefault="00D37A23" w:rsidP="00832698">
      <w:pPr>
        <w:autoSpaceDE w:val="0"/>
        <w:autoSpaceDN w:val="0"/>
        <w:adjustRightInd w:val="0"/>
        <w:spacing w:after="0" w:line="240" w:lineRule="auto"/>
        <w:rPr>
          <w:rFonts w:cs="Tahoma"/>
          <w:color w:val="auto"/>
        </w:rPr>
      </w:pPr>
    </w:p>
    <w:p w:rsidR="00D37A23" w:rsidRPr="006112D2" w:rsidRDefault="00D37A23" w:rsidP="00832698">
      <w:pPr>
        <w:autoSpaceDE w:val="0"/>
        <w:autoSpaceDN w:val="0"/>
        <w:adjustRightInd w:val="0"/>
        <w:spacing w:after="0" w:line="240" w:lineRule="auto"/>
        <w:rPr>
          <w:rFonts w:cs="Tahoma"/>
          <w:color w:val="auto"/>
        </w:rPr>
      </w:pPr>
    </w:p>
    <w:p w:rsidR="001C6FFF" w:rsidRPr="00FF273A" w:rsidRDefault="001C6FFF" w:rsidP="00832698">
      <w:pPr>
        <w:autoSpaceDE w:val="0"/>
        <w:autoSpaceDN w:val="0"/>
        <w:adjustRightInd w:val="0"/>
        <w:spacing w:after="0" w:line="240" w:lineRule="auto"/>
        <w:ind w:left="2127" w:firstLine="1275"/>
        <w:rPr>
          <w:rFonts w:cs="Tahoma"/>
          <w:b/>
          <w:color w:val="auto"/>
        </w:rPr>
      </w:pPr>
      <w:r>
        <w:rPr>
          <w:rFonts w:cs="Tahoma"/>
          <w:color w:val="auto"/>
        </w:rPr>
        <w:tab/>
      </w:r>
      <w:r>
        <w:rPr>
          <w:rFonts w:cs="Tahoma"/>
          <w:color w:val="auto"/>
        </w:rPr>
        <w:tab/>
      </w:r>
      <w:r>
        <w:rPr>
          <w:rFonts w:cs="Tahoma"/>
          <w:color w:val="auto"/>
        </w:rPr>
        <w:tab/>
      </w:r>
      <w:r>
        <w:rPr>
          <w:rFonts w:cs="Tahoma"/>
          <w:color w:val="auto"/>
        </w:rPr>
        <w:tab/>
      </w:r>
    </w:p>
    <w:p w:rsidR="001C6FFF" w:rsidRPr="00FF273A" w:rsidRDefault="001C6FFF" w:rsidP="00832698">
      <w:pPr>
        <w:autoSpaceDE w:val="0"/>
        <w:autoSpaceDN w:val="0"/>
        <w:adjustRightInd w:val="0"/>
        <w:spacing w:after="0" w:line="240" w:lineRule="auto"/>
        <w:ind w:left="4389" w:firstLine="1275"/>
        <w:rPr>
          <w:rFonts w:cs="Tahoma"/>
          <w:b/>
          <w:color w:val="auto"/>
        </w:rPr>
      </w:pPr>
    </w:p>
    <w:p w:rsidR="001C6FFF" w:rsidRDefault="001C6FFF" w:rsidP="00832698">
      <w:pPr>
        <w:autoSpaceDE w:val="0"/>
        <w:autoSpaceDN w:val="0"/>
        <w:adjustRightInd w:val="0"/>
        <w:spacing w:after="0" w:line="240" w:lineRule="auto"/>
        <w:ind w:left="2127" w:firstLine="1275"/>
        <w:rPr>
          <w:rFonts w:cs="Tahoma"/>
          <w:color w:val="auto"/>
        </w:rPr>
      </w:pPr>
    </w:p>
    <w:p w:rsidR="001C6FFF" w:rsidRDefault="001C6FFF" w:rsidP="00832698">
      <w:pPr>
        <w:autoSpaceDE w:val="0"/>
        <w:autoSpaceDN w:val="0"/>
        <w:adjustRightInd w:val="0"/>
        <w:spacing w:after="0" w:line="240" w:lineRule="auto"/>
        <w:ind w:left="2127" w:firstLine="1275"/>
        <w:rPr>
          <w:rFonts w:cs="Tahoma"/>
          <w:color w:val="auto"/>
        </w:rPr>
      </w:pPr>
    </w:p>
    <w:p w:rsidR="001C6FFF" w:rsidRDefault="001C6FFF" w:rsidP="00832698">
      <w:pPr>
        <w:autoSpaceDE w:val="0"/>
        <w:autoSpaceDN w:val="0"/>
        <w:adjustRightInd w:val="0"/>
        <w:spacing w:after="0" w:line="240" w:lineRule="auto"/>
        <w:ind w:left="2127" w:firstLine="1275"/>
        <w:rPr>
          <w:rFonts w:cs="Tahoma"/>
          <w:color w:val="auto"/>
        </w:rPr>
      </w:pPr>
    </w:p>
    <w:p w:rsidR="001C6FFF" w:rsidRDefault="001C6FFF" w:rsidP="00832698">
      <w:pPr>
        <w:autoSpaceDE w:val="0"/>
        <w:autoSpaceDN w:val="0"/>
        <w:adjustRightInd w:val="0"/>
        <w:spacing w:after="0" w:line="240" w:lineRule="auto"/>
        <w:rPr>
          <w:rFonts w:cs="Tahoma"/>
          <w:color w:val="auto"/>
        </w:rPr>
      </w:pPr>
    </w:p>
    <w:p w:rsidR="001C6FFF" w:rsidRDefault="001C6FFF" w:rsidP="00832698">
      <w:pPr>
        <w:autoSpaceDE w:val="0"/>
        <w:autoSpaceDN w:val="0"/>
        <w:adjustRightInd w:val="0"/>
        <w:spacing w:after="0" w:line="240" w:lineRule="auto"/>
        <w:rPr>
          <w:rFonts w:cs="Tahoma"/>
          <w:color w:val="auto"/>
        </w:rPr>
      </w:pPr>
    </w:p>
    <w:p w:rsidR="001C6FFF" w:rsidRDefault="001C6FFF" w:rsidP="00832698">
      <w:pPr>
        <w:autoSpaceDE w:val="0"/>
        <w:autoSpaceDN w:val="0"/>
        <w:adjustRightInd w:val="0"/>
        <w:spacing w:after="0" w:line="240" w:lineRule="auto"/>
        <w:jc w:val="center"/>
        <w:rPr>
          <w:rFonts w:cs="Tahoma"/>
          <w:color w:val="auto"/>
        </w:rPr>
      </w:pPr>
      <w:r w:rsidRPr="0087714C">
        <w:rPr>
          <w:rFonts w:cs="Tahoma"/>
          <w:color w:val="auto"/>
        </w:rPr>
        <w:t xml:space="preserve">Wrocław, dnia </w:t>
      </w:r>
      <w:r w:rsidR="00E830C4">
        <w:rPr>
          <w:rFonts w:cs="Tahoma"/>
          <w:color w:val="auto"/>
        </w:rPr>
        <w:t>20</w:t>
      </w:r>
      <w:bookmarkStart w:id="0" w:name="_GoBack"/>
      <w:bookmarkEnd w:id="0"/>
      <w:r w:rsidRPr="00B33A7F">
        <w:rPr>
          <w:rFonts w:cs="Tahoma"/>
          <w:color w:val="auto"/>
        </w:rPr>
        <w:t>.0</w:t>
      </w:r>
      <w:r w:rsidR="00EC0719" w:rsidRPr="00B33A7F">
        <w:rPr>
          <w:rFonts w:cs="Tahoma"/>
          <w:color w:val="auto"/>
        </w:rPr>
        <w:t>5</w:t>
      </w:r>
      <w:r w:rsidRPr="0087714C">
        <w:rPr>
          <w:rFonts w:cs="Tahoma"/>
          <w:color w:val="auto"/>
        </w:rPr>
        <w:t>.2016r.</w:t>
      </w:r>
    </w:p>
    <w:p w:rsidR="00832698" w:rsidRDefault="00832698" w:rsidP="00832698">
      <w:pPr>
        <w:autoSpaceDE w:val="0"/>
        <w:autoSpaceDN w:val="0"/>
        <w:adjustRightInd w:val="0"/>
        <w:spacing w:after="0" w:line="240" w:lineRule="auto"/>
        <w:jc w:val="center"/>
        <w:rPr>
          <w:rFonts w:cs="Tahoma"/>
          <w:color w:val="auto"/>
        </w:rPr>
      </w:pPr>
    </w:p>
    <w:p w:rsidR="00832698" w:rsidRDefault="00832698" w:rsidP="00832698">
      <w:pPr>
        <w:autoSpaceDE w:val="0"/>
        <w:autoSpaceDN w:val="0"/>
        <w:adjustRightInd w:val="0"/>
        <w:spacing w:after="0" w:line="240" w:lineRule="auto"/>
        <w:jc w:val="center"/>
        <w:rPr>
          <w:rFonts w:cs="Tahoma"/>
          <w:color w:val="auto"/>
        </w:rPr>
      </w:pPr>
    </w:p>
    <w:p w:rsidR="00832698" w:rsidRDefault="00832698" w:rsidP="00832698">
      <w:pPr>
        <w:autoSpaceDE w:val="0"/>
        <w:autoSpaceDN w:val="0"/>
        <w:adjustRightInd w:val="0"/>
        <w:spacing w:after="0" w:line="240" w:lineRule="auto"/>
        <w:jc w:val="center"/>
        <w:rPr>
          <w:rFonts w:cs="Tahoma"/>
          <w:color w:val="auto"/>
        </w:rPr>
      </w:pPr>
    </w:p>
    <w:p w:rsidR="002A5B15" w:rsidRDefault="002A5B15" w:rsidP="00832698">
      <w:pPr>
        <w:autoSpaceDE w:val="0"/>
        <w:autoSpaceDN w:val="0"/>
        <w:adjustRightInd w:val="0"/>
        <w:spacing w:after="0" w:line="240" w:lineRule="auto"/>
        <w:jc w:val="center"/>
        <w:rPr>
          <w:rFonts w:cs="Tahoma"/>
          <w:color w:val="auto"/>
        </w:rPr>
      </w:pPr>
    </w:p>
    <w:p w:rsidR="00832698" w:rsidRDefault="00832698" w:rsidP="00832698">
      <w:pPr>
        <w:autoSpaceDE w:val="0"/>
        <w:autoSpaceDN w:val="0"/>
        <w:adjustRightInd w:val="0"/>
        <w:spacing w:after="0" w:line="240" w:lineRule="auto"/>
        <w:jc w:val="center"/>
        <w:rPr>
          <w:rFonts w:cs="Tahoma"/>
          <w:color w:val="auto"/>
        </w:rPr>
      </w:pPr>
    </w:p>
    <w:p w:rsidR="00876056" w:rsidRDefault="00876056" w:rsidP="00832698">
      <w:pPr>
        <w:autoSpaceDE w:val="0"/>
        <w:autoSpaceDN w:val="0"/>
        <w:adjustRightInd w:val="0"/>
        <w:spacing w:after="0" w:line="240" w:lineRule="auto"/>
        <w:rPr>
          <w:bCs/>
          <w:color w:val="auto"/>
        </w:rPr>
      </w:pPr>
      <w:bookmarkStart w:id="1" w:name="_Toc142050709"/>
      <w:bookmarkStart w:id="2" w:name="_Toc142052643"/>
      <w:bookmarkStart w:id="3" w:name="_Toc142053392"/>
      <w:bookmarkStart w:id="4" w:name="_Toc143059492"/>
      <w:bookmarkStart w:id="5" w:name="_Toc233092055"/>
      <w:bookmarkStart w:id="6" w:name="_Toc239564142"/>
      <w:bookmarkStart w:id="7" w:name="_Toc307570238"/>
    </w:p>
    <w:p w:rsidR="001C6FFF" w:rsidRPr="00EE6616" w:rsidRDefault="001C6FFF" w:rsidP="00832698">
      <w:pPr>
        <w:autoSpaceDE w:val="0"/>
        <w:autoSpaceDN w:val="0"/>
        <w:adjustRightInd w:val="0"/>
        <w:spacing w:after="0" w:line="240" w:lineRule="auto"/>
        <w:rPr>
          <w:rFonts w:cs="Tahoma"/>
          <w:b/>
          <w:bCs/>
          <w:color w:val="auto"/>
        </w:rPr>
      </w:pPr>
      <w:r w:rsidRPr="006112D2">
        <w:rPr>
          <w:bCs/>
          <w:color w:val="auto"/>
        </w:rPr>
        <w:lastRenderedPageBreak/>
        <w:t>Nazwa (firma) i adres Zamawiającego</w:t>
      </w:r>
      <w:bookmarkEnd w:id="1"/>
      <w:bookmarkEnd w:id="2"/>
      <w:bookmarkEnd w:id="3"/>
      <w:bookmarkEnd w:id="4"/>
      <w:bookmarkEnd w:id="5"/>
      <w:bookmarkEnd w:id="6"/>
      <w:bookmarkEnd w:id="7"/>
      <w:r>
        <w:rPr>
          <w:bCs/>
          <w:color w:val="auto"/>
        </w:rPr>
        <w:t>:</w:t>
      </w:r>
    </w:p>
    <w:p w:rsidR="001C6FFF" w:rsidRPr="006112D2" w:rsidRDefault="001C6FFF" w:rsidP="00832698">
      <w:pPr>
        <w:spacing w:after="0" w:line="240" w:lineRule="auto"/>
        <w:ind w:right="-3"/>
        <w:rPr>
          <w:rFonts w:cs="Tahoma"/>
          <w:b/>
          <w:color w:val="auto"/>
        </w:rPr>
      </w:pPr>
    </w:p>
    <w:p w:rsidR="001C6FFF" w:rsidRPr="006112D2" w:rsidRDefault="001C6FFF" w:rsidP="00832698">
      <w:pPr>
        <w:spacing w:after="0" w:line="240" w:lineRule="auto"/>
        <w:ind w:right="-3"/>
        <w:rPr>
          <w:rFonts w:cs="Tahoma"/>
          <w:b/>
          <w:color w:val="auto"/>
        </w:rPr>
      </w:pPr>
      <w:r w:rsidRPr="006112D2">
        <w:rPr>
          <w:rFonts w:cs="Tahoma"/>
          <w:b/>
          <w:color w:val="auto"/>
        </w:rPr>
        <w:t xml:space="preserve">Wrocławskie Centrum Badań EIT+ Sp. z o. </w:t>
      </w:r>
      <w:proofErr w:type="gramStart"/>
      <w:r w:rsidRPr="006112D2">
        <w:rPr>
          <w:rFonts w:cs="Tahoma"/>
          <w:b/>
          <w:color w:val="auto"/>
        </w:rPr>
        <w:t>o</w:t>
      </w:r>
      <w:proofErr w:type="gramEnd"/>
      <w:r w:rsidRPr="006112D2">
        <w:rPr>
          <w:rFonts w:cs="Tahoma"/>
          <w:b/>
          <w:color w:val="auto"/>
        </w:rPr>
        <w:t>.</w:t>
      </w:r>
    </w:p>
    <w:p w:rsidR="001C6FFF" w:rsidRPr="006112D2" w:rsidRDefault="001C6FFF" w:rsidP="00832698">
      <w:pPr>
        <w:spacing w:after="0" w:line="240" w:lineRule="auto"/>
        <w:ind w:right="-3"/>
        <w:rPr>
          <w:rFonts w:cs="Tahoma"/>
          <w:b/>
          <w:color w:val="auto"/>
        </w:rPr>
      </w:pPr>
      <w:proofErr w:type="gramStart"/>
      <w:r w:rsidRPr="006112D2">
        <w:rPr>
          <w:rFonts w:cs="Tahoma"/>
          <w:b/>
          <w:color w:val="auto"/>
        </w:rPr>
        <w:t>ul</w:t>
      </w:r>
      <w:proofErr w:type="gramEnd"/>
      <w:r w:rsidRPr="006112D2">
        <w:rPr>
          <w:rFonts w:cs="Tahoma"/>
          <w:b/>
          <w:color w:val="auto"/>
        </w:rPr>
        <w:t xml:space="preserve">. </w:t>
      </w:r>
      <w:proofErr w:type="spellStart"/>
      <w:r w:rsidRPr="006112D2">
        <w:rPr>
          <w:rFonts w:cs="Tahoma"/>
          <w:b/>
          <w:color w:val="auto"/>
        </w:rPr>
        <w:t>Stabłowicka</w:t>
      </w:r>
      <w:proofErr w:type="spellEnd"/>
      <w:r w:rsidRPr="006112D2">
        <w:rPr>
          <w:rFonts w:cs="Tahoma"/>
          <w:b/>
          <w:color w:val="auto"/>
        </w:rPr>
        <w:t xml:space="preserve"> 147</w:t>
      </w:r>
    </w:p>
    <w:p w:rsidR="001C6FFF" w:rsidRPr="001F34C7" w:rsidRDefault="001C6FFF" w:rsidP="00832698">
      <w:pPr>
        <w:spacing w:after="0" w:line="240" w:lineRule="auto"/>
        <w:ind w:right="-3"/>
        <w:rPr>
          <w:rFonts w:cs="Tahoma"/>
          <w:b/>
          <w:color w:val="auto"/>
        </w:rPr>
      </w:pPr>
      <w:r w:rsidRPr="006112D2">
        <w:rPr>
          <w:rFonts w:cs="Tahoma"/>
          <w:b/>
          <w:color w:val="auto"/>
        </w:rPr>
        <w:t>54-066 Wrocław, Polska</w:t>
      </w:r>
    </w:p>
    <w:p w:rsidR="001C6FFF" w:rsidRPr="001F34C7" w:rsidRDefault="001C6FFF" w:rsidP="00832698">
      <w:pPr>
        <w:spacing w:after="0" w:line="240" w:lineRule="auto"/>
        <w:ind w:right="-3"/>
        <w:rPr>
          <w:rFonts w:cs="Tahoma"/>
          <w:b/>
          <w:color w:val="auto"/>
        </w:rPr>
      </w:pPr>
      <w:r w:rsidRPr="001F34C7">
        <w:rPr>
          <w:rFonts w:cs="Tahoma"/>
          <w:b/>
          <w:color w:val="auto"/>
        </w:rPr>
        <w:t>NIP 894-293-00-22</w:t>
      </w:r>
    </w:p>
    <w:p w:rsidR="001C6FFF" w:rsidRPr="006112D2" w:rsidRDefault="001C6FFF" w:rsidP="00832698">
      <w:pPr>
        <w:spacing w:after="0" w:line="240" w:lineRule="auto"/>
        <w:ind w:right="-3"/>
        <w:rPr>
          <w:rFonts w:cs="Tahoma"/>
          <w:color w:val="auto"/>
          <w:lang w:val="de-DE"/>
        </w:rPr>
      </w:pPr>
      <w:r w:rsidRPr="006112D2">
        <w:rPr>
          <w:rFonts w:cs="Tahoma"/>
          <w:color w:val="auto"/>
          <w:lang w:val="de-DE"/>
        </w:rPr>
        <w:t>REGON 020671635</w:t>
      </w:r>
    </w:p>
    <w:p w:rsidR="001C6FFF" w:rsidRPr="006112D2" w:rsidRDefault="001C6FFF" w:rsidP="00832698">
      <w:pPr>
        <w:spacing w:after="0" w:line="240" w:lineRule="auto"/>
        <w:ind w:right="-3"/>
        <w:rPr>
          <w:rFonts w:cs="Tahoma"/>
          <w:color w:val="auto"/>
          <w:lang w:val="de-DE"/>
        </w:rPr>
      </w:pPr>
      <w:r w:rsidRPr="006112D2">
        <w:rPr>
          <w:rFonts w:cs="Tahoma"/>
          <w:color w:val="auto"/>
          <w:lang w:val="de-DE"/>
        </w:rPr>
        <w:t>KRS 0000300736</w:t>
      </w:r>
    </w:p>
    <w:p w:rsidR="001C6FFF" w:rsidRPr="006112D2" w:rsidRDefault="001C6FFF" w:rsidP="00832698">
      <w:pPr>
        <w:spacing w:after="0" w:line="240" w:lineRule="auto"/>
        <w:ind w:right="-3"/>
        <w:rPr>
          <w:rFonts w:cs="Tahoma"/>
          <w:color w:val="auto"/>
          <w:lang w:val="de-DE"/>
        </w:rPr>
      </w:pPr>
      <w:r w:rsidRPr="006112D2">
        <w:rPr>
          <w:rFonts w:cs="Tahoma"/>
          <w:color w:val="auto"/>
          <w:lang w:val="de-DE"/>
        </w:rPr>
        <w:t>Tel: + 48 71 720 16 27</w:t>
      </w:r>
    </w:p>
    <w:p w:rsidR="001C6FFF" w:rsidRPr="006112D2" w:rsidRDefault="001C6FFF" w:rsidP="00832698">
      <w:pPr>
        <w:spacing w:after="0" w:line="240" w:lineRule="auto"/>
        <w:ind w:right="-3"/>
        <w:rPr>
          <w:rFonts w:cs="Tahoma"/>
          <w:color w:val="auto"/>
          <w:lang w:val="de-DE"/>
        </w:rPr>
      </w:pPr>
      <w:r w:rsidRPr="006112D2">
        <w:rPr>
          <w:rFonts w:cs="Tahoma"/>
          <w:color w:val="auto"/>
          <w:lang w:val="de-DE"/>
        </w:rPr>
        <w:t>Fax: + 48 71 720 16 29</w:t>
      </w:r>
    </w:p>
    <w:p w:rsidR="001C6FFF" w:rsidRPr="006112D2" w:rsidRDefault="001C6FFF" w:rsidP="00832698">
      <w:pPr>
        <w:spacing w:after="360" w:line="240" w:lineRule="auto"/>
        <w:ind w:right="-3"/>
        <w:rPr>
          <w:rFonts w:cs="Tahoma"/>
          <w:color w:val="auto"/>
          <w:lang w:val="de-DE"/>
        </w:rPr>
      </w:pPr>
      <w:proofErr w:type="spellStart"/>
      <w:r w:rsidRPr="006112D2">
        <w:rPr>
          <w:rFonts w:cs="Tahoma"/>
          <w:color w:val="auto"/>
          <w:lang w:val="de-DE"/>
        </w:rPr>
        <w:t>Adres</w:t>
      </w:r>
      <w:proofErr w:type="spellEnd"/>
      <w:r>
        <w:rPr>
          <w:rFonts w:cs="Tahoma"/>
          <w:color w:val="auto"/>
          <w:lang w:val="de-DE"/>
        </w:rPr>
        <w:t xml:space="preserve"> </w:t>
      </w:r>
      <w:proofErr w:type="spellStart"/>
      <w:r w:rsidRPr="006112D2">
        <w:rPr>
          <w:rFonts w:cs="Tahoma"/>
          <w:color w:val="auto"/>
          <w:lang w:val="de-DE"/>
        </w:rPr>
        <w:t>internetowy</w:t>
      </w:r>
      <w:proofErr w:type="spellEnd"/>
      <w:r w:rsidRPr="006112D2">
        <w:rPr>
          <w:rFonts w:cs="Tahoma"/>
          <w:color w:val="auto"/>
          <w:lang w:val="de-DE"/>
        </w:rPr>
        <w:t xml:space="preserve">: </w:t>
      </w:r>
      <w:hyperlink r:id="rId9" w:history="1">
        <w:r w:rsidRPr="006112D2">
          <w:rPr>
            <w:rStyle w:val="Hipercze"/>
            <w:rFonts w:cs="Tahoma"/>
            <w:color w:val="auto"/>
            <w:lang w:val="de-DE"/>
          </w:rPr>
          <w:t>www.eitplus.pl</w:t>
        </w:r>
      </w:hyperlink>
    </w:p>
    <w:p w:rsidR="001C6FFF" w:rsidRPr="006112D2" w:rsidRDefault="001C6FFF" w:rsidP="00832698">
      <w:pPr>
        <w:pStyle w:val="Tytunagwka"/>
        <w:jc w:val="both"/>
        <w:textAlignment w:val="baseline"/>
        <w:rPr>
          <w:bCs/>
        </w:rPr>
      </w:pPr>
      <w:bookmarkStart w:id="8" w:name="_Toc142050711"/>
      <w:bookmarkStart w:id="9" w:name="_Toc142052645"/>
      <w:bookmarkStart w:id="10" w:name="_Toc142053394"/>
      <w:bookmarkStart w:id="11" w:name="_Toc143059494"/>
      <w:bookmarkStart w:id="12" w:name="_Toc233092057"/>
      <w:bookmarkStart w:id="13" w:name="_Toc239564143"/>
      <w:bookmarkStart w:id="14" w:name="_Toc307570239"/>
      <w:r w:rsidRPr="006112D2">
        <w:rPr>
          <w:bCs/>
        </w:rPr>
        <w:t>Tryb udzielania zamówienia</w:t>
      </w:r>
      <w:bookmarkEnd w:id="8"/>
      <w:bookmarkEnd w:id="9"/>
      <w:bookmarkEnd w:id="10"/>
      <w:bookmarkEnd w:id="11"/>
      <w:bookmarkEnd w:id="12"/>
      <w:bookmarkEnd w:id="13"/>
      <w:bookmarkEnd w:id="14"/>
    </w:p>
    <w:p w:rsidR="001C6FFF" w:rsidRPr="006112D2" w:rsidRDefault="001C6FFF" w:rsidP="00832698">
      <w:pPr>
        <w:tabs>
          <w:tab w:val="left" w:pos="0"/>
        </w:tabs>
        <w:spacing w:after="0" w:line="240" w:lineRule="auto"/>
        <w:jc w:val="both"/>
        <w:rPr>
          <w:rFonts w:cs="Tahoma"/>
          <w:color w:val="auto"/>
        </w:rPr>
      </w:pPr>
      <w:r w:rsidRPr="006112D2">
        <w:rPr>
          <w:rFonts w:cs="Tahoma"/>
          <w:color w:val="auto"/>
        </w:rPr>
        <w:t>Przetarg nieograniczony na podstawie art. 39 ustawy Prawo zamówień publicznych dla wartości zamówienia poniżej 20</w:t>
      </w:r>
      <w:r w:rsidR="00142FFC">
        <w:rPr>
          <w:rFonts w:cs="Tahoma"/>
          <w:color w:val="auto"/>
        </w:rPr>
        <w:t>9</w:t>
      </w:r>
      <w:r w:rsidRPr="006112D2">
        <w:rPr>
          <w:rFonts w:cs="Tahoma"/>
          <w:color w:val="auto"/>
        </w:rPr>
        <w:t xml:space="preserve">.000,00 </w:t>
      </w:r>
      <w:proofErr w:type="gramStart"/>
      <w:r w:rsidRPr="006112D2">
        <w:rPr>
          <w:rFonts w:cs="Tahoma"/>
          <w:color w:val="auto"/>
        </w:rPr>
        <w:t>euro</w:t>
      </w:r>
      <w:proofErr w:type="gramEnd"/>
      <w:r w:rsidRPr="006112D2">
        <w:rPr>
          <w:rFonts w:cs="Tahoma"/>
          <w:color w:val="auto"/>
        </w:rPr>
        <w:t xml:space="preserve">. </w:t>
      </w:r>
    </w:p>
    <w:p w:rsidR="001C6FFF" w:rsidRPr="006112D2" w:rsidRDefault="001C6FFF" w:rsidP="00832698">
      <w:pPr>
        <w:tabs>
          <w:tab w:val="left" w:pos="0"/>
        </w:tabs>
        <w:spacing w:after="360" w:line="240" w:lineRule="auto"/>
        <w:jc w:val="both"/>
        <w:rPr>
          <w:rFonts w:cs="Tahoma"/>
          <w:color w:val="auto"/>
        </w:rPr>
      </w:pPr>
      <w:r w:rsidRPr="006112D2">
        <w:rPr>
          <w:rFonts w:cs="Tahoma"/>
          <w:color w:val="auto"/>
        </w:rPr>
        <w:t xml:space="preserve">W przedmiotowym postępowaniu mają zastosowanie przepisy ustawy z dnia 29 stycznia 2004 r. Prawo zamówień publicznych (Dz. U. </w:t>
      </w:r>
      <w:proofErr w:type="gramStart"/>
      <w:r w:rsidRPr="006112D2">
        <w:rPr>
          <w:rFonts w:cs="Tahoma"/>
          <w:color w:val="auto"/>
        </w:rPr>
        <w:t>z</w:t>
      </w:r>
      <w:proofErr w:type="gramEnd"/>
      <w:r w:rsidRPr="006112D2">
        <w:rPr>
          <w:rFonts w:cs="Tahoma"/>
          <w:color w:val="auto"/>
        </w:rPr>
        <w:t xml:space="preserve"> 201</w:t>
      </w:r>
      <w:r w:rsidR="006208F7">
        <w:rPr>
          <w:rFonts w:cs="Tahoma"/>
          <w:color w:val="auto"/>
        </w:rPr>
        <w:t>5</w:t>
      </w:r>
      <w:r w:rsidRPr="006112D2">
        <w:rPr>
          <w:rFonts w:cs="Tahoma"/>
          <w:color w:val="auto"/>
        </w:rPr>
        <w:t xml:space="preserve"> r. </w:t>
      </w:r>
      <w:r w:rsidR="006208F7">
        <w:rPr>
          <w:rFonts w:cs="Tahoma"/>
          <w:color w:val="auto"/>
        </w:rPr>
        <w:t>2164</w:t>
      </w:r>
      <w:r w:rsidRPr="006112D2">
        <w:rPr>
          <w:rFonts w:cs="Tahoma"/>
          <w:color w:val="auto"/>
        </w:rPr>
        <w:t xml:space="preserve">) zwanej dalej PZP, przepisy wydanych na jej podstawie aktów wykonawczych, a w zakresie przez nie nieuregulowanym przepisy ustawy z dnia 23 kwietnia 1964 roku </w:t>
      </w:r>
      <w:r w:rsidR="006208F7">
        <w:rPr>
          <w:rFonts w:cs="Tahoma"/>
          <w:color w:val="auto"/>
        </w:rPr>
        <w:t xml:space="preserve">Kodeks Cywilny (Dz. U. 1964 </w:t>
      </w:r>
      <w:proofErr w:type="gramStart"/>
      <w:r w:rsidR="006208F7">
        <w:rPr>
          <w:rFonts w:cs="Tahoma"/>
          <w:color w:val="auto"/>
        </w:rPr>
        <w:t>r</w:t>
      </w:r>
      <w:proofErr w:type="gramEnd"/>
      <w:r w:rsidR="006208F7">
        <w:rPr>
          <w:rFonts w:cs="Tahoma"/>
          <w:color w:val="auto"/>
        </w:rPr>
        <w:t xml:space="preserve">. </w:t>
      </w:r>
      <w:r w:rsidRPr="006112D2">
        <w:rPr>
          <w:rFonts w:cs="Tahoma"/>
          <w:color w:val="auto"/>
        </w:rPr>
        <w:t>Nr 16, poz. 93 ze zm.).</w:t>
      </w:r>
    </w:p>
    <w:p w:rsidR="001C6FFF" w:rsidRPr="006112D2" w:rsidRDefault="001C6FFF" w:rsidP="00832698">
      <w:pPr>
        <w:pStyle w:val="Tytunagwka"/>
        <w:jc w:val="both"/>
        <w:textAlignment w:val="baseline"/>
        <w:rPr>
          <w:bCs/>
        </w:rPr>
      </w:pPr>
      <w:bookmarkStart w:id="15" w:name="_Toc307570240"/>
      <w:bookmarkStart w:id="16" w:name="_Toc142050712"/>
      <w:bookmarkStart w:id="17" w:name="_Toc142052646"/>
      <w:bookmarkStart w:id="18" w:name="_Toc142053395"/>
      <w:bookmarkStart w:id="19" w:name="_Toc143059495"/>
      <w:bookmarkStart w:id="20" w:name="_Toc233092058"/>
      <w:bookmarkStart w:id="21" w:name="_Toc239564144"/>
      <w:r w:rsidRPr="006112D2">
        <w:rPr>
          <w:bCs/>
        </w:rPr>
        <w:t>Informacje ogólne</w:t>
      </w:r>
      <w:bookmarkEnd w:id="15"/>
    </w:p>
    <w:p w:rsidR="001C6FFF" w:rsidRPr="00D4796B" w:rsidRDefault="001C6FFF" w:rsidP="00353491">
      <w:pPr>
        <w:autoSpaceDE w:val="0"/>
        <w:autoSpaceDN w:val="0"/>
        <w:adjustRightInd w:val="0"/>
        <w:spacing w:after="0" w:line="240" w:lineRule="auto"/>
        <w:ind w:left="426"/>
        <w:jc w:val="both"/>
        <w:rPr>
          <w:color w:val="auto"/>
        </w:rPr>
      </w:pPr>
      <w:r w:rsidRPr="006112D2">
        <w:rPr>
          <w:rFonts w:cs="Tahoma"/>
          <w:color w:val="auto"/>
        </w:rPr>
        <w:t xml:space="preserve">Specyfikacja Istotnych Warunków Zamówienia, zwana dalej SIWZ składa się nie tylko z zasadniczej części opisowej, ale także ze wszystkich tworzących ją załączników, łącznie z projektem umowy i załącznikami, </w:t>
      </w:r>
      <w:r>
        <w:rPr>
          <w:rFonts w:cs="Tahoma"/>
          <w:color w:val="auto"/>
        </w:rPr>
        <w:t xml:space="preserve">dotyczącymi </w:t>
      </w:r>
      <w:r w:rsidRPr="006112D2">
        <w:rPr>
          <w:rFonts w:cs="Tahoma"/>
          <w:color w:val="auto"/>
        </w:rPr>
        <w:t>realizacji zamówienia objętego przedmiotem niniejszego postępowania przetargowego.</w:t>
      </w:r>
    </w:p>
    <w:p w:rsidR="001C6FFF" w:rsidRPr="00EE6616" w:rsidRDefault="001C6FFF" w:rsidP="00832698">
      <w:pPr>
        <w:autoSpaceDE w:val="0"/>
        <w:autoSpaceDN w:val="0"/>
        <w:adjustRightInd w:val="0"/>
        <w:spacing w:after="0" w:line="240" w:lineRule="auto"/>
        <w:ind w:left="426"/>
        <w:jc w:val="both"/>
        <w:rPr>
          <w:color w:val="auto"/>
        </w:rPr>
      </w:pPr>
    </w:p>
    <w:p w:rsidR="001C6FFF" w:rsidRPr="006112D2" w:rsidRDefault="001C6FFF" w:rsidP="00832698">
      <w:pPr>
        <w:pStyle w:val="Tytunagwka"/>
        <w:tabs>
          <w:tab w:val="clear" w:pos="426"/>
        </w:tabs>
        <w:jc w:val="both"/>
        <w:textAlignment w:val="baseline"/>
        <w:rPr>
          <w:bCs/>
        </w:rPr>
      </w:pPr>
      <w:bookmarkStart w:id="22" w:name="_Toc307570241"/>
      <w:r w:rsidRPr="006112D2">
        <w:rPr>
          <w:bCs/>
        </w:rPr>
        <w:t>Opis przedmiotu zamówienia</w:t>
      </w:r>
      <w:bookmarkStart w:id="23" w:name="_Toc259611733"/>
      <w:bookmarkStart w:id="24" w:name="_Toc142050713"/>
      <w:bookmarkStart w:id="25" w:name="_Toc142052647"/>
      <w:bookmarkStart w:id="26" w:name="_Toc142053396"/>
      <w:bookmarkStart w:id="27" w:name="_Toc143059496"/>
      <w:bookmarkStart w:id="28" w:name="_Toc233092059"/>
      <w:bookmarkStart w:id="29" w:name="_Toc239564145"/>
      <w:bookmarkEnd w:id="16"/>
      <w:bookmarkEnd w:id="17"/>
      <w:bookmarkEnd w:id="18"/>
      <w:bookmarkEnd w:id="19"/>
      <w:bookmarkEnd w:id="20"/>
      <w:bookmarkEnd w:id="21"/>
      <w:bookmarkEnd w:id="22"/>
    </w:p>
    <w:bookmarkEnd w:id="23"/>
    <w:bookmarkEnd w:id="24"/>
    <w:bookmarkEnd w:id="25"/>
    <w:bookmarkEnd w:id="26"/>
    <w:bookmarkEnd w:id="27"/>
    <w:bookmarkEnd w:id="28"/>
    <w:bookmarkEnd w:id="29"/>
    <w:p w:rsidR="001C6FFF" w:rsidRPr="00C04CD9" w:rsidRDefault="001C6FFF" w:rsidP="00832698">
      <w:pPr>
        <w:numPr>
          <w:ilvl w:val="1"/>
          <w:numId w:val="7"/>
        </w:numPr>
        <w:spacing w:line="240" w:lineRule="auto"/>
        <w:ind w:left="426" w:hanging="426"/>
        <w:jc w:val="both"/>
        <w:rPr>
          <w:b/>
          <w:color w:val="auto"/>
        </w:rPr>
      </w:pPr>
      <w:r w:rsidRPr="007F4426">
        <w:rPr>
          <w:color w:val="auto"/>
        </w:rPr>
        <w:t xml:space="preserve">Przedmiotem zamówienia jest </w:t>
      </w:r>
      <w:r w:rsidR="000C4CC3">
        <w:rPr>
          <w:rFonts w:cs="Tahoma"/>
          <w:b/>
          <w:bCs/>
          <w:color w:val="auto"/>
        </w:rPr>
        <w:t>Dostawa środków czystości</w:t>
      </w:r>
      <w:r w:rsidRPr="007F4426">
        <w:rPr>
          <w:color w:val="auto"/>
        </w:rPr>
        <w:t xml:space="preserve">, szczegółowo </w:t>
      </w:r>
      <w:r w:rsidRPr="00F3221D">
        <w:rPr>
          <w:color w:val="auto"/>
        </w:rPr>
        <w:t>określon</w:t>
      </w:r>
      <w:r w:rsidR="000C3868" w:rsidRPr="00F3221D">
        <w:rPr>
          <w:color w:val="auto"/>
        </w:rPr>
        <w:t>a</w:t>
      </w:r>
      <w:r w:rsidRPr="00F3221D">
        <w:rPr>
          <w:color w:val="auto"/>
        </w:rPr>
        <w:t xml:space="preserve"> w </w:t>
      </w:r>
      <w:r w:rsidR="002B2CEC" w:rsidRPr="00C04CD9">
        <w:rPr>
          <w:b/>
          <w:color w:val="auto"/>
        </w:rPr>
        <w:t>Z</w:t>
      </w:r>
      <w:r w:rsidRPr="00C04CD9">
        <w:rPr>
          <w:b/>
          <w:color w:val="auto"/>
        </w:rPr>
        <w:t>ałączniku nr 1</w:t>
      </w:r>
      <w:r w:rsidR="006208F7" w:rsidRPr="00C04CD9">
        <w:rPr>
          <w:b/>
          <w:color w:val="auto"/>
        </w:rPr>
        <w:t xml:space="preserve"> A</w:t>
      </w:r>
      <w:r w:rsidR="0032279E" w:rsidRPr="00C04CD9">
        <w:rPr>
          <w:b/>
          <w:color w:val="auto"/>
        </w:rPr>
        <w:t xml:space="preserve"> </w:t>
      </w:r>
      <w:r w:rsidR="0032279E" w:rsidRPr="00C04CD9">
        <w:rPr>
          <w:b/>
          <w:color w:val="auto"/>
          <w:u w:val="single"/>
        </w:rPr>
        <w:t>z podziałem na 3 Części</w:t>
      </w:r>
      <w:r w:rsidR="006208F7" w:rsidRPr="00C04CD9">
        <w:rPr>
          <w:b/>
          <w:color w:val="auto"/>
          <w:u w:val="single"/>
        </w:rPr>
        <w:t>,</w:t>
      </w:r>
    </w:p>
    <w:p w:rsidR="001C6FFF" w:rsidRPr="00F3221D" w:rsidRDefault="001C6FFF" w:rsidP="00832698">
      <w:pPr>
        <w:numPr>
          <w:ilvl w:val="1"/>
          <w:numId w:val="7"/>
        </w:numPr>
        <w:spacing w:line="240" w:lineRule="auto"/>
        <w:ind w:left="426" w:hanging="426"/>
        <w:jc w:val="both"/>
        <w:rPr>
          <w:color w:val="auto"/>
        </w:rPr>
      </w:pPr>
      <w:bookmarkStart w:id="30" w:name="_Toc307570243"/>
      <w:r w:rsidRPr="00F3221D">
        <w:rPr>
          <w:color w:val="auto"/>
        </w:rPr>
        <w:t xml:space="preserve">Przedmiot zamówienia opisany został w </w:t>
      </w:r>
      <w:r w:rsidR="006208F7" w:rsidRPr="00F3221D">
        <w:rPr>
          <w:color w:val="auto"/>
        </w:rPr>
        <w:t>Załączniku nr 1A do SIWZ</w:t>
      </w:r>
      <w:r w:rsidRPr="00F3221D">
        <w:rPr>
          <w:color w:val="auto"/>
        </w:rPr>
        <w:t xml:space="preserve"> poprzez określenie minimalnych parametrów </w:t>
      </w:r>
      <w:proofErr w:type="spellStart"/>
      <w:r w:rsidRPr="00F3221D">
        <w:rPr>
          <w:color w:val="auto"/>
        </w:rPr>
        <w:t>funkcjonalno</w:t>
      </w:r>
      <w:proofErr w:type="spellEnd"/>
      <w:r w:rsidRPr="00F3221D">
        <w:rPr>
          <w:color w:val="auto"/>
        </w:rPr>
        <w:t xml:space="preserve"> – technicznych. Zgodnie z art. 29 PZP dopuszcza się rozwiązania </w:t>
      </w:r>
      <w:proofErr w:type="gramStart"/>
      <w:r w:rsidRPr="00F3221D">
        <w:rPr>
          <w:color w:val="auto"/>
        </w:rPr>
        <w:t>równoważne lecz</w:t>
      </w:r>
      <w:proofErr w:type="gramEnd"/>
      <w:r w:rsidRPr="00F3221D">
        <w:rPr>
          <w:color w:val="auto"/>
        </w:rPr>
        <w:t xml:space="preserve"> nie gorsze pod względem parametrów technicznych niż określone w Załączniku nr 1A do SIWZ</w:t>
      </w:r>
      <w:r w:rsidR="006208F7" w:rsidRPr="00F3221D">
        <w:rPr>
          <w:color w:val="auto"/>
        </w:rPr>
        <w:t>,</w:t>
      </w:r>
    </w:p>
    <w:p w:rsidR="001C6FFF" w:rsidRDefault="001C6FFF" w:rsidP="00832698">
      <w:pPr>
        <w:numPr>
          <w:ilvl w:val="1"/>
          <w:numId w:val="7"/>
        </w:numPr>
        <w:spacing w:line="240" w:lineRule="auto"/>
        <w:ind w:left="426" w:hanging="426"/>
        <w:jc w:val="both"/>
        <w:rPr>
          <w:color w:val="auto"/>
        </w:rPr>
      </w:pPr>
      <w:r w:rsidRPr="00257EEB">
        <w:rPr>
          <w:rStyle w:val="Pogrubienie"/>
          <w:b w:val="0"/>
          <w:color w:val="auto"/>
        </w:rPr>
        <w:t xml:space="preserve">Przedmiot zamówienia został opisany w sposób jednoznaczny, za pomocą dokładnych </w:t>
      </w:r>
      <w:r w:rsidRPr="00257EEB">
        <w:rPr>
          <w:rStyle w:val="Pogrubienie"/>
          <w:b w:val="0"/>
          <w:color w:val="auto"/>
        </w:rPr>
        <w:br/>
        <w:t>i zrozumiałych określeń, uwzględniając wszystkie wymagania i okoliczności</w:t>
      </w:r>
      <w:r w:rsidRPr="00257EEB">
        <w:rPr>
          <w:b/>
          <w:color w:val="auto"/>
        </w:rPr>
        <w:t xml:space="preserve"> </w:t>
      </w:r>
      <w:r w:rsidRPr="00257EEB">
        <w:rPr>
          <w:color w:val="auto"/>
        </w:rPr>
        <w:t xml:space="preserve">mogące mieć wpływ na sporządzenie oferty. Przedmiot zamówienia opisano w sposób </w:t>
      </w:r>
      <w:proofErr w:type="gramStart"/>
      <w:r w:rsidRPr="00257EEB">
        <w:rPr>
          <w:color w:val="auto"/>
        </w:rPr>
        <w:t>nie utrudniający</w:t>
      </w:r>
      <w:proofErr w:type="gramEnd"/>
      <w:r w:rsidRPr="00257EEB">
        <w:rPr>
          <w:color w:val="auto"/>
        </w:rPr>
        <w:t xml:space="preserve"> uczciwej konkurencji. </w:t>
      </w:r>
      <w:bookmarkEnd w:id="30"/>
    </w:p>
    <w:p w:rsidR="00E35464" w:rsidRPr="005372D4" w:rsidRDefault="00E35464" w:rsidP="00E35464">
      <w:pPr>
        <w:numPr>
          <w:ilvl w:val="1"/>
          <w:numId w:val="7"/>
        </w:numPr>
        <w:spacing w:line="240" w:lineRule="auto"/>
        <w:ind w:left="426" w:hanging="426"/>
        <w:jc w:val="both"/>
        <w:rPr>
          <w:color w:val="auto"/>
        </w:rPr>
      </w:pPr>
      <w:r w:rsidRPr="00E35464">
        <w:rPr>
          <w:rFonts w:cs="Tahoma"/>
          <w:color w:val="auto"/>
        </w:rPr>
        <w:t xml:space="preserve">Zamawiający dopuszcza rozwiązania równoważne opisywanym w dokumentacji przekazanej Wykonawcy. Wykonawca, który powołuje się na rozwiązania równoważne opisane w </w:t>
      </w:r>
      <w:r w:rsidRPr="00E35464">
        <w:rPr>
          <w:rFonts w:cs="Tahoma"/>
          <w:color w:val="auto"/>
        </w:rPr>
        <w:lastRenderedPageBreak/>
        <w:t xml:space="preserve">dokumentacji przekazanej przez Zamawiającego, jest obowiązany wykazać, że oferowane dostawy, usługi lub roboty budowlane spełniają wymagania określone przez Zamawiającego, tj. posiadają te same parametry użytkowe, funkcjonalne i techniczne, co dostawy, usługi lub roboty budowlane, określone w przekazanej dokumentacji - w takiej sytuacji ciężar udowodnienia powyższego (np. poprzez złożenie stosownych dokumentów) leży po stronie Wykonawcy. </w:t>
      </w:r>
    </w:p>
    <w:p w:rsidR="005372D4" w:rsidRPr="005372D4" w:rsidRDefault="005372D4" w:rsidP="005372D4">
      <w:pPr>
        <w:numPr>
          <w:ilvl w:val="1"/>
          <w:numId w:val="7"/>
        </w:numPr>
        <w:spacing w:line="240" w:lineRule="auto"/>
        <w:ind w:left="426" w:hanging="426"/>
        <w:jc w:val="both"/>
        <w:rPr>
          <w:color w:val="auto"/>
        </w:rPr>
      </w:pPr>
      <w:r w:rsidRPr="005372D4">
        <w:rPr>
          <w:rFonts w:cs="Tahoma"/>
          <w:color w:val="auto"/>
        </w:rPr>
        <w:t>Zamawiający wymaga, aby przedmiot zamówienia dopuszczony był do obrotu i używania na rynku polskim, zgodnie z obowiązującymi w tej mierze wymogami prawnymi tj.- dla preparatów posiadających w swoim składzie substancje niebezpieczne – posiadał karty charakterystyki substancji niebezpiecznej – zgodnie z przepisami ustawy z dnia 25 lutego 2011r., o substancjach chemicznych i ich mieszaninach (</w:t>
      </w:r>
      <w:proofErr w:type="spellStart"/>
      <w:r w:rsidRPr="005372D4">
        <w:rPr>
          <w:rFonts w:cs="Tahoma"/>
          <w:color w:val="auto"/>
        </w:rPr>
        <w:t>t.j</w:t>
      </w:r>
      <w:proofErr w:type="spellEnd"/>
      <w:r w:rsidRPr="005372D4">
        <w:rPr>
          <w:rFonts w:cs="Tahoma"/>
          <w:color w:val="auto"/>
        </w:rPr>
        <w:t xml:space="preserve"> Dz. U. 2015 </w:t>
      </w:r>
      <w:proofErr w:type="gramStart"/>
      <w:r w:rsidRPr="005372D4">
        <w:rPr>
          <w:rFonts w:cs="Tahoma"/>
          <w:color w:val="auto"/>
        </w:rPr>
        <w:t>poz</w:t>
      </w:r>
      <w:proofErr w:type="gramEnd"/>
      <w:r w:rsidRPr="005372D4">
        <w:rPr>
          <w:rFonts w:cs="Tahoma"/>
          <w:color w:val="auto"/>
        </w:rPr>
        <w:t xml:space="preserve">. 1203) oraz rozporządzenia Ministra Zdrowia z dnia 13 listopada 2007r. w sprawie karty charakterystyki substancji niebezpiecznej i preparatu niebezpiecznego ( Dz. U. </w:t>
      </w:r>
      <w:proofErr w:type="gramStart"/>
      <w:r w:rsidRPr="005372D4">
        <w:rPr>
          <w:rFonts w:cs="Tahoma"/>
          <w:color w:val="auto"/>
        </w:rPr>
        <w:t>z</w:t>
      </w:r>
      <w:proofErr w:type="gramEnd"/>
      <w:r w:rsidRPr="005372D4">
        <w:rPr>
          <w:rFonts w:cs="Tahoma"/>
          <w:color w:val="auto"/>
        </w:rPr>
        <w:t xml:space="preserve"> 2007r. nr 215, poz. 1588.).</w:t>
      </w:r>
    </w:p>
    <w:p w:rsidR="001C6FFF" w:rsidRPr="005372D4" w:rsidRDefault="001C6FFF" w:rsidP="005372D4">
      <w:pPr>
        <w:numPr>
          <w:ilvl w:val="1"/>
          <w:numId w:val="7"/>
        </w:numPr>
        <w:spacing w:line="240" w:lineRule="auto"/>
        <w:ind w:left="426" w:hanging="426"/>
        <w:jc w:val="both"/>
        <w:rPr>
          <w:color w:val="auto"/>
        </w:rPr>
      </w:pPr>
      <w:r w:rsidRPr="005372D4">
        <w:rPr>
          <w:color w:val="auto"/>
        </w:rPr>
        <w:t>Zamawiający informuje, iż przed wszczęciem przedmiotowego postępowania nie przeprowadzał dialogu technicznego.</w:t>
      </w:r>
    </w:p>
    <w:p w:rsidR="009328D7" w:rsidRDefault="001C6FFF" w:rsidP="00832698">
      <w:pPr>
        <w:numPr>
          <w:ilvl w:val="1"/>
          <w:numId w:val="7"/>
        </w:numPr>
        <w:spacing w:line="240" w:lineRule="auto"/>
        <w:ind w:left="426" w:hanging="426"/>
        <w:jc w:val="both"/>
        <w:rPr>
          <w:color w:val="auto"/>
        </w:rPr>
      </w:pPr>
      <w:r w:rsidRPr="00386F3E">
        <w:rPr>
          <w:color w:val="auto"/>
        </w:rPr>
        <w:t>Zakupy w ramach poszczególnych części zamówienia realizowane będą w sposób sukcesywny</w:t>
      </w:r>
      <w:r w:rsidR="009328D7">
        <w:rPr>
          <w:color w:val="auto"/>
        </w:rPr>
        <w:t>.</w:t>
      </w:r>
    </w:p>
    <w:p w:rsidR="001C6FFF" w:rsidRPr="00386F3E" w:rsidRDefault="001C6FFF" w:rsidP="00832698">
      <w:pPr>
        <w:numPr>
          <w:ilvl w:val="1"/>
          <w:numId w:val="7"/>
        </w:numPr>
        <w:spacing w:line="240" w:lineRule="auto"/>
        <w:ind w:left="426" w:hanging="426"/>
        <w:jc w:val="both"/>
        <w:rPr>
          <w:color w:val="auto"/>
        </w:rPr>
      </w:pPr>
      <w:r w:rsidRPr="00386F3E">
        <w:rPr>
          <w:color w:val="auto"/>
        </w:rPr>
        <w:t xml:space="preserve">Zamawiający zastrzega, ze ilości określone w Załączniku </w:t>
      </w:r>
      <w:r w:rsidR="006208F7" w:rsidRPr="00386F3E">
        <w:rPr>
          <w:color w:val="auto"/>
        </w:rPr>
        <w:t xml:space="preserve">nr 1A do SIWZ </w:t>
      </w:r>
      <w:r w:rsidRPr="00386F3E">
        <w:rPr>
          <w:color w:val="auto"/>
        </w:rPr>
        <w:t xml:space="preserve">są ilościami szacunkowymi, służącymi do skalkulowania ceny oferty na daną część zamówienia, w celu porównania ofert i wyboru oferty najkorzystniejszej. Wykonawcy, z którym Zamawiający podpisze umowę na daną część zamówienia nie przysługuje roszczenie o realizację dostawy w wielkościach podanych w </w:t>
      </w:r>
      <w:r w:rsidR="006208F7" w:rsidRPr="00386F3E">
        <w:rPr>
          <w:color w:val="auto"/>
        </w:rPr>
        <w:t xml:space="preserve">Załączniku nr 1A do SIWZ. </w:t>
      </w:r>
      <w:r w:rsidRPr="00386F3E">
        <w:rPr>
          <w:color w:val="auto"/>
        </w:rPr>
        <w:t>Jednak łączna wartość zamówień częściowych nie przekroczy całkowitej ceny brutto w danej części zamówienia.</w:t>
      </w:r>
    </w:p>
    <w:p w:rsidR="001C6FFF" w:rsidRPr="00386F3E" w:rsidRDefault="001C6FFF" w:rsidP="00832698">
      <w:pPr>
        <w:numPr>
          <w:ilvl w:val="1"/>
          <w:numId w:val="7"/>
        </w:numPr>
        <w:spacing w:line="240" w:lineRule="auto"/>
        <w:ind w:left="426" w:hanging="426"/>
        <w:jc w:val="both"/>
        <w:rPr>
          <w:color w:val="auto"/>
        </w:rPr>
      </w:pPr>
      <w:r w:rsidRPr="00257EEB">
        <w:rPr>
          <w:color w:val="auto"/>
        </w:rPr>
        <w:t>Zamawiający nie przewiduje udzielania zaliczek.</w:t>
      </w:r>
      <w:r w:rsidRPr="00386F3E">
        <w:rPr>
          <w:color w:val="auto"/>
        </w:rPr>
        <w:t xml:space="preserve"> </w:t>
      </w:r>
    </w:p>
    <w:p w:rsidR="001C6FFF" w:rsidRPr="00257EEB" w:rsidRDefault="001C6FFF" w:rsidP="00832698">
      <w:pPr>
        <w:spacing w:line="240" w:lineRule="auto"/>
        <w:ind w:left="426" w:hanging="426"/>
        <w:jc w:val="both"/>
        <w:rPr>
          <w:color w:val="auto"/>
        </w:rPr>
      </w:pPr>
    </w:p>
    <w:p w:rsidR="001C6FFF" w:rsidRPr="004B39E3" w:rsidRDefault="001C6FFF" w:rsidP="00B7613A">
      <w:pPr>
        <w:pStyle w:val="Tytunagwka"/>
        <w:numPr>
          <w:ilvl w:val="0"/>
          <w:numId w:val="32"/>
        </w:numPr>
        <w:tabs>
          <w:tab w:val="clear" w:pos="426"/>
        </w:tabs>
        <w:ind w:left="567"/>
        <w:textAlignment w:val="baseline"/>
      </w:pPr>
      <w:r w:rsidRPr="00024D60">
        <w:rPr>
          <w:lang w:eastAsia="ar-SA"/>
        </w:rPr>
        <w:t> </w:t>
      </w:r>
      <w:bookmarkStart w:id="31" w:name="_Toc142050714"/>
      <w:bookmarkStart w:id="32" w:name="_Toc142052648"/>
      <w:bookmarkStart w:id="33" w:name="_Toc142053397"/>
      <w:bookmarkStart w:id="34" w:name="_Toc143059497"/>
      <w:bookmarkStart w:id="35" w:name="_Toc233092060"/>
      <w:bookmarkStart w:id="36" w:name="_Toc239564146"/>
      <w:bookmarkStart w:id="37" w:name="_Toc307570260"/>
      <w:r w:rsidRPr="004B39E3">
        <w:t xml:space="preserve"> Zamówienia uzupełniające</w:t>
      </w:r>
      <w:bookmarkEnd w:id="31"/>
      <w:bookmarkEnd w:id="32"/>
      <w:bookmarkEnd w:id="33"/>
      <w:bookmarkEnd w:id="34"/>
      <w:bookmarkEnd w:id="35"/>
      <w:bookmarkEnd w:id="36"/>
      <w:bookmarkEnd w:id="37"/>
    </w:p>
    <w:p w:rsidR="001C6FFF" w:rsidRPr="00D01E20" w:rsidRDefault="001C6FFF" w:rsidP="00832698">
      <w:pPr>
        <w:spacing w:line="240" w:lineRule="auto"/>
        <w:jc w:val="both"/>
        <w:rPr>
          <w:color w:val="auto"/>
        </w:rPr>
      </w:pPr>
      <w:r w:rsidRPr="00B64662">
        <w:rPr>
          <w:color w:val="auto"/>
        </w:rPr>
        <w:t xml:space="preserve">Zamawiający </w:t>
      </w:r>
      <w:r w:rsidRPr="00E95822">
        <w:rPr>
          <w:b/>
          <w:color w:val="auto"/>
        </w:rPr>
        <w:t>nie przewiduje</w:t>
      </w:r>
      <w:r w:rsidRPr="00B64662">
        <w:rPr>
          <w:color w:val="auto"/>
        </w:rPr>
        <w:t xml:space="preserve"> udzi</w:t>
      </w:r>
      <w:r>
        <w:rPr>
          <w:color w:val="auto"/>
        </w:rPr>
        <w:t>elanie zamówień uzupełniających.</w:t>
      </w:r>
    </w:p>
    <w:p w:rsidR="001C6FFF" w:rsidRPr="006112D2" w:rsidRDefault="001C6FFF" w:rsidP="00B7613A">
      <w:pPr>
        <w:pStyle w:val="Tytunagwka"/>
        <w:tabs>
          <w:tab w:val="clear" w:pos="426"/>
        </w:tabs>
        <w:ind w:left="567"/>
        <w:textAlignment w:val="baseline"/>
      </w:pPr>
      <w:bookmarkStart w:id="38" w:name="_Toc142052649"/>
      <w:bookmarkStart w:id="39" w:name="_Toc142052909"/>
      <w:bookmarkStart w:id="40" w:name="_Toc142053398"/>
      <w:bookmarkStart w:id="41" w:name="_Toc142052650"/>
      <w:bookmarkStart w:id="42" w:name="_Toc142052910"/>
      <w:bookmarkStart w:id="43" w:name="_Toc142053399"/>
      <w:bookmarkStart w:id="44" w:name="_Toc142052651"/>
      <w:bookmarkStart w:id="45" w:name="_Toc142052911"/>
      <w:bookmarkStart w:id="46" w:name="_Toc142053400"/>
      <w:bookmarkStart w:id="47" w:name="_Toc239564147"/>
      <w:bookmarkStart w:id="48" w:name="_Toc307570261"/>
      <w:bookmarkStart w:id="49" w:name="_Toc142050715"/>
      <w:bookmarkStart w:id="50" w:name="_Toc142052652"/>
      <w:bookmarkStart w:id="51" w:name="_Toc142053401"/>
      <w:bookmarkStart w:id="52" w:name="_Toc143059498"/>
      <w:bookmarkStart w:id="53" w:name="_Toc233092061"/>
      <w:bookmarkEnd w:id="38"/>
      <w:bookmarkEnd w:id="39"/>
      <w:bookmarkEnd w:id="40"/>
      <w:bookmarkEnd w:id="41"/>
      <w:bookmarkEnd w:id="42"/>
      <w:bookmarkEnd w:id="43"/>
      <w:bookmarkEnd w:id="44"/>
      <w:bookmarkEnd w:id="45"/>
      <w:bookmarkEnd w:id="46"/>
      <w:r w:rsidRPr="006112D2">
        <w:t>Informacja o ofercie</w:t>
      </w:r>
      <w:bookmarkEnd w:id="47"/>
      <w:bookmarkEnd w:id="48"/>
      <w:bookmarkEnd w:id="49"/>
      <w:bookmarkEnd w:id="50"/>
      <w:bookmarkEnd w:id="51"/>
      <w:bookmarkEnd w:id="52"/>
      <w:bookmarkEnd w:id="53"/>
    </w:p>
    <w:p w:rsidR="001C6FFF" w:rsidRPr="006112D2" w:rsidRDefault="001C6FFF" w:rsidP="00832698">
      <w:pPr>
        <w:numPr>
          <w:ilvl w:val="1"/>
          <w:numId w:val="7"/>
        </w:numPr>
        <w:spacing w:after="0" w:line="240" w:lineRule="auto"/>
        <w:ind w:left="360"/>
        <w:jc w:val="both"/>
        <w:rPr>
          <w:rFonts w:cs="Tahoma"/>
          <w:color w:val="auto"/>
        </w:rPr>
      </w:pPr>
      <w:r w:rsidRPr="006112D2">
        <w:rPr>
          <w:rFonts w:cs="Tahoma"/>
          <w:color w:val="auto"/>
        </w:rPr>
        <w:t xml:space="preserve">Zamawiający </w:t>
      </w:r>
      <w:r w:rsidRPr="006112D2">
        <w:rPr>
          <w:rFonts w:cs="Tahoma"/>
          <w:b/>
          <w:color w:val="auto"/>
        </w:rPr>
        <w:t>nie dopuszcza</w:t>
      </w:r>
      <w:r w:rsidRPr="006112D2">
        <w:rPr>
          <w:rFonts w:cs="Tahoma"/>
          <w:color w:val="auto"/>
        </w:rPr>
        <w:t xml:space="preserve"> składania ofert wariantowych.</w:t>
      </w:r>
    </w:p>
    <w:p w:rsidR="001C6FFF" w:rsidRPr="006112D2" w:rsidRDefault="001C6FFF" w:rsidP="00832698">
      <w:pPr>
        <w:numPr>
          <w:ilvl w:val="1"/>
          <w:numId w:val="7"/>
        </w:numPr>
        <w:spacing w:after="0" w:line="240" w:lineRule="auto"/>
        <w:ind w:left="360"/>
        <w:jc w:val="both"/>
        <w:rPr>
          <w:rFonts w:cs="Tahoma"/>
          <w:color w:val="auto"/>
        </w:rPr>
      </w:pPr>
      <w:r w:rsidRPr="006112D2">
        <w:rPr>
          <w:rFonts w:cs="Tahoma"/>
          <w:color w:val="auto"/>
        </w:rPr>
        <w:t xml:space="preserve">Zamawiający </w:t>
      </w:r>
      <w:r w:rsidRPr="006112D2">
        <w:rPr>
          <w:rFonts w:cs="Tahoma"/>
          <w:b/>
          <w:color w:val="auto"/>
        </w:rPr>
        <w:t>nie przewiduje</w:t>
      </w:r>
      <w:r w:rsidRPr="006112D2">
        <w:rPr>
          <w:rFonts w:cs="Tahoma"/>
          <w:color w:val="auto"/>
        </w:rPr>
        <w:t xml:space="preserve"> zawarcia umowy ramowej.</w:t>
      </w:r>
    </w:p>
    <w:p w:rsidR="001C6FFF" w:rsidRDefault="001C6FFF" w:rsidP="00832698">
      <w:pPr>
        <w:numPr>
          <w:ilvl w:val="1"/>
          <w:numId w:val="7"/>
        </w:numPr>
        <w:spacing w:after="0" w:line="240" w:lineRule="auto"/>
        <w:ind w:left="360"/>
        <w:jc w:val="both"/>
        <w:rPr>
          <w:rFonts w:cs="Tahoma"/>
          <w:color w:val="auto"/>
        </w:rPr>
      </w:pPr>
      <w:r w:rsidRPr="006112D2">
        <w:rPr>
          <w:rFonts w:cs="Tahoma"/>
          <w:color w:val="auto"/>
        </w:rPr>
        <w:t xml:space="preserve">Zamawiający </w:t>
      </w:r>
      <w:r w:rsidRPr="006112D2">
        <w:rPr>
          <w:rFonts w:cs="Tahoma"/>
          <w:b/>
          <w:color w:val="auto"/>
        </w:rPr>
        <w:t>nie przewiduje</w:t>
      </w:r>
      <w:r w:rsidRPr="006112D2">
        <w:rPr>
          <w:rFonts w:cs="Tahoma"/>
          <w:color w:val="auto"/>
        </w:rPr>
        <w:t xml:space="preserve"> wyboru najkorzystniejszej oferty z zastosowaniem aukcji elektronicznej.</w:t>
      </w:r>
    </w:p>
    <w:p w:rsidR="001C6FFF" w:rsidRDefault="001C6FFF" w:rsidP="00832698">
      <w:pPr>
        <w:numPr>
          <w:ilvl w:val="1"/>
          <w:numId w:val="7"/>
        </w:numPr>
        <w:spacing w:after="0" w:line="240" w:lineRule="auto"/>
        <w:ind w:left="360"/>
        <w:jc w:val="both"/>
        <w:rPr>
          <w:rFonts w:cs="Tahoma"/>
          <w:color w:val="auto"/>
        </w:rPr>
      </w:pPr>
      <w:r w:rsidRPr="006112D2">
        <w:rPr>
          <w:rFonts w:cs="Tahoma"/>
          <w:color w:val="auto"/>
        </w:rPr>
        <w:t xml:space="preserve">Zamawiający </w:t>
      </w:r>
      <w:r w:rsidRPr="0086497F">
        <w:rPr>
          <w:rFonts w:cs="Tahoma"/>
          <w:b/>
          <w:color w:val="auto"/>
          <w:u w:val="single"/>
        </w:rPr>
        <w:t>dopuszcza</w:t>
      </w:r>
      <w:r w:rsidR="0086497F" w:rsidRPr="0086497F">
        <w:rPr>
          <w:rFonts w:cs="Tahoma"/>
          <w:color w:val="auto"/>
          <w:u w:val="single"/>
        </w:rPr>
        <w:t xml:space="preserve"> składanie</w:t>
      </w:r>
      <w:r w:rsidRPr="0086497F">
        <w:rPr>
          <w:rFonts w:cs="Tahoma"/>
          <w:color w:val="auto"/>
          <w:u w:val="single"/>
        </w:rPr>
        <w:t xml:space="preserve"> ofert częściowych</w:t>
      </w:r>
      <w:r w:rsidRPr="006112D2">
        <w:rPr>
          <w:rFonts w:cs="Tahoma"/>
          <w:color w:val="auto"/>
        </w:rPr>
        <w:t>.</w:t>
      </w:r>
    </w:p>
    <w:p w:rsidR="001C6FFF" w:rsidRDefault="001C6FFF" w:rsidP="00832698">
      <w:pPr>
        <w:spacing w:after="0" w:line="240" w:lineRule="auto"/>
        <w:jc w:val="both"/>
        <w:rPr>
          <w:rFonts w:cs="Tahoma"/>
          <w:color w:val="auto"/>
        </w:rPr>
      </w:pPr>
    </w:p>
    <w:p w:rsidR="001C6FFF" w:rsidRPr="00521D35" w:rsidRDefault="001C6FFF" w:rsidP="00B7613A">
      <w:pPr>
        <w:pStyle w:val="Tytunagwka"/>
        <w:tabs>
          <w:tab w:val="clear" w:pos="426"/>
        </w:tabs>
        <w:ind w:left="567"/>
        <w:textAlignment w:val="baseline"/>
      </w:pPr>
      <w:r w:rsidRPr="00521D35">
        <w:lastRenderedPageBreak/>
        <w:t>Wspólny Słownik Zamówień (CPV)</w:t>
      </w:r>
    </w:p>
    <w:bookmarkStart w:id="54" w:name="_Toc142050716"/>
    <w:bookmarkStart w:id="55" w:name="_Toc142052654"/>
    <w:bookmarkStart w:id="56" w:name="_Toc142053403"/>
    <w:bookmarkStart w:id="57" w:name="_Toc143059499"/>
    <w:bookmarkStart w:id="58" w:name="_Toc233092062"/>
    <w:bookmarkStart w:id="59" w:name="_Toc239564148"/>
    <w:bookmarkStart w:id="60" w:name="_Toc307570262"/>
    <w:p w:rsidR="00521D35" w:rsidRPr="00521D35" w:rsidRDefault="00521D35" w:rsidP="00521D35">
      <w:pPr>
        <w:pStyle w:val="Tytunagwka"/>
        <w:numPr>
          <w:ilvl w:val="0"/>
          <w:numId w:val="0"/>
        </w:numPr>
        <w:ind w:left="502" w:hanging="360"/>
        <w:rPr>
          <w:b w:val="0"/>
        </w:rPr>
      </w:pPr>
      <w:r w:rsidRPr="00521D35">
        <w:rPr>
          <w:b w:val="0"/>
        </w:rPr>
        <w:fldChar w:fldCharType="begin"/>
      </w:r>
      <w:r w:rsidRPr="00521D35">
        <w:rPr>
          <w:b w:val="0"/>
        </w:rPr>
        <w:instrText xml:space="preserve"> HYPERLINK "tel:392243001" </w:instrText>
      </w:r>
      <w:r w:rsidRPr="00521D35">
        <w:rPr>
          <w:b w:val="0"/>
        </w:rPr>
        <w:fldChar w:fldCharType="separate"/>
      </w:r>
      <w:r w:rsidRPr="00521D35">
        <w:rPr>
          <w:rStyle w:val="Hipercze"/>
          <w:b w:val="0"/>
        </w:rPr>
        <w:t>39224300-1</w:t>
      </w:r>
      <w:r w:rsidRPr="00521D35">
        <w:rPr>
          <w:b w:val="0"/>
        </w:rPr>
        <w:fldChar w:fldCharType="end"/>
      </w:r>
      <w:r w:rsidRPr="00521D35">
        <w:rPr>
          <w:b w:val="0"/>
        </w:rPr>
        <w:t xml:space="preserve"> Miotły i szczotki i inne artykuły do sprzątania w gospodarstwie domowym</w:t>
      </w:r>
    </w:p>
    <w:p w:rsidR="00521D35" w:rsidRPr="00521D35" w:rsidRDefault="00784465" w:rsidP="00521D35">
      <w:pPr>
        <w:pStyle w:val="Tytunagwka"/>
        <w:numPr>
          <w:ilvl w:val="0"/>
          <w:numId w:val="0"/>
        </w:numPr>
        <w:ind w:left="502" w:hanging="360"/>
        <w:rPr>
          <w:b w:val="0"/>
        </w:rPr>
      </w:pPr>
      <w:hyperlink r:id="rId10" w:history="1">
        <w:r w:rsidR="00521D35" w:rsidRPr="00521D35">
          <w:rPr>
            <w:rStyle w:val="Hipercze"/>
            <w:b w:val="0"/>
            <w:bCs/>
          </w:rPr>
          <w:t>39831200-8</w:t>
        </w:r>
      </w:hyperlink>
      <w:r w:rsidR="00521D35" w:rsidRPr="00521D35">
        <w:rPr>
          <w:b w:val="0"/>
        </w:rPr>
        <w:t xml:space="preserve"> Detergenty</w:t>
      </w:r>
    </w:p>
    <w:p w:rsidR="00521D35" w:rsidRPr="00521D35" w:rsidRDefault="00784465" w:rsidP="00521D35">
      <w:pPr>
        <w:pStyle w:val="Tytunagwka"/>
        <w:numPr>
          <w:ilvl w:val="0"/>
          <w:numId w:val="0"/>
        </w:numPr>
        <w:ind w:left="502" w:hanging="360"/>
        <w:rPr>
          <w:b w:val="0"/>
        </w:rPr>
      </w:pPr>
      <w:hyperlink r:id="rId11" w:history="1">
        <w:r w:rsidR="00521D35" w:rsidRPr="00521D35">
          <w:rPr>
            <w:rStyle w:val="Hipercze"/>
            <w:b w:val="0"/>
            <w:bCs/>
          </w:rPr>
          <w:t>34928480-6</w:t>
        </w:r>
      </w:hyperlink>
      <w:r w:rsidR="00521D35" w:rsidRPr="00521D35">
        <w:rPr>
          <w:b w:val="0"/>
        </w:rPr>
        <w:t xml:space="preserve"> Pojemniki i kosze na odpady</w:t>
      </w:r>
    </w:p>
    <w:p w:rsidR="00521D35" w:rsidRPr="00521D35" w:rsidRDefault="00784465" w:rsidP="00521D35">
      <w:pPr>
        <w:pStyle w:val="Tytunagwka"/>
        <w:numPr>
          <w:ilvl w:val="0"/>
          <w:numId w:val="0"/>
        </w:numPr>
        <w:ind w:left="502" w:hanging="360"/>
        <w:rPr>
          <w:b w:val="0"/>
        </w:rPr>
      </w:pPr>
      <w:hyperlink r:id="rId12" w:history="1">
        <w:r w:rsidR="00521D35" w:rsidRPr="00521D35">
          <w:rPr>
            <w:rStyle w:val="Hipercze"/>
            <w:b w:val="0"/>
            <w:bCs/>
          </w:rPr>
          <w:t>39830000-9</w:t>
        </w:r>
      </w:hyperlink>
      <w:r w:rsidR="00521D35" w:rsidRPr="00521D35">
        <w:rPr>
          <w:b w:val="0"/>
        </w:rPr>
        <w:t xml:space="preserve"> Środki czyszczące</w:t>
      </w:r>
    </w:p>
    <w:p w:rsidR="00521D35" w:rsidRPr="00521D35" w:rsidRDefault="00784465" w:rsidP="00521D35">
      <w:pPr>
        <w:pStyle w:val="Tytunagwka"/>
        <w:numPr>
          <w:ilvl w:val="0"/>
          <w:numId w:val="0"/>
        </w:numPr>
        <w:ind w:left="502" w:hanging="360"/>
        <w:rPr>
          <w:b w:val="0"/>
        </w:rPr>
      </w:pPr>
      <w:hyperlink r:id="rId13" w:history="1">
        <w:r w:rsidR="00521D35" w:rsidRPr="00521D35">
          <w:rPr>
            <w:rStyle w:val="Hipercze"/>
            <w:b w:val="0"/>
            <w:bCs/>
          </w:rPr>
          <w:t>39800000-0</w:t>
        </w:r>
      </w:hyperlink>
      <w:r w:rsidR="00521D35" w:rsidRPr="00521D35">
        <w:rPr>
          <w:b w:val="0"/>
        </w:rPr>
        <w:t xml:space="preserve"> środki czyszczące i polerujące</w:t>
      </w:r>
    </w:p>
    <w:p w:rsidR="001C6FFF" w:rsidRPr="002C619E" w:rsidRDefault="001C6FFF" w:rsidP="00B7613A">
      <w:pPr>
        <w:pStyle w:val="Tytunagwka"/>
        <w:tabs>
          <w:tab w:val="clear" w:pos="426"/>
        </w:tabs>
        <w:ind w:left="709"/>
        <w:jc w:val="both"/>
        <w:textAlignment w:val="baseline"/>
        <w:rPr>
          <w:bCs/>
        </w:rPr>
      </w:pPr>
      <w:r w:rsidRPr="002C619E">
        <w:rPr>
          <w:bCs/>
        </w:rPr>
        <w:t>Termin wykonania zamówienia</w:t>
      </w:r>
      <w:bookmarkEnd w:id="54"/>
      <w:bookmarkEnd w:id="55"/>
      <w:bookmarkEnd w:id="56"/>
      <w:bookmarkEnd w:id="57"/>
      <w:bookmarkEnd w:id="58"/>
      <w:bookmarkEnd w:id="59"/>
      <w:bookmarkEnd w:id="60"/>
    </w:p>
    <w:p w:rsidR="001C6FFF" w:rsidRPr="00F4496E" w:rsidRDefault="001C6FFF" w:rsidP="00832698">
      <w:pPr>
        <w:spacing w:after="60" w:line="240" w:lineRule="auto"/>
        <w:ind w:left="142"/>
        <w:jc w:val="both"/>
        <w:rPr>
          <w:rFonts w:cs="Tahoma"/>
          <w:color w:val="auto"/>
        </w:rPr>
      </w:pPr>
      <w:r w:rsidRPr="00F4496E">
        <w:rPr>
          <w:bCs/>
          <w:color w:val="auto"/>
        </w:rPr>
        <w:t>Termin</w:t>
      </w:r>
      <w:r w:rsidR="005C1821">
        <w:rPr>
          <w:bCs/>
          <w:color w:val="auto"/>
        </w:rPr>
        <w:t xml:space="preserve"> obowiązywania umowy:</w:t>
      </w:r>
      <w:r w:rsidRPr="00F4496E">
        <w:rPr>
          <w:b/>
          <w:bCs/>
          <w:color w:val="auto"/>
        </w:rPr>
        <w:t xml:space="preserve"> </w:t>
      </w:r>
      <w:r w:rsidR="002C619E" w:rsidRPr="002C619E">
        <w:rPr>
          <w:rFonts w:cs="Tahoma"/>
          <w:b/>
          <w:color w:val="auto"/>
        </w:rPr>
        <w:t>12 (słownie: dwunastu) miesięcy od dnia zawarcia Umowy</w:t>
      </w:r>
      <w:r w:rsidR="002C619E" w:rsidRPr="002C619E">
        <w:rPr>
          <w:rFonts w:cs="Tahoma"/>
          <w:color w:val="auto"/>
        </w:rPr>
        <w:t xml:space="preserve"> </w:t>
      </w:r>
      <w:r w:rsidR="002C619E" w:rsidRPr="008470EF">
        <w:rPr>
          <w:rFonts w:cs="Tahoma"/>
          <w:color w:val="auto"/>
        </w:rPr>
        <w:t>lub do wyczerpania środków, o których mowa w</w:t>
      </w:r>
      <w:r w:rsidR="002C619E">
        <w:rPr>
          <w:rFonts w:cs="Tahoma"/>
          <w:color w:val="auto"/>
        </w:rPr>
        <w:t> </w:t>
      </w:r>
      <w:r w:rsidR="002C619E" w:rsidRPr="008470EF">
        <w:rPr>
          <w:rFonts w:cs="Tahoma"/>
          <w:color w:val="auto"/>
        </w:rPr>
        <w:t>§</w:t>
      </w:r>
      <w:r w:rsidR="002C619E">
        <w:rPr>
          <w:rFonts w:cs="Tahoma"/>
          <w:color w:val="auto"/>
        </w:rPr>
        <w:t> 4 ust. 1 Umowy, w </w:t>
      </w:r>
      <w:r w:rsidR="002C619E" w:rsidRPr="008470EF">
        <w:rPr>
          <w:rFonts w:cs="Tahoma"/>
          <w:color w:val="auto"/>
        </w:rPr>
        <w:t>zależności od tego, które z tych zdarzeń nastąpi wcześniej</w:t>
      </w:r>
      <w:r w:rsidRPr="00F4496E">
        <w:rPr>
          <w:rFonts w:cs="Tahoma"/>
          <w:color w:val="auto"/>
        </w:rPr>
        <w:t>.</w:t>
      </w:r>
    </w:p>
    <w:p w:rsidR="008B1338" w:rsidRDefault="008B1338" w:rsidP="00832698">
      <w:pPr>
        <w:spacing w:after="60" w:line="240" w:lineRule="auto"/>
        <w:ind w:left="142"/>
        <w:jc w:val="both"/>
        <w:rPr>
          <w:rFonts w:cs="Tahoma"/>
          <w:color w:val="auto"/>
        </w:rPr>
      </w:pPr>
    </w:p>
    <w:p w:rsidR="001C6FFF" w:rsidRPr="008B1338" w:rsidRDefault="001C6FFF" w:rsidP="00832698">
      <w:pPr>
        <w:spacing w:after="60" w:line="240" w:lineRule="auto"/>
        <w:ind w:left="142"/>
        <w:jc w:val="both"/>
        <w:rPr>
          <w:rFonts w:cs="Tahoma"/>
          <w:color w:val="auto"/>
          <w:u w:val="single"/>
        </w:rPr>
      </w:pPr>
      <w:r w:rsidRPr="00F4496E">
        <w:rPr>
          <w:rFonts w:cs="Tahoma"/>
          <w:color w:val="auto"/>
        </w:rPr>
        <w:t xml:space="preserve">Termin dostawy dla wszystkich części - </w:t>
      </w:r>
      <w:r w:rsidRPr="008B1338">
        <w:rPr>
          <w:rFonts w:cs="Tahoma"/>
          <w:color w:val="auto"/>
          <w:u w:val="single"/>
        </w:rPr>
        <w:t xml:space="preserve">maksymalnie </w:t>
      </w:r>
      <w:r w:rsidR="002C619E" w:rsidRPr="008B1338">
        <w:rPr>
          <w:rFonts w:cs="Tahoma"/>
          <w:color w:val="auto"/>
          <w:u w:val="single"/>
        </w:rPr>
        <w:t>4</w:t>
      </w:r>
      <w:r w:rsidRPr="008B1338">
        <w:rPr>
          <w:rFonts w:cs="Tahoma"/>
          <w:color w:val="auto"/>
          <w:u w:val="single"/>
        </w:rPr>
        <w:t xml:space="preserve"> dni od przekazania zamówienia.</w:t>
      </w:r>
    </w:p>
    <w:p w:rsidR="001C6FFF" w:rsidRPr="008B1338" w:rsidRDefault="001C6FFF" w:rsidP="00832698">
      <w:pPr>
        <w:spacing w:after="60" w:line="240" w:lineRule="auto"/>
        <w:ind w:left="142"/>
        <w:jc w:val="both"/>
        <w:rPr>
          <w:rFonts w:cs="Tahoma"/>
          <w:color w:val="auto"/>
          <w:u w:val="single"/>
        </w:rPr>
      </w:pPr>
    </w:p>
    <w:p w:rsidR="001C6FFF" w:rsidRPr="006112D2" w:rsidRDefault="001C6FFF" w:rsidP="00B7613A">
      <w:pPr>
        <w:pStyle w:val="Tytunagwka"/>
        <w:tabs>
          <w:tab w:val="clear" w:pos="426"/>
        </w:tabs>
        <w:ind w:left="709"/>
        <w:jc w:val="both"/>
        <w:textAlignment w:val="baseline"/>
      </w:pPr>
      <w:bookmarkStart w:id="61" w:name="_Toc142050717"/>
      <w:bookmarkStart w:id="62" w:name="_Toc142052655"/>
      <w:bookmarkStart w:id="63" w:name="_Toc142053404"/>
      <w:bookmarkStart w:id="64" w:name="_Toc143059500"/>
      <w:bookmarkStart w:id="65" w:name="_Toc233092063"/>
      <w:bookmarkStart w:id="66" w:name="_Toc239564149"/>
      <w:bookmarkStart w:id="67" w:name="_Toc307570263"/>
      <w:r w:rsidRPr="006112D2">
        <w:t>Warunki udziału w postępowaniu oraz opis sposobu dokonywania oceny spełnienia tych warunków, a także znaczenie tych warunków</w:t>
      </w:r>
      <w:bookmarkEnd w:id="61"/>
      <w:bookmarkEnd w:id="62"/>
      <w:bookmarkEnd w:id="63"/>
      <w:bookmarkEnd w:id="64"/>
      <w:bookmarkEnd w:id="65"/>
      <w:bookmarkEnd w:id="66"/>
      <w:bookmarkEnd w:id="67"/>
    </w:p>
    <w:p w:rsidR="001C6FFF" w:rsidRPr="00BB6973" w:rsidRDefault="001C6FFF" w:rsidP="00832698">
      <w:pPr>
        <w:pStyle w:val="Nagwek2"/>
        <w:numPr>
          <w:ilvl w:val="3"/>
          <w:numId w:val="7"/>
        </w:numPr>
        <w:overflowPunct w:val="0"/>
        <w:autoSpaceDE w:val="0"/>
        <w:autoSpaceDN w:val="0"/>
        <w:adjustRightInd w:val="0"/>
        <w:spacing w:before="0" w:after="120" w:line="240" w:lineRule="auto"/>
        <w:ind w:left="426" w:hanging="426"/>
        <w:jc w:val="both"/>
        <w:textAlignment w:val="baseline"/>
        <w:rPr>
          <w:rFonts w:ascii="Tahoma" w:hAnsi="Tahoma" w:cs="Tahoma"/>
          <w:b w:val="0"/>
          <w:i w:val="0"/>
          <w:sz w:val="22"/>
          <w:szCs w:val="22"/>
        </w:rPr>
      </w:pPr>
      <w:r w:rsidRPr="00BB6973">
        <w:rPr>
          <w:rFonts w:ascii="Tahoma" w:hAnsi="Tahoma" w:cs="Tahoma"/>
          <w:b w:val="0"/>
          <w:i w:val="0"/>
          <w:sz w:val="22"/>
          <w:szCs w:val="22"/>
        </w:rPr>
        <w:t>O udzielenie niniejszego zamówienia publicznego ubiegać się mogą Wykonawcy, którzy:</w:t>
      </w:r>
    </w:p>
    <w:p w:rsidR="001C6FFF" w:rsidRPr="006112D2" w:rsidRDefault="001C6FFF" w:rsidP="00832698">
      <w:pPr>
        <w:numPr>
          <w:ilvl w:val="0"/>
          <w:numId w:val="15"/>
        </w:numPr>
        <w:spacing w:after="120" w:line="240" w:lineRule="auto"/>
        <w:jc w:val="both"/>
        <w:rPr>
          <w:color w:val="auto"/>
        </w:rPr>
      </w:pPr>
      <w:r w:rsidRPr="006112D2">
        <w:rPr>
          <w:color w:val="auto"/>
        </w:rPr>
        <w:t>Spełnią warunki określone w przepisie art. 22 ust. 1 PZP dotyczące:</w:t>
      </w:r>
    </w:p>
    <w:p w:rsidR="001C6FFF" w:rsidRPr="006112D2" w:rsidRDefault="001C6FFF" w:rsidP="00832698">
      <w:pPr>
        <w:numPr>
          <w:ilvl w:val="0"/>
          <w:numId w:val="16"/>
        </w:numPr>
        <w:spacing w:after="120" w:line="240" w:lineRule="auto"/>
        <w:ind w:left="1276"/>
        <w:jc w:val="both"/>
        <w:rPr>
          <w:color w:val="auto"/>
        </w:rPr>
      </w:pPr>
      <w:r w:rsidRPr="006112D2">
        <w:rPr>
          <w:color w:val="auto"/>
        </w:rPr>
        <w:t>Posiadania uprawnień do wykonywania określonej działalności lub czynności, jeżeli przepisy prawa nakładają obowiązek ich posiadania do wykonania niniejszego zamówienia;</w:t>
      </w:r>
    </w:p>
    <w:p w:rsidR="001C6FFF" w:rsidRPr="006112D2" w:rsidRDefault="001C6FFF" w:rsidP="00832698">
      <w:pPr>
        <w:numPr>
          <w:ilvl w:val="0"/>
          <w:numId w:val="16"/>
        </w:numPr>
        <w:spacing w:after="120" w:line="240" w:lineRule="auto"/>
        <w:ind w:left="1276"/>
        <w:jc w:val="both"/>
        <w:rPr>
          <w:color w:val="auto"/>
        </w:rPr>
      </w:pPr>
      <w:r w:rsidRPr="006112D2">
        <w:rPr>
          <w:color w:val="auto"/>
        </w:rPr>
        <w:t>Posiadania wiedzy i doświadczenia niezbędnego do wykonania niniejszego zamówienia;</w:t>
      </w:r>
    </w:p>
    <w:p w:rsidR="001C6FFF" w:rsidRPr="006112D2" w:rsidRDefault="001C6FFF" w:rsidP="00832698">
      <w:pPr>
        <w:numPr>
          <w:ilvl w:val="0"/>
          <w:numId w:val="16"/>
        </w:numPr>
        <w:spacing w:after="120" w:line="240" w:lineRule="auto"/>
        <w:ind w:left="1276"/>
        <w:jc w:val="both"/>
        <w:rPr>
          <w:color w:val="auto"/>
        </w:rPr>
      </w:pPr>
      <w:r w:rsidRPr="006112D2">
        <w:rPr>
          <w:color w:val="auto"/>
        </w:rPr>
        <w:t>Dysponowania odpowiednim potencjałem technicznym oraz osobami zdolnymi do wykonania niniejszego zamówienia;</w:t>
      </w:r>
    </w:p>
    <w:p w:rsidR="001C6FFF" w:rsidRPr="006112D2" w:rsidRDefault="001C6FFF" w:rsidP="00832698">
      <w:pPr>
        <w:numPr>
          <w:ilvl w:val="0"/>
          <w:numId w:val="16"/>
        </w:numPr>
        <w:spacing w:after="120" w:line="240" w:lineRule="auto"/>
        <w:ind w:left="1276"/>
        <w:jc w:val="both"/>
        <w:rPr>
          <w:color w:val="auto"/>
        </w:rPr>
      </w:pPr>
      <w:r w:rsidRPr="006112D2">
        <w:rPr>
          <w:color w:val="auto"/>
        </w:rPr>
        <w:t>Sytuacji ekonomicznej i finansowej zapewniającej wykonanie niniejszego zamówienia.</w:t>
      </w:r>
    </w:p>
    <w:p w:rsidR="001C6FFF" w:rsidRDefault="001C6FFF" w:rsidP="00832698">
      <w:pPr>
        <w:numPr>
          <w:ilvl w:val="0"/>
          <w:numId w:val="15"/>
        </w:numPr>
        <w:spacing w:after="120" w:line="240" w:lineRule="auto"/>
        <w:jc w:val="both"/>
        <w:rPr>
          <w:color w:val="auto"/>
        </w:rPr>
      </w:pPr>
      <w:r w:rsidRPr="006112D2">
        <w:rPr>
          <w:color w:val="auto"/>
        </w:rPr>
        <w:t xml:space="preserve">Nie podlegają wykluczeniu z postępowania o udzielenie zamówienia na podstawie art. 24 PZP. </w:t>
      </w:r>
    </w:p>
    <w:p w:rsidR="001C6FFF" w:rsidRPr="0005366F" w:rsidRDefault="001C6FFF" w:rsidP="00832698">
      <w:pPr>
        <w:spacing w:after="0" w:line="240" w:lineRule="auto"/>
        <w:ind w:left="426"/>
        <w:jc w:val="both"/>
        <w:textAlignment w:val="baseline"/>
      </w:pPr>
      <w:r w:rsidRPr="0005366F">
        <w:rPr>
          <w:rFonts w:cs="Tahoma"/>
          <w:color w:val="auto"/>
        </w:rPr>
        <w:t xml:space="preserve">UWAGA: </w:t>
      </w:r>
      <w:r w:rsidRPr="0041309F">
        <w:rPr>
          <w:rFonts w:cs="Tahoma"/>
          <w:color w:val="auto"/>
          <w:lang w:eastAsia="pl-PL"/>
        </w:rPr>
        <w:t xml:space="preserve">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jeżeli zamawiający przewidział taką możliwość wykluczenia wykonawcy w ogłoszeniu o zamówieniu, w specyfikacji istotnych warunków zamówienia lub w zaproszeniu do negocjacji. Zamawiający nie wyklucza z </w:t>
      </w:r>
      <w:r w:rsidRPr="0041309F">
        <w:rPr>
          <w:rFonts w:cs="Tahoma"/>
          <w:color w:val="auto"/>
          <w:lang w:eastAsia="pl-PL"/>
        </w:rPr>
        <w:lastRenderedPageBreak/>
        <w:t>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bookmarkStart w:id="68" w:name="_Toc307570264"/>
      <w:r>
        <w:rPr>
          <w:rFonts w:cs="Tahoma"/>
          <w:color w:val="auto"/>
          <w:lang w:eastAsia="pl-PL"/>
        </w:rPr>
        <w:t xml:space="preserve"> </w:t>
      </w:r>
    </w:p>
    <w:p w:rsidR="001C6FFF" w:rsidRDefault="001C6FFF" w:rsidP="00B7613A">
      <w:pPr>
        <w:pStyle w:val="Tytunagwka"/>
        <w:numPr>
          <w:ilvl w:val="0"/>
          <w:numId w:val="0"/>
        </w:numPr>
        <w:tabs>
          <w:tab w:val="clear" w:pos="426"/>
        </w:tabs>
        <w:ind w:left="426" w:hanging="284"/>
        <w:jc w:val="both"/>
      </w:pPr>
      <w:r>
        <w:t xml:space="preserve">9. </w:t>
      </w:r>
      <w:r w:rsidRPr="0005366F">
        <w:t>Informacja o oświadczeniach lub dokumentach, jakie mają dostarczyć wykonawcy w celu potwierdzenia spełnienia warunków udziału w postępowaniu oraz wskazania o braku podstaw do wykluczenia z postępowania o udzielenie zamówienia</w:t>
      </w:r>
      <w:bookmarkEnd w:id="68"/>
      <w:r w:rsidRPr="0005366F">
        <w:t xml:space="preserve"> i potwierdzenia, że oferowane dostawy spełniają wymagania zamawiającego.</w:t>
      </w:r>
    </w:p>
    <w:p w:rsidR="001C6FFF" w:rsidRDefault="001C6FFF" w:rsidP="00832698">
      <w:pPr>
        <w:spacing w:after="0" w:line="240" w:lineRule="auto"/>
        <w:ind w:left="426"/>
        <w:jc w:val="both"/>
        <w:textAlignment w:val="baseline"/>
      </w:pPr>
    </w:p>
    <w:p w:rsidR="001C6FFF" w:rsidRDefault="001C6FFF" w:rsidP="00832698">
      <w:pPr>
        <w:spacing w:after="0" w:line="240" w:lineRule="auto"/>
        <w:ind w:left="709" w:hanging="567"/>
        <w:jc w:val="both"/>
        <w:textAlignment w:val="baseline"/>
        <w:rPr>
          <w:rFonts w:eastAsia="Times New Roman" w:cs="Tahoma"/>
          <w:b/>
          <w:color w:val="auto"/>
          <w:kern w:val="28"/>
        </w:rPr>
      </w:pPr>
      <w:r w:rsidRPr="00D03ED4">
        <w:rPr>
          <w:rFonts w:eastAsia="Times New Roman" w:cs="Tahoma"/>
          <w:b/>
          <w:color w:val="auto"/>
          <w:kern w:val="28"/>
        </w:rPr>
        <w:t>9.1. Na potwierdzenie spełniania opisanych w Dziale 8 SIWZ warunków udziału w postępowaniu oraz wykazania braku podstaw do wykluczenia z postępowania o udzielenie zamówienia, Wykonawca jest zobowiązany złożyć niżej wymienione oświadczenia i dokumenty:</w:t>
      </w:r>
      <w:bookmarkStart w:id="69" w:name="_Toc259611745"/>
    </w:p>
    <w:p w:rsidR="001C6FFF" w:rsidRDefault="001C6FFF" w:rsidP="00832698">
      <w:pPr>
        <w:spacing w:after="0" w:line="240" w:lineRule="auto"/>
        <w:ind w:left="426"/>
        <w:jc w:val="both"/>
        <w:textAlignment w:val="baseline"/>
        <w:rPr>
          <w:rFonts w:eastAsia="Times New Roman" w:cs="Tahoma"/>
          <w:b/>
          <w:color w:val="auto"/>
          <w:kern w:val="28"/>
        </w:rPr>
      </w:pPr>
    </w:p>
    <w:p w:rsidR="001C6FFF" w:rsidRDefault="001C6FFF" w:rsidP="00832698">
      <w:pPr>
        <w:numPr>
          <w:ilvl w:val="0"/>
          <w:numId w:val="38"/>
        </w:numPr>
        <w:spacing w:after="0" w:line="240" w:lineRule="auto"/>
        <w:jc w:val="both"/>
        <w:textAlignment w:val="baseline"/>
        <w:rPr>
          <w:rFonts w:eastAsia="Times New Roman" w:cs="Tahoma"/>
          <w:b/>
          <w:color w:val="auto"/>
          <w:kern w:val="28"/>
        </w:rPr>
      </w:pPr>
      <w:r w:rsidRPr="00D03ED4">
        <w:rPr>
          <w:rFonts w:eastAsia="Times New Roman" w:cs="Tahoma"/>
          <w:b/>
          <w:color w:val="auto"/>
          <w:kern w:val="28"/>
        </w:rPr>
        <w:t>W formie oryginału:</w:t>
      </w:r>
      <w:bookmarkStart w:id="70" w:name="_Toc259611746"/>
      <w:bookmarkEnd w:id="69"/>
    </w:p>
    <w:p w:rsidR="001C6FFF" w:rsidRDefault="001C6FFF" w:rsidP="00832698">
      <w:pPr>
        <w:spacing w:after="0" w:line="240" w:lineRule="auto"/>
        <w:ind w:left="426"/>
        <w:jc w:val="both"/>
        <w:textAlignment w:val="baseline"/>
        <w:rPr>
          <w:rFonts w:eastAsia="Times New Roman" w:cs="Tahoma"/>
          <w:b/>
          <w:color w:val="auto"/>
          <w:kern w:val="28"/>
        </w:rPr>
      </w:pPr>
    </w:p>
    <w:p w:rsidR="001C6FFF" w:rsidRDefault="001C6FFF" w:rsidP="00832698">
      <w:pPr>
        <w:numPr>
          <w:ilvl w:val="1"/>
          <w:numId w:val="33"/>
        </w:numPr>
        <w:spacing w:after="0" w:line="240" w:lineRule="auto"/>
        <w:ind w:left="709" w:hanging="283"/>
        <w:jc w:val="both"/>
        <w:textAlignment w:val="baseline"/>
        <w:rPr>
          <w:rFonts w:eastAsia="Times New Roman" w:cs="Tahoma"/>
          <w:color w:val="auto"/>
          <w:kern w:val="28"/>
        </w:rPr>
      </w:pPr>
      <w:r w:rsidRPr="00D03ED4">
        <w:rPr>
          <w:rFonts w:eastAsia="Times New Roman" w:cs="Tahoma"/>
          <w:color w:val="auto"/>
          <w:kern w:val="28"/>
        </w:rPr>
        <w:t>Oświadczenie potwierdzające spełnienie warunków zawartych w art. 22 ust. 1 PZP sporządzone według wzoru stanowiącego załącznik nr 2 do SIWZ.</w:t>
      </w:r>
      <w:bookmarkEnd w:id="70"/>
    </w:p>
    <w:p w:rsidR="001C6FFF" w:rsidRDefault="001C6FFF" w:rsidP="00832698">
      <w:pPr>
        <w:numPr>
          <w:ilvl w:val="1"/>
          <w:numId w:val="33"/>
        </w:numPr>
        <w:spacing w:after="0" w:line="240" w:lineRule="auto"/>
        <w:ind w:left="709" w:hanging="283"/>
        <w:jc w:val="both"/>
        <w:textAlignment w:val="baseline"/>
        <w:rPr>
          <w:rFonts w:eastAsia="Times New Roman" w:cs="Tahoma"/>
          <w:color w:val="auto"/>
          <w:kern w:val="28"/>
        </w:rPr>
      </w:pPr>
      <w:r w:rsidRPr="0005366F">
        <w:rPr>
          <w:rFonts w:eastAsia="Times New Roman" w:cs="Tahoma"/>
          <w:color w:val="auto"/>
          <w:kern w:val="28"/>
        </w:rPr>
        <w:t>Wykonawca, wchodzący w skład jak</w:t>
      </w:r>
      <w:r w:rsidR="00D37A23">
        <w:rPr>
          <w:rFonts w:eastAsia="Times New Roman" w:cs="Tahoma"/>
          <w:color w:val="auto"/>
          <w:kern w:val="28"/>
        </w:rPr>
        <w:t xml:space="preserve">iejkolwiek grupy kapitałowej (w </w:t>
      </w:r>
      <w:r w:rsidRPr="0005366F">
        <w:rPr>
          <w:rFonts w:eastAsia="Times New Roman" w:cs="Tahoma"/>
          <w:color w:val="auto"/>
          <w:kern w:val="28"/>
        </w:rPr>
        <w:t>rozumieniu ustawy z dnia 16.02.2</w:t>
      </w:r>
      <w:r w:rsidR="00D37A23">
        <w:rPr>
          <w:rFonts w:eastAsia="Times New Roman" w:cs="Tahoma"/>
          <w:color w:val="auto"/>
          <w:kern w:val="28"/>
        </w:rPr>
        <w:t xml:space="preserve">007 </w:t>
      </w:r>
      <w:proofErr w:type="gramStart"/>
      <w:r w:rsidR="00D37A23">
        <w:rPr>
          <w:rFonts w:eastAsia="Times New Roman" w:cs="Tahoma"/>
          <w:color w:val="auto"/>
          <w:kern w:val="28"/>
        </w:rPr>
        <w:t>r</w:t>
      </w:r>
      <w:proofErr w:type="gramEnd"/>
      <w:r w:rsidR="00D37A23">
        <w:rPr>
          <w:rFonts w:eastAsia="Times New Roman" w:cs="Tahoma"/>
          <w:color w:val="auto"/>
          <w:kern w:val="28"/>
        </w:rPr>
        <w:t xml:space="preserve">. o ochronie konkurencji i </w:t>
      </w:r>
      <w:r w:rsidRPr="0005366F">
        <w:rPr>
          <w:rFonts w:eastAsia="Times New Roman" w:cs="Tahoma"/>
          <w:color w:val="auto"/>
          <w:kern w:val="28"/>
        </w:rPr>
        <w:t>konsumentów), składa wraz z ofertą informację o tym fakcie wraz z informacjami dot. danej grupy kapitałowej (nazwa/nazwy tej grupy kapitałowej) oraz listę podmiotów należących do tej samej grupy kapitałowej.</w:t>
      </w:r>
    </w:p>
    <w:p w:rsidR="001C6FFF" w:rsidRDefault="001C6FFF" w:rsidP="00832698">
      <w:pPr>
        <w:numPr>
          <w:ilvl w:val="1"/>
          <w:numId w:val="33"/>
        </w:numPr>
        <w:spacing w:after="0" w:line="240" w:lineRule="auto"/>
        <w:ind w:left="709" w:hanging="283"/>
        <w:jc w:val="both"/>
        <w:textAlignment w:val="baseline"/>
        <w:rPr>
          <w:rFonts w:eastAsia="Times New Roman" w:cs="Tahoma"/>
          <w:color w:val="auto"/>
          <w:kern w:val="28"/>
        </w:rPr>
      </w:pPr>
      <w:r w:rsidRPr="0005366F">
        <w:rPr>
          <w:rFonts w:eastAsia="Times New Roman" w:cs="Tahoma"/>
          <w:color w:val="auto"/>
          <w:kern w:val="28"/>
        </w:rPr>
        <w:t>W przypadku Wykonawcy wchodzącego w sk</w:t>
      </w:r>
      <w:r w:rsidR="00D37A23">
        <w:rPr>
          <w:rFonts w:eastAsia="Times New Roman" w:cs="Tahoma"/>
          <w:color w:val="auto"/>
          <w:kern w:val="28"/>
        </w:rPr>
        <w:t xml:space="preserve">ład tej samej grupy </w:t>
      </w:r>
      <w:proofErr w:type="gramStart"/>
      <w:r w:rsidR="00D37A23">
        <w:rPr>
          <w:rFonts w:eastAsia="Times New Roman" w:cs="Tahoma"/>
          <w:color w:val="auto"/>
          <w:kern w:val="28"/>
        </w:rPr>
        <w:t xml:space="preserve">kapitałowej </w:t>
      </w:r>
      <w:r w:rsidRPr="0005366F">
        <w:rPr>
          <w:rFonts w:eastAsia="Times New Roman" w:cs="Tahoma"/>
          <w:color w:val="auto"/>
          <w:kern w:val="28"/>
        </w:rPr>
        <w:t>co</w:t>
      </w:r>
      <w:proofErr w:type="gramEnd"/>
      <w:r w:rsidRPr="0005366F">
        <w:rPr>
          <w:rFonts w:eastAsia="Times New Roman" w:cs="Tahoma"/>
          <w:color w:val="auto"/>
          <w:kern w:val="28"/>
        </w:rPr>
        <w:t xml:space="preserve"> inny Wykonawca biorący udział w przedmiotowym post</w:t>
      </w:r>
      <w:r w:rsidR="00D37A23">
        <w:rPr>
          <w:rFonts w:eastAsia="Times New Roman" w:cs="Tahoma"/>
          <w:color w:val="auto"/>
          <w:kern w:val="28"/>
        </w:rPr>
        <w:t xml:space="preserve">ępowaniu </w:t>
      </w:r>
      <w:r w:rsidRPr="0005366F">
        <w:rPr>
          <w:rFonts w:eastAsia="Times New Roman" w:cs="Tahoma"/>
          <w:color w:val="auto"/>
          <w:kern w:val="28"/>
        </w:rPr>
        <w:t>przetargowym, w przypadku posiadania tak</w:t>
      </w:r>
      <w:r w:rsidR="00D37A23">
        <w:rPr>
          <w:rFonts w:eastAsia="Times New Roman" w:cs="Tahoma"/>
          <w:color w:val="auto"/>
          <w:kern w:val="28"/>
        </w:rPr>
        <w:t xml:space="preserve">iej wiedzy w momencie złożenia </w:t>
      </w:r>
      <w:r w:rsidRPr="0005366F">
        <w:rPr>
          <w:rFonts w:eastAsia="Times New Roman" w:cs="Tahoma"/>
          <w:color w:val="auto"/>
          <w:kern w:val="28"/>
        </w:rPr>
        <w:t>oferty, składa on wraz z ofertą listę podmiotów należących do tej samej grupy</w:t>
      </w:r>
      <w:r w:rsidR="00D37A23">
        <w:rPr>
          <w:rFonts w:eastAsia="Times New Roman" w:cs="Tahoma"/>
          <w:b/>
          <w:color w:val="auto"/>
          <w:kern w:val="28"/>
        </w:rPr>
        <w:t xml:space="preserve"> </w:t>
      </w:r>
      <w:r w:rsidRPr="0005366F">
        <w:rPr>
          <w:rFonts w:eastAsia="Times New Roman" w:cs="Tahoma"/>
          <w:color w:val="auto"/>
          <w:kern w:val="28"/>
        </w:rPr>
        <w:t>kapitałowej</w:t>
      </w:r>
      <w:r w:rsidR="00D37A23">
        <w:rPr>
          <w:rFonts w:eastAsia="Times New Roman" w:cs="Tahoma"/>
          <w:color w:val="auto"/>
          <w:kern w:val="28"/>
        </w:rPr>
        <w:t xml:space="preserve"> (w rozumieniu ustawy z dnia 16.02.2007 r. o ochronie konkurencji </w:t>
      </w:r>
      <w:r w:rsidRPr="0005366F">
        <w:rPr>
          <w:rFonts w:eastAsia="Times New Roman" w:cs="Tahoma"/>
          <w:color w:val="auto"/>
          <w:kern w:val="28"/>
        </w:rPr>
        <w:t>i</w:t>
      </w:r>
      <w:r w:rsidR="00D37A23">
        <w:rPr>
          <w:rFonts w:eastAsia="Times New Roman" w:cs="Tahoma"/>
          <w:color w:val="auto"/>
          <w:kern w:val="28"/>
        </w:rPr>
        <w:t xml:space="preserve"> </w:t>
      </w:r>
      <w:r w:rsidRPr="0005366F">
        <w:rPr>
          <w:rFonts w:eastAsia="Times New Roman" w:cs="Tahoma"/>
          <w:color w:val="auto"/>
          <w:kern w:val="28"/>
        </w:rPr>
        <w:t>konsumentów)</w:t>
      </w:r>
      <w:r w:rsidR="00D37A23">
        <w:rPr>
          <w:rFonts w:eastAsia="Times New Roman" w:cs="Tahoma"/>
          <w:color w:val="auto"/>
          <w:kern w:val="28"/>
        </w:rPr>
        <w:t xml:space="preserve"> </w:t>
      </w:r>
      <w:r w:rsidRPr="0005366F">
        <w:rPr>
          <w:rFonts w:eastAsia="Times New Roman" w:cs="Tahoma"/>
          <w:color w:val="auto"/>
          <w:kern w:val="28"/>
        </w:rPr>
        <w:t xml:space="preserve">wraz z </w:t>
      </w:r>
      <w:r w:rsidR="00D37A23">
        <w:rPr>
          <w:rFonts w:eastAsia="Times New Roman" w:cs="Tahoma"/>
          <w:color w:val="auto"/>
          <w:kern w:val="28"/>
        </w:rPr>
        <w:t xml:space="preserve">informacjami dot. grupy </w:t>
      </w:r>
      <w:r w:rsidRPr="0005366F">
        <w:rPr>
          <w:rFonts w:eastAsia="Times New Roman" w:cs="Tahoma"/>
          <w:color w:val="auto"/>
          <w:kern w:val="28"/>
        </w:rPr>
        <w:t>kapitałowej (nazwa/nazwy tej grupy kap</w:t>
      </w:r>
      <w:r w:rsidR="00D37A23">
        <w:rPr>
          <w:rFonts w:eastAsia="Times New Roman" w:cs="Tahoma"/>
          <w:color w:val="auto"/>
          <w:kern w:val="28"/>
        </w:rPr>
        <w:t xml:space="preserve">itałowej), a także </w:t>
      </w:r>
      <w:proofErr w:type="gramStart"/>
      <w:r w:rsidR="00D37A23">
        <w:rPr>
          <w:rFonts w:eastAsia="Times New Roman" w:cs="Tahoma"/>
          <w:color w:val="auto"/>
          <w:kern w:val="28"/>
        </w:rPr>
        <w:t xml:space="preserve">informacjami </w:t>
      </w:r>
      <w:r w:rsidRPr="0005366F">
        <w:rPr>
          <w:rFonts w:eastAsia="Times New Roman" w:cs="Tahoma"/>
          <w:color w:val="auto"/>
          <w:kern w:val="28"/>
        </w:rPr>
        <w:t>które</w:t>
      </w:r>
      <w:proofErr w:type="gramEnd"/>
      <w:r w:rsidRPr="0005366F">
        <w:rPr>
          <w:rFonts w:eastAsia="Times New Roman" w:cs="Tahoma"/>
          <w:color w:val="auto"/>
          <w:kern w:val="28"/>
        </w:rPr>
        <w:t xml:space="preserve"> wykazują, iż istnieje między wskazanymi podmiotami powiązania nie prowadzą do zachwiania uczciwej konkurencji pomiędzy wykonawcami w postępowaniu o udzielenie zamówienia tj. w szczególności nie było pomiędzy nimi współpracy w zakresie sporządzania ofert a także nie doszło pomiędzy nimi do zawarcia porozumienia w zakresie</w:t>
      </w:r>
      <w:r w:rsidR="00D37A23">
        <w:rPr>
          <w:rFonts w:eastAsia="Times New Roman" w:cs="Tahoma"/>
          <w:color w:val="auto"/>
          <w:kern w:val="28"/>
        </w:rPr>
        <w:t xml:space="preserve"> złożenia konkretnych elementów </w:t>
      </w:r>
      <w:r w:rsidRPr="0005366F">
        <w:rPr>
          <w:rFonts w:eastAsia="Times New Roman" w:cs="Tahoma"/>
          <w:color w:val="auto"/>
          <w:kern w:val="28"/>
        </w:rPr>
        <w:t>ofert, w tym elementów cenowych ofert. Wyjaśnienia należy</w:t>
      </w:r>
      <w:r w:rsidR="00D37A23">
        <w:rPr>
          <w:rFonts w:eastAsia="Times New Roman" w:cs="Tahoma"/>
          <w:color w:val="auto"/>
          <w:kern w:val="28"/>
        </w:rPr>
        <w:t xml:space="preserve"> składać np. w </w:t>
      </w:r>
      <w:r w:rsidRPr="0005366F">
        <w:rPr>
          <w:rFonts w:eastAsia="Times New Roman" w:cs="Tahoma"/>
          <w:color w:val="auto"/>
          <w:kern w:val="28"/>
        </w:rPr>
        <w:t>formie oświadczeń, dokumentów.</w:t>
      </w:r>
    </w:p>
    <w:p w:rsidR="001C6FFF" w:rsidRDefault="001C6FFF" w:rsidP="00832698">
      <w:pPr>
        <w:numPr>
          <w:ilvl w:val="1"/>
          <w:numId w:val="33"/>
        </w:numPr>
        <w:spacing w:after="0" w:line="240" w:lineRule="auto"/>
        <w:ind w:left="709" w:hanging="283"/>
        <w:jc w:val="both"/>
        <w:textAlignment w:val="baseline"/>
        <w:rPr>
          <w:rFonts w:eastAsia="Times New Roman" w:cs="Tahoma"/>
          <w:color w:val="auto"/>
          <w:kern w:val="28"/>
        </w:rPr>
      </w:pPr>
      <w:r w:rsidRPr="0005366F">
        <w:rPr>
          <w:rFonts w:eastAsia="Times New Roman" w:cs="Tahoma"/>
          <w:color w:val="auto"/>
          <w:kern w:val="28"/>
        </w:rPr>
        <w:t xml:space="preserve">W przypadku Wykonawcy </w:t>
      </w:r>
      <w:proofErr w:type="gramStart"/>
      <w:r w:rsidRPr="0005366F">
        <w:rPr>
          <w:rFonts w:eastAsia="Times New Roman" w:cs="Tahoma"/>
          <w:color w:val="auto"/>
          <w:kern w:val="28"/>
        </w:rPr>
        <w:t>nie wchodzącego</w:t>
      </w:r>
      <w:proofErr w:type="gramEnd"/>
      <w:r w:rsidRPr="0005366F">
        <w:rPr>
          <w:rFonts w:eastAsia="Times New Roman" w:cs="Tahoma"/>
          <w:color w:val="auto"/>
          <w:kern w:val="28"/>
        </w:rPr>
        <w:t xml:space="preserve"> w skład żadnej grupy kapitałowej (w rozumieniu ustawy z dnia 16.02.2007 </w:t>
      </w:r>
      <w:proofErr w:type="gramStart"/>
      <w:r w:rsidRPr="0005366F">
        <w:rPr>
          <w:rFonts w:eastAsia="Times New Roman" w:cs="Tahoma"/>
          <w:color w:val="auto"/>
          <w:kern w:val="28"/>
        </w:rPr>
        <w:t>r</w:t>
      </w:r>
      <w:proofErr w:type="gramEnd"/>
      <w:r w:rsidRPr="0005366F">
        <w:rPr>
          <w:rFonts w:eastAsia="Times New Roman" w:cs="Tahoma"/>
          <w:color w:val="auto"/>
          <w:kern w:val="28"/>
        </w:rPr>
        <w:t>. o ochronie konkurencji i konsumentów) składa on wraz z ofertą informację o tym, iż nie należy do</w:t>
      </w:r>
      <w:r w:rsidR="00D37A23">
        <w:rPr>
          <w:rFonts w:eastAsia="Times New Roman" w:cs="Tahoma"/>
          <w:color w:val="auto"/>
          <w:kern w:val="28"/>
        </w:rPr>
        <w:t xml:space="preserve"> </w:t>
      </w:r>
      <w:r w:rsidRPr="0005366F">
        <w:rPr>
          <w:rFonts w:eastAsia="Times New Roman" w:cs="Tahoma"/>
          <w:color w:val="auto"/>
          <w:kern w:val="28"/>
        </w:rPr>
        <w:t>żadnej grupy kapitałowej.</w:t>
      </w:r>
    </w:p>
    <w:p w:rsidR="00D37A23" w:rsidRPr="0005366F" w:rsidRDefault="00D37A23" w:rsidP="00832698">
      <w:pPr>
        <w:spacing w:after="0" w:line="240" w:lineRule="auto"/>
        <w:ind w:left="709"/>
        <w:jc w:val="both"/>
        <w:textAlignment w:val="baseline"/>
        <w:rPr>
          <w:rFonts w:eastAsia="Times New Roman" w:cs="Tahoma"/>
          <w:color w:val="auto"/>
          <w:kern w:val="28"/>
        </w:rPr>
      </w:pPr>
    </w:p>
    <w:p w:rsidR="001C6FFF" w:rsidRDefault="001C6FFF" w:rsidP="00832698">
      <w:pPr>
        <w:tabs>
          <w:tab w:val="left" w:pos="426"/>
        </w:tabs>
        <w:spacing w:line="240" w:lineRule="auto"/>
        <w:ind w:left="426"/>
        <w:jc w:val="both"/>
        <w:rPr>
          <w:rFonts w:cs="Tahoma"/>
          <w:color w:val="auto"/>
          <w:kern w:val="28"/>
          <w:u w:val="single"/>
        </w:rPr>
      </w:pPr>
      <w:r w:rsidRPr="00D03ED4">
        <w:rPr>
          <w:rFonts w:cs="Tahoma"/>
          <w:color w:val="auto"/>
          <w:kern w:val="28"/>
          <w:u w:val="single"/>
        </w:rPr>
        <w:t>UWAGA: Stosowną informację o przynależności do grupy kapitałowej można sporzą</w:t>
      </w:r>
      <w:r w:rsidR="0018022B">
        <w:rPr>
          <w:rFonts w:cs="Tahoma"/>
          <w:color w:val="auto"/>
          <w:kern w:val="28"/>
          <w:u w:val="single"/>
        </w:rPr>
        <w:t>dzić według wzoru stanowiącego Z</w:t>
      </w:r>
      <w:r w:rsidRPr="00D03ED4">
        <w:rPr>
          <w:rFonts w:cs="Tahoma"/>
          <w:color w:val="auto"/>
          <w:kern w:val="28"/>
          <w:u w:val="single"/>
        </w:rPr>
        <w:t>ałącznik nr 4 do SIWZ.</w:t>
      </w:r>
    </w:p>
    <w:p w:rsidR="00D37A23" w:rsidRDefault="00D37A23" w:rsidP="00832698">
      <w:pPr>
        <w:tabs>
          <w:tab w:val="left" w:pos="426"/>
        </w:tabs>
        <w:spacing w:line="240" w:lineRule="auto"/>
        <w:ind w:left="426"/>
        <w:jc w:val="both"/>
        <w:rPr>
          <w:rFonts w:cs="Tahoma"/>
          <w:color w:val="auto"/>
          <w:kern w:val="28"/>
          <w:u w:val="single"/>
        </w:rPr>
      </w:pPr>
    </w:p>
    <w:p w:rsidR="001C6FFF" w:rsidRPr="00D03ED4" w:rsidRDefault="001C6FFF" w:rsidP="00832698">
      <w:pPr>
        <w:numPr>
          <w:ilvl w:val="0"/>
          <w:numId w:val="38"/>
        </w:numPr>
        <w:tabs>
          <w:tab w:val="left" w:pos="426"/>
        </w:tabs>
        <w:autoSpaceDE w:val="0"/>
        <w:autoSpaceDN w:val="0"/>
        <w:adjustRightInd w:val="0"/>
        <w:spacing w:after="0" w:line="240" w:lineRule="auto"/>
        <w:jc w:val="both"/>
        <w:rPr>
          <w:rFonts w:cs="Tahoma"/>
          <w:b/>
          <w:color w:val="auto"/>
        </w:rPr>
      </w:pPr>
      <w:r w:rsidRPr="00D03ED4">
        <w:rPr>
          <w:rFonts w:cs="Tahoma"/>
          <w:b/>
          <w:color w:val="auto"/>
        </w:rPr>
        <w:lastRenderedPageBreak/>
        <w:t>W formie oryginału lub kserokopii poświadczonej „za zgodność z oryginałem” przez Wykonawcę:</w:t>
      </w:r>
    </w:p>
    <w:p w:rsidR="001C6FFF" w:rsidRPr="00D03ED4" w:rsidRDefault="001C6FFF" w:rsidP="00832698">
      <w:pPr>
        <w:tabs>
          <w:tab w:val="left" w:pos="426"/>
        </w:tabs>
        <w:autoSpaceDE w:val="0"/>
        <w:autoSpaceDN w:val="0"/>
        <w:adjustRightInd w:val="0"/>
        <w:spacing w:after="0" w:line="240" w:lineRule="auto"/>
        <w:ind w:left="426"/>
        <w:jc w:val="both"/>
        <w:rPr>
          <w:rFonts w:cs="Tahoma"/>
          <w:color w:val="auto"/>
        </w:rPr>
      </w:pPr>
    </w:p>
    <w:p w:rsidR="001C6FFF" w:rsidRPr="00D37A23" w:rsidRDefault="001C6FFF" w:rsidP="00832698">
      <w:pPr>
        <w:widowControl w:val="0"/>
        <w:numPr>
          <w:ilvl w:val="0"/>
          <w:numId w:val="39"/>
        </w:numPr>
        <w:autoSpaceDE w:val="0"/>
        <w:autoSpaceDN w:val="0"/>
        <w:adjustRightInd w:val="0"/>
        <w:spacing w:after="60" w:line="240" w:lineRule="auto"/>
        <w:ind w:left="709" w:hanging="425"/>
        <w:jc w:val="both"/>
        <w:rPr>
          <w:rFonts w:eastAsia="Times New Roman" w:cs="Tahoma"/>
          <w:color w:val="auto"/>
          <w:lang w:eastAsia="pl-PL"/>
        </w:rPr>
      </w:pPr>
      <w:r w:rsidRPr="00D37A23">
        <w:rPr>
          <w:rFonts w:eastAsia="Times New Roman" w:cs="Tahoma"/>
          <w:color w:val="auto"/>
          <w:kern w:val="28"/>
        </w:rPr>
        <w:t>Oświadczenie o braku podstaw do wykluczenia stosownie do treści art. 24 PZP sporządzone</w:t>
      </w:r>
      <w:r w:rsidR="002B055D">
        <w:rPr>
          <w:rFonts w:eastAsia="Times New Roman" w:cs="Tahoma"/>
          <w:color w:val="auto"/>
          <w:kern w:val="28"/>
        </w:rPr>
        <w:t>,</w:t>
      </w:r>
      <w:r w:rsidRPr="00D37A23">
        <w:rPr>
          <w:rFonts w:eastAsia="Times New Roman" w:cs="Tahoma"/>
          <w:color w:val="auto"/>
          <w:kern w:val="28"/>
        </w:rPr>
        <w:t xml:space="preserve"> według wzoru stanowiącego załącznik nr 3 do SIWZ</w:t>
      </w:r>
    </w:p>
    <w:p w:rsidR="001C6FFF" w:rsidRPr="00D37A23" w:rsidRDefault="001C6FFF" w:rsidP="00832698">
      <w:pPr>
        <w:pStyle w:val="Tytunagwka"/>
        <w:numPr>
          <w:ilvl w:val="0"/>
          <w:numId w:val="39"/>
        </w:numPr>
        <w:tabs>
          <w:tab w:val="clear" w:pos="426"/>
        </w:tabs>
        <w:spacing w:after="0"/>
        <w:ind w:left="709" w:hanging="425"/>
        <w:jc w:val="both"/>
        <w:textAlignment w:val="baseline"/>
        <w:rPr>
          <w:b w:val="0"/>
          <w:sz w:val="22"/>
        </w:rPr>
      </w:pPr>
      <w:r w:rsidRPr="00D37A23">
        <w:rPr>
          <w:b w:val="0"/>
          <w:sz w:val="22"/>
        </w:rPr>
        <w:t>Aktualny odpis z właściwego rejestru lub z centralnej ewidencji i informacji o działalności gospodarczej, jeżeli odrębne przepisy wymagają wpisu do rejestru lub ewidencji, w celu wykazania braku podstaw do wykluczenia w oparciu o art. 24 ust. 1 pkt 2 PZP, wystawiony nie wcześniej niż 6 miesięcy przed upływem terminu składania ofert;</w:t>
      </w:r>
    </w:p>
    <w:p w:rsidR="001C6FFF" w:rsidRPr="00D37A23" w:rsidRDefault="001C6FFF" w:rsidP="00832698">
      <w:pPr>
        <w:pStyle w:val="Tytunagwka"/>
        <w:numPr>
          <w:ilvl w:val="0"/>
          <w:numId w:val="39"/>
        </w:numPr>
        <w:tabs>
          <w:tab w:val="clear" w:pos="426"/>
        </w:tabs>
        <w:spacing w:after="0"/>
        <w:ind w:left="709" w:hanging="425"/>
        <w:jc w:val="both"/>
        <w:textAlignment w:val="baseline"/>
        <w:rPr>
          <w:b w:val="0"/>
          <w:sz w:val="22"/>
        </w:rPr>
      </w:pPr>
      <w:r w:rsidRPr="00D37A23">
        <w:rPr>
          <w:b w:val="0"/>
          <w:sz w:val="22"/>
        </w:rPr>
        <w:t>Jeżeli Wykonawca ma siedzibę lub miejsce zamieszkania poza terytorium Rzeczypospolitej Polskiej, zamiast dokumentów, o których mowa powyżej w:</w:t>
      </w:r>
    </w:p>
    <w:p w:rsidR="001C6FFF" w:rsidRPr="00D37A23" w:rsidRDefault="001C6FFF" w:rsidP="00832698">
      <w:pPr>
        <w:numPr>
          <w:ilvl w:val="0"/>
          <w:numId w:val="40"/>
        </w:numPr>
        <w:spacing w:before="120" w:after="0" w:line="240" w:lineRule="auto"/>
        <w:jc w:val="both"/>
        <w:rPr>
          <w:rFonts w:cs="Tahoma"/>
          <w:color w:val="auto"/>
        </w:rPr>
      </w:pPr>
      <w:proofErr w:type="gramStart"/>
      <w:r w:rsidRPr="00D37A23">
        <w:rPr>
          <w:rFonts w:cs="Tahoma"/>
          <w:color w:val="auto"/>
        </w:rPr>
        <w:t>w</w:t>
      </w:r>
      <w:proofErr w:type="gramEnd"/>
      <w:r w:rsidRPr="00D37A23">
        <w:rPr>
          <w:rFonts w:cs="Tahoma"/>
          <w:color w:val="auto"/>
        </w:rPr>
        <w:t xml:space="preserve"> pkt 2) składa dokument lub dokumenty, wystawione w kraju, w którym ma siedzibę lub miejsce zamieszkania, potwierdzające, że nie otwarto jego likwidacji ani nie ogłoszono upadłości,</w:t>
      </w:r>
    </w:p>
    <w:p w:rsidR="001C6FFF" w:rsidRPr="00D37A23" w:rsidRDefault="001C6FFF" w:rsidP="00832698">
      <w:pPr>
        <w:pStyle w:val="Standard"/>
        <w:numPr>
          <w:ilvl w:val="0"/>
          <w:numId w:val="40"/>
        </w:numPr>
        <w:spacing w:before="120"/>
        <w:rPr>
          <w:rFonts w:ascii="Tahoma" w:hAnsi="Tahoma" w:cs="Tahoma"/>
          <w:sz w:val="22"/>
          <w:szCs w:val="22"/>
        </w:rPr>
      </w:pPr>
      <w:r w:rsidRPr="00D37A23">
        <w:rPr>
          <w:rFonts w:ascii="Tahoma" w:hAnsi="Tahoma" w:cs="Tahoma"/>
          <w:sz w:val="22"/>
          <w:szCs w:val="22"/>
        </w:rPr>
        <w:t xml:space="preserve">Dokument, o którym mowa powyżej w pkt a) powinien być wystawiony nie wcześniej niż 6 miesięcy przed upływem terminu składania ofert. </w:t>
      </w:r>
    </w:p>
    <w:p w:rsidR="001C6FFF" w:rsidRPr="00D37A23" w:rsidRDefault="001C6FFF" w:rsidP="00832698">
      <w:pPr>
        <w:numPr>
          <w:ilvl w:val="0"/>
          <w:numId w:val="40"/>
        </w:numPr>
        <w:spacing w:before="120" w:line="240" w:lineRule="auto"/>
        <w:jc w:val="both"/>
        <w:rPr>
          <w:rFonts w:cs="Tahoma"/>
          <w:color w:val="auto"/>
        </w:rPr>
      </w:pPr>
      <w:r w:rsidRPr="00D37A23">
        <w:rPr>
          <w:rFonts w:cs="Tahoma"/>
          <w:color w:val="auto"/>
        </w:rPr>
        <w:t xml:space="preserve">Jeżeli w kraju miejsca zamieszkania osoby lub w kraju, w którym Wykonawca ma siedzibę lub miejsce zamieszkania, nie wydaje się dokumentów, o których mowa w pkt. a), zastępuje się je dokumentem zawierającym oświadczenie, w którym określa się także osoby uprawnione do reprezentacji Wykonawcy, złożone przed właściwym organem sądowym, administracyjnym albo organem samorządu zawodowego lub gospodarczego odpowiednio miejsca zamieszkania osoby lub kraju, w którym Wykonawca ma siedzibę lub miejsce zamieszkania lub przed notariuszem. </w:t>
      </w:r>
    </w:p>
    <w:p w:rsidR="001C6FFF" w:rsidRPr="00D03ED4" w:rsidRDefault="001C6FFF" w:rsidP="00832698">
      <w:pPr>
        <w:numPr>
          <w:ilvl w:val="0"/>
          <w:numId w:val="40"/>
        </w:numPr>
        <w:spacing w:line="240" w:lineRule="auto"/>
        <w:jc w:val="both"/>
        <w:rPr>
          <w:rFonts w:cs="Tahoma"/>
          <w:color w:val="auto"/>
        </w:rPr>
      </w:pPr>
      <w:r w:rsidRPr="00D03ED4">
        <w:rPr>
          <w:rFonts w:cs="Tahoma"/>
          <w:color w:val="auto"/>
        </w:rPr>
        <w:t xml:space="preserve">W przypadku </w:t>
      </w:r>
      <w:proofErr w:type="gramStart"/>
      <w:r w:rsidRPr="00D03ED4">
        <w:rPr>
          <w:rFonts w:cs="Tahoma"/>
          <w:color w:val="auto"/>
        </w:rPr>
        <w:t>wątpliwości co</w:t>
      </w:r>
      <w:proofErr w:type="gramEnd"/>
      <w:r w:rsidRPr="00D03ED4">
        <w:rPr>
          <w:rFonts w:cs="Tahoma"/>
          <w:color w:val="auto"/>
        </w:rPr>
        <w:t xml:space="preserve">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1C6FFF" w:rsidRPr="00D03ED4" w:rsidRDefault="001C6FFF" w:rsidP="00832698">
      <w:pPr>
        <w:numPr>
          <w:ilvl w:val="0"/>
          <w:numId w:val="40"/>
        </w:numPr>
        <w:spacing w:line="240" w:lineRule="auto"/>
        <w:jc w:val="both"/>
        <w:rPr>
          <w:rFonts w:cs="Tahoma"/>
          <w:color w:val="auto"/>
        </w:rPr>
      </w:pPr>
      <w:r w:rsidRPr="00D03ED4">
        <w:rPr>
          <w:rFonts w:cs="Tahoma"/>
          <w:color w:val="auto"/>
        </w:rPr>
        <w:t>Dokumenty sporządzone w języku obcym są składane wraz z tłumaczeniem na język polski.</w:t>
      </w:r>
    </w:p>
    <w:p w:rsidR="00D25E62" w:rsidRDefault="001C6FFF" w:rsidP="00832698">
      <w:pPr>
        <w:numPr>
          <w:ilvl w:val="0"/>
          <w:numId w:val="40"/>
        </w:numPr>
        <w:autoSpaceDE w:val="0"/>
        <w:autoSpaceDN w:val="0"/>
        <w:adjustRightInd w:val="0"/>
        <w:spacing w:after="0" w:line="240" w:lineRule="auto"/>
        <w:jc w:val="both"/>
        <w:rPr>
          <w:rFonts w:cs="Tahoma"/>
          <w:color w:val="auto"/>
        </w:rPr>
      </w:pPr>
      <w:r w:rsidRPr="00D03ED4">
        <w:rPr>
          <w:rFonts w:cs="Tahoma"/>
          <w:color w:val="auto"/>
        </w:rPr>
        <w:t xml:space="preserve">Zamawiający może żądać przedstawienia oryginału lub notarialnie poświadczonej kopii dokumentu wyłącznie wtedy, gdy złożona kopia dokumentu jest nieczytelna lub budzi </w:t>
      </w:r>
      <w:proofErr w:type="gramStart"/>
      <w:r w:rsidRPr="00D03ED4">
        <w:rPr>
          <w:rFonts w:cs="Tahoma"/>
          <w:color w:val="auto"/>
        </w:rPr>
        <w:t>wątpliwości co</w:t>
      </w:r>
      <w:proofErr w:type="gramEnd"/>
      <w:r w:rsidRPr="00D03ED4">
        <w:rPr>
          <w:rFonts w:cs="Tahoma"/>
          <w:color w:val="auto"/>
        </w:rPr>
        <w:t xml:space="preserve"> do jej prawdziwości.</w:t>
      </w:r>
    </w:p>
    <w:p w:rsidR="006208F7" w:rsidRDefault="006208F7" w:rsidP="00832698">
      <w:pPr>
        <w:autoSpaceDE w:val="0"/>
        <w:autoSpaceDN w:val="0"/>
        <w:adjustRightInd w:val="0"/>
        <w:spacing w:after="0" w:line="240" w:lineRule="auto"/>
        <w:jc w:val="both"/>
        <w:rPr>
          <w:rFonts w:cs="Tahoma"/>
          <w:color w:val="auto"/>
        </w:rPr>
      </w:pPr>
    </w:p>
    <w:p w:rsidR="006208F7" w:rsidRDefault="00271471" w:rsidP="00832698">
      <w:pPr>
        <w:spacing w:after="0" w:line="240" w:lineRule="auto"/>
        <w:ind w:left="709" w:hanging="567"/>
        <w:jc w:val="both"/>
        <w:textAlignment w:val="baseline"/>
        <w:rPr>
          <w:rFonts w:eastAsia="Times New Roman" w:cs="Tahoma"/>
          <w:b/>
          <w:color w:val="auto"/>
          <w:kern w:val="28"/>
        </w:rPr>
      </w:pPr>
      <w:r w:rsidRPr="00832698">
        <w:rPr>
          <w:rFonts w:eastAsia="Times New Roman" w:cs="Tahoma"/>
          <w:b/>
          <w:color w:val="auto"/>
          <w:kern w:val="28"/>
        </w:rPr>
        <w:t>9.2</w:t>
      </w:r>
      <w:r w:rsidR="006208F7" w:rsidRPr="00832698">
        <w:rPr>
          <w:rFonts w:eastAsia="Times New Roman" w:cs="Tahoma"/>
          <w:b/>
          <w:color w:val="auto"/>
          <w:kern w:val="28"/>
        </w:rPr>
        <w:t>. Na potwierdzenie</w:t>
      </w:r>
      <w:r w:rsidR="00832698" w:rsidRPr="00832698">
        <w:rPr>
          <w:rFonts w:eastAsia="Times New Roman" w:cs="Tahoma"/>
          <w:b/>
          <w:color w:val="auto"/>
          <w:kern w:val="28"/>
        </w:rPr>
        <w:t xml:space="preserve">, że oferowane przez Wykonawcę dostawy odpowiadają wymaganiom określonym przez Zamawiającego </w:t>
      </w:r>
      <w:r w:rsidR="00832698" w:rsidRPr="000D4B92">
        <w:rPr>
          <w:rFonts w:eastAsia="Times New Roman" w:cs="Tahoma"/>
          <w:b/>
          <w:color w:val="auto"/>
          <w:kern w:val="28"/>
        </w:rPr>
        <w:t xml:space="preserve">w </w:t>
      </w:r>
      <w:r w:rsidR="008B558B" w:rsidRPr="000D4B92">
        <w:rPr>
          <w:rFonts w:eastAsia="Times New Roman" w:cs="Tahoma"/>
          <w:b/>
          <w:color w:val="auto"/>
          <w:kern w:val="28"/>
        </w:rPr>
        <w:t>Dziale</w:t>
      </w:r>
      <w:r w:rsidR="000F09B2" w:rsidRPr="000D4B92">
        <w:rPr>
          <w:rFonts w:eastAsia="Times New Roman" w:cs="Tahoma"/>
          <w:b/>
          <w:color w:val="auto"/>
          <w:kern w:val="28"/>
        </w:rPr>
        <w:t xml:space="preserve"> 3 pkt. 5</w:t>
      </w:r>
      <w:r w:rsidR="00832698" w:rsidRPr="000D4B92">
        <w:rPr>
          <w:rFonts w:eastAsia="Times New Roman" w:cs="Tahoma"/>
          <w:b/>
          <w:color w:val="auto"/>
          <w:kern w:val="28"/>
        </w:rPr>
        <w:t xml:space="preserve"> SIWZ, Wykonawca jest zobowiązany złożyć niżej wymienione oświadczenia</w:t>
      </w:r>
      <w:r w:rsidR="00832698" w:rsidRPr="00D03ED4">
        <w:rPr>
          <w:rFonts w:eastAsia="Times New Roman" w:cs="Tahoma"/>
          <w:b/>
          <w:color w:val="auto"/>
          <w:kern w:val="28"/>
        </w:rPr>
        <w:t xml:space="preserve"> i dokumenty</w:t>
      </w:r>
      <w:r w:rsidR="00723B10">
        <w:rPr>
          <w:rFonts w:eastAsia="Times New Roman" w:cs="Tahoma"/>
          <w:b/>
          <w:color w:val="auto"/>
          <w:kern w:val="28"/>
        </w:rPr>
        <w:t xml:space="preserve"> – </w:t>
      </w:r>
      <w:r w:rsidR="00723B10" w:rsidRPr="00723B10">
        <w:rPr>
          <w:rFonts w:eastAsia="Times New Roman" w:cs="Tahoma"/>
          <w:b/>
          <w:color w:val="auto"/>
          <w:kern w:val="28"/>
          <w:u w:val="single"/>
        </w:rPr>
        <w:t>dotyczy Części 1</w:t>
      </w:r>
      <w:r w:rsidR="00832698" w:rsidRPr="00D03ED4">
        <w:rPr>
          <w:rFonts w:eastAsia="Times New Roman" w:cs="Tahoma"/>
          <w:b/>
          <w:color w:val="auto"/>
          <w:kern w:val="28"/>
        </w:rPr>
        <w:t>:</w:t>
      </w:r>
    </w:p>
    <w:p w:rsidR="00832698" w:rsidRDefault="00832698" w:rsidP="00832698">
      <w:pPr>
        <w:spacing w:after="0" w:line="240" w:lineRule="auto"/>
        <w:ind w:left="709" w:hanging="567"/>
        <w:jc w:val="both"/>
        <w:textAlignment w:val="baseline"/>
        <w:rPr>
          <w:rFonts w:eastAsia="Times New Roman" w:cs="Tahoma"/>
          <w:b/>
          <w:color w:val="auto"/>
          <w:kern w:val="28"/>
        </w:rPr>
      </w:pPr>
    </w:p>
    <w:p w:rsidR="00832698" w:rsidRPr="00D03ED4" w:rsidRDefault="00832698" w:rsidP="00832698">
      <w:pPr>
        <w:tabs>
          <w:tab w:val="left" w:pos="426"/>
        </w:tabs>
        <w:autoSpaceDE w:val="0"/>
        <w:autoSpaceDN w:val="0"/>
        <w:adjustRightInd w:val="0"/>
        <w:spacing w:after="0" w:line="240" w:lineRule="auto"/>
        <w:jc w:val="both"/>
        <w:rPr>
          <w:rFonts w:cs="Tahoma"/>
          <w:b/>
          <w:color w:val="auto"/>
        </w:rPr>
      </w:pPr>
      <w:r w:rsidRPr="00D03ED4">
        <w:rPr>
          <w:rFonts w:cs="Tahoma"/>
          <w:b/>
          <w:color w:val="auto"/>
        </w:rPr>
        <w:t>W formie oryginału lub kserokopii poświadczonej „za zgodność z oryginałem” przez Wykonawcę:</w:t>
      </w:r>
    </w:p>
    <w:p w:rsidR="00832698" w:rsidRPr="00D03ED4" w:rsidRDefault="00832698" w:rsidP="00832698">
      <w:pPr>
        <w:tabs>
          <w:tab w:val="left" w:pos="426"/>
        </w:tabs>
        <w:autoSpaceDE w:val="0"/>
        <w:autoSpaceDN w:val="0"/>
        <w:adjustRightInd w:val="0"/>
        <w:spacing w:after="0" w:line="240" w:lineRule="auto"/>
        <w:ind w:left="426"/>
        <w:jc w:val="both"/>
        <w:rPr>
          <w:rFonts w:cs="Tahoma"/>
          <w:color w:val="auto"/>
        </w:rPr>
      </w:pPr>
    </w:p>
    <w:p w:rsidR="005834C5" w:rsidRDefault="005834C5" w:rsidP="00DB0F8D">
      <w:pPr>
        <w:widowControl w:val="0"/>
        <w:numPr>
          <w:ilvl w:val="0"/>
          <w:numId w:val="46"/>
        </w:numPr>
        <w:autoSpaceDE w:val="0"/>
        <w:autoSpaceDN w:val="0"/>
        <w:adjustRightInd w:val="0"/>
        <w:spacing w:after="60" w:line="240" w:lineRule="auto"/>
        <w:ind w:left="709"/>
        <w:jc w:val="both"/>
        <w:rPr>
          <w:rFonts w:eastAsia="Times New Roman" w:cs="Tahoma"/>
          <w:color w:val="auto"/>
          <w:kern w:val="28"/>
        </w:rPr>
      </w:pPr>
      <w:r>
        <w:rPr>
          <w:rFonts w:eastAsia="Times New Roman" w:cs="Tahoma"/>
          <w:color w:val="auto"/>
          <w:kern w:val="28"/>
        </w:rPr>
        <w:lastRenderedPageBreak/>
        <w:t>Oświadczenia wskazującego zakres przedmiotu zamówienia</w:t>
      </w:r>
      <w:r w:rsidR="00E750F9">
        <w:rPr>
          <w:rFonts w:eastAsia="Times New Roman" w:cs="Tahoma"/>
          <w:color w:val="auto"/>
          <w:kern w:val="28"/>
        </w:rPr>
        <w:t>,</w:t>
      </w:r>
      <w:r>
        <w:rPr>
          <w:rFonts w:eastAsia="Times New Roman" w:cs="Tahoma"/>
          <w:color w:val="auto"/>
          <w:kern w:val="28"/>
        </w:rPr>
        <w:t xml:space="preserve"> który posiada w swoim składzie substancje niebezpieczne - Zgodnie ze wzorem stanowiącym Załącznik nr 5 do SIWZ</w:t>
      </w:r>
      <w:r w:rsidR="00E750F9">
        <w:rPr>
          <w:rFonts w:eastAsia="Times New Roman" w:cs="Tahoma"/>
          <w:color w:val="auto"/>
          <w:kern w:val="28"/>
        </w:rPr>
        <w:t>,</w:t>
      </w:r>
    </w:p>
    <w:p w:rsidR="00DB0F8D" w:rsidRPr="00DB0F8D" w:rsidRDefault="00DB0F8D" w:rsidP="00DB0F8D">
      <w:pPr>
        <w:widowControl w:val="0"/>
        <w:numPr>
          <w:ilvl w:val="0"/>
          <w:numId w:val="46"/>
        </w:numPr>
        <w:autoSpaceDE w:val="0"/>
        <w:autoSpaceDN w:val="0"/>
        <w:adjustRightInd w:val="0"/>
        <w:spacing w:after="60" w:line="240" w:lineRule="auto"/>
        <w:ind w:left="709"/>
        <w:jc w:val="both"/>
        <w:rPr>
          <w:rFonts w:eastAsia="Times New Roman" w:cs="Tahoma"/>
          <w:color w:val="auto"/>
          <w:kern w:val="28"/>
        </w:rPr>
      </w:pPr>
      <w:r w:rsidRPr="00DB0F8D">
        <w:rPr>
          <w:rFonts w:eastAsia="Times New Roman" w:cs="Tahoma"/>
          <w:color w:val="auto"/>
          <w:kern w:val="28"/>
        </w:rPr>
        <w:t xml:space="preserve">Karty charakterystyki substancji niebezpiecznej </w:t>
      </w:r>
      <w:r w:rsidR="005834C5">
        <w:rPr>
          <w:rFonts w:eastAsia="Times New Roman" w:cs="Tahoma"/>
          <w:color w:val="auto"/>
          <w:kern w:val="28"/>
        </w:rPr>
        <w:t xml:space="preserve">dla preparatów posiadających w swoim składzie substancje niebezpieczne </w:t>
      </w:r>
      <w:r w:rsidRPr="00DB0F8D">
        <w:rPr>
          <w:rFonts w:eastAsia="Times New Roman" w:cs="Tahoma"/>
          <w:color w:val="auto"/>
          <w:kern w:val="28"/>
        </w:rPr>
        <w:t xml:space="preserve">– zgodnie z przepisami oraz rozporządzenia Ministra Zdrowia z dnia 13 listopada 2007r. w sprawie karty charakterystyki substancji niebezpiecznej i preparatu niebezpiecznego ( Dz. U. </w:t>
      </w:r>
      <w:proofErr w:type="gramStart"/>
      <w:r w:rsidRPr="00DB0F8D">
        <w:rPr>
          <w:rFonts w:eastAsia="Times New Roman" w:cs="Tahoma"/>
          <w:color w:val="auto"/>
          <w:kern w:val="28"/>
        </w:rPr>
        <w:t>z</w:t>
      </w:r>
      <w:proofErr w:type="gramEnd"/>
      <w:r w:rsidRPr="00DB0F8D">
        <w:rPr>
          <w:rFonts w:eastAsia="Times New Roman" w:cs="Tahoma"/>
          <w:color w:val="auto"/>
          <w:kern w:val="28"/>
        </w:rPr>
        <w:t xml:space="preserve"> 2007r. nr 215, poz. 1588.),</w:t>
      </w:r>
    </w:p>
    <w:p w:rsidR="005834C5" w:rsidRPr="005834C5" w:rsidRDefault="005834C5" w:rsidP="005834C5">
      <w:pPr>
        <w:widowControl w:val="0"/>
        <w:numPr>
          <w:ilvl w:val="0"/>
          <w:numId w:val="46"/>
        </w:numPr>
        <w:autoSpaceDE w:val="0"/>
        <w:autoSpaceDN w:val="0"/>
        <w:adjustRightInd w:val="0"/>
        <w:spacing w:after="60" w:line="240" w:lineRule="auto"/>
        <w:ind w:left="709"/>
        <w:jc w:val="both"/>
        <w:rPr>
          <w:rFonts w:eastAsia="Times New Roman" w:cs="Tahoma"/>
          <w:color w:val="auto"/>
          <w:kern w:val="28"/>
        </w:rPr>
      </w:pPr>
      <w:r>
        <w:rPr>
          <w:rFonts w:eastAsia="Times New Roman" w:cs="Tahoma"/>
          <w:color w:val="auto"/>
          <w:kern w:val="28"/>
        </w:rPr>
        <w:t>O</w:t>
      </w:r>
      <w:r w:rsidRPr="005834C5">
        <w:rPr>
          <w:rFonts w:eastAsia="Times New Roman" w:cs="Tahoma"/>
          <w:color w:val="auto"/>
          <w:kern w:val="28"/>
        </w:rPr>
        <w:t>świadczenia, że oferowan</w:t>
      </w:r>
      <w:r>
        <w:rPr>
          <w:rFonts w:eastAsia="Times New Roman" w:cs="Tahoma"/>
          <w:color w:val="auto"/>
          <w:kern w:val="28"/>
        </w:rPr>
        <w:t>y przedmiot zamówienia</w:t>
      </w:r>
      <w:r w:rsidRPr="005834C5">
        <w:rPr>
          <w:rFonts w:eastAsia="Times New Roman" w:cs="Tahoma"/>
          <w:color w:val="auto"/>
          <w:kern w:val="28"/>
        </w:rPr>
        <w:t xml:space="preserve"> nie zawiera w składzie substancji </w:t>
      </w:r>
      <w:proofErr w:type="gramStart"/>
      <w:r w:rsidRPr="005834C5">
        <w:rPr>
          <w:rFonts w:eastAsia="Times New Roman" w:cs="Tahoma"/>
          <w:color w:val="auto"/>
          <w:kern w:val="28"/>
        </w:rPr>
        <w:t>sklasyfikowanych jako</w:t>
      </w:r>
      <w:proofErr w:type="gramEnd"/>
      <w:r w:rsidRPr="005834C5">
        <w:rPr>
          <w:rFonts w:eastAsia="Times New Roman" w:cs="Tahoma"/>
          <w:color w:val="auto"/>
          <w:kern w:val="28"/>
        </w:rPr>
        <w:t xml:space="preserve"> niebezpieczne zgodnie z Dyrektywą o Preparatach Niebezpiecznych </w:t>
      </w:r>
      <w:r>
        <w:rPr>
          <w:rFonts w:eastAsia="Times New Roman" w:cs="Tahoma"/>
          <w:color w:val="auto"/>
          <w:kern w:val="28"/>
        </w:rPr>
        <w:t>nr 1999/45/EC - d</w:t>
      </w:r>
      <w:r w:rsidRPr="005834C5">
        <w:rPr>
          <w:rFonts w:eastAsia="Times New Roman" w:cs="Tahoma"/>
          <w:color w:val="auto"/>
          <w:kern w:val="28"/>
        </w:rPr>
        <w:t xml:space="preserve">la </w:t>
      </w:r>
      <w:r>
        <w:rPr>
          <w:rFonts w:eastAsia="Times New Roman" w:cs="Tahoma"/>
          <w:color w:val="auto"/>
          <w:kern w:val="28"/>
        </w:rPr>
        <w:t>przedmiotu zamówienia</w:t>
      </w:r>
      <w:r w:rsidRPr="005834C5">
        <w:rPr>
          <w:rFonts w:eastAsia="Times New Roman" w:cs="Tahoma"/>
          <w:color w:val="auto"/>
          <w:kern w:val="28"/>
        </w:rPr>
        <w:t xml:space="preserve"> nie posiadając</w:t>
      </w:r>
      <w:r>
        <w:rPr>
          <w:rFonts w:eastAsia="Times New Roman" w:cs="Tahoma"/>
          <w:color w:val="auto"/>
          <w:kern w:val="28"/>
        </w:rPr>
        <w:t>ego</w:t>
      </w:r>
      <w:r w:rsidRPr="005834C5">
        <w:rPr>
          <w:rFonts w:eastAsia="Times New Roman" w:cs="Tahoma"/>
          <w:color w:val="auto"/>
          <w:kern w:val="28"/>
        </w:rPr>
        <w:t xml:space="preserve"> w składzie substancji sklasyfikowanych jako niebezpieczne </w:t>
      </w:r>
      <w:r>
        <w:rPr>
          <w:rFonts w:eastAsia="Times New Roman" w:cs="Tahoma"/>
          <w:color w:val="auto"/>
          <w:kern w:val="28"/>
        </w:rPr>
        <w:t>- Zgodnie ze wzorem</w:t>
      </w:r>
      <w:r w:rsidR="008309F7">
        <w:rPr>
          <w:rFonts w:eastAsia="Times New Roman" w:cs="Tahoma"/>
          <w:color w:val="auto"/>
          <w:kern w:val="28"/>
        </w:rPr>
        <w:t>,</w:t>
      </w:r>
      <w:r>
        <w:rPr>
          <w:rFonts w:eastAsia="Times New Roman" w:cs="Tahoma"/>
          <w:color w:val="auto"/>
          <w:kern w:val="28"/>
        </w:rPr>
        <w:t xml:space="preserve"> stanowiącym Załącznik nr 5 do SIWZ</w:t>
      </w:r>
      <w:r w:rsidR="00644FCB">
        <w:rPr>
          <w:rFonts w:eastAsia="Times New Roman" w:cs="Tahoma"/>
          <w:color w:val="auto"/>
          <w:kern w:val="28"/>
        </w:rPr>
        <w:t>.</w:t>
      </w:r>
      <w:r w:rsidRPr="005834C5">
        <w:rPr>
          <w:rFonts w:eastAsia="Times New Roman" w:cs="Tahoma"/>
          <w:color w:val="auto"/>
          <w:kern w:val="28"/>
        </w:rPr>
        <w:t xml:space="preserve">  </w:t>
      </w:r>
    </w:p>
    <w:p w:rsidR="006208F7" w:rsidRDefault="006208F7" w:rsidP="00832698">
      <w:pPr>
        <w:autoSpaceDE w:val="0"/>
        <w:autoSpaceDN w:val="0"/>
        <w:adjustRightInd w:val="0"/>
        <w:spacing w:after="0" w:line="240" w:lineRule="auto"/>
        <w:jc w:val="both"/>
        <w:rPr>
          <w:rFonts w:cs="Tahoma"/>
          <w:color w:val="auto"/>
        </w:rPr>
      </w:pPr>
    </w:p>
    <w:p w:rsidR="001C6FFF" w:rsidRPr="00D03ED4" w:rsidRDefault="001C6FFF" w:rsidP="00832698">
      <w:pPr>
        <w:autoSpaceDE w:val="0"/>
        <w:autoSpaceDN w:val="0"/>
        <w:adjustRightInd w:val="0"/>
        <w:spacing w:after="0" w:line="240" w:lineRule="auto"/>
        <w:jc w:val="both"/>
        <w:rPr>
          <w:rFonts w:cs="Tahoma"/>
          <w:b/>
          <w:color w:val="auto"/>
        </w:rPr>
      </w:pPr>
    </w:p>
    <w:p w:rsidR="001C6FFF" w:rsidRPr="00E15D61" w:rsidRDefault="001C6FFF" w:rsidP="00832698">
      <w:pPr>
        <w:numPr>
          <w:ilvl w:val="1"/>
          <w:numId w:val="13"/>
        </w:numPr>
        <w:tabs>
          <w:tab w:val="clear" w:pos="2520"/>
          <w:tab w:val="num" w:pos="142"/>
        </w:tabs>
        <w:autoSpaceDE w:val="0"/>
        <w:autoSpaceDN w:val="0"/>
        <w:adjustRightInd w:val="0"/>
        <w:spacing w:after="0" w:line="240" w:lineRule="auto"/>
        <w:ind w:left="142"/>
        <w:jc w:val="both"/>
        <w:rPr>
          <w:rFonts w:cs="Tahoma"/>
          <w:b/>
          <w:color w:val="auto"/>
        </w:rPr>
      </w:pPr>
      <w:r w:rsidRPr="00E15D61">
        <w:rPr>
          <w:rFonts w:cs="Tahoma"/>
          <w:b/>
          <w:color w:val="auto"/>
        </w:rPr>
        <w:t>Sposób dokonywania oceny spełnienia warunków udziału w postępowaniu:</w:t>
      </w:r>
    </w:p>
    <w:p w:rsidR="001C6FFF" w:rsidRPr="00E15D61" w:rsidRDefault="001C6FFF" w:rsidP="00832698">
      <w:pPr>
        <w:autoSpaceDE w:val="0"/>
        <w:autoSpaceDN w:val="0"/>
        <w:adjustRightInd w:val="0"/>
        <w:spacing w:after="0" w:line="240" w:lineRule="auto"/>
        <w:jc w:val="both"/>
        <w:rPr>
          <w:rFonts w:cs="Tahoma"/>
          <w:color w:val="auto"/>
        </w:rPr>
      </w:pP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Ocena spełniania w/w warunków dokonana zostanie w oparciu o informacje zawarte w dokumentach i oświadczeniach</w:t>
      </w:r>
      <w:r>
        <w:rPr>
          <w:rFonts w:cs="Tahoma"/>
          <w:color w:val="auto"/>
        </w:rPr>
        <w:t xml:space="preserve"> wyszczególnionych w Rozdziale 9</w:t>
      </w:r>
      <w:r w:rsidRPr="00E15D61">
        <w:rPr>
          <w:rFonts w:cs="Tahoma"/>
          <w:color w:val="auto"/>
        </w:rPr>
        <w:t xml:space="preserve"> niniejszej SIWZ. Z treści załączonych dokumentów musi wynikać jednoznacznie, iż w/w warunki Wykonawca spełnił.</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Wykonawca, w zakresie wskazanym przez Zamawiającego, zobowiązany jest wykazać nie później niż na dzień składania ofert, spełnianie warunków, o których mowa w art. 22 ust. 1 PZP, oraz brak podstaw do wykluczenia z powodu niespełniania warunków, o których mowa w art. 24 ust. 1 PZP (art. 26 ust. 2a PZP).</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Zamawiający wezwie Wykonawców, którzy w określonym terminie nie złożyli wymaganych przez Zamawiającego oświadczeń lub dokumentów, o których mowa w art. 25 ust. 1 PZP, lub którzy nie złożyli pełnomocnictw, albo, którzy złożyli wymagane przez Zamawiającego oświadczenia i dokumenty, o których mowa w art. 25 ust. 1 PZP zawierające błędy lub którzy złożyli wadliwe pełnomocnictwa, do ich złożenia w wyznaczonym terminie, chyba, że mimo ich złożenia oferta Wykonawcy podlega odrzuceniu albo konieczne byłoby unieważnienie postępowania (art. 26 ust. 3 PZP).</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 xml:space="preserve">Oświadczenia lub dokumenty powinny potwierdzać spełnianie przez Wykonawcę warunków udziału w postępowaniu oraz spełnianie wymagań określonych przez Zamawiającego, nie później </w:t>
      </w:r>
      <w:r>
        <w:rPr>
          <w:rFonts w:cs="Tahoma"/>
          <w:color w:val="auto"/>
        </w:rPr>
        <w:t>niż na dzień</w:t>
      </w:r>
      <w:r w:rsidRPr="00E15D61">
        <w:rPr>
          <w:rFonts w:cs="Tahoma"/>
          <w:color w:val="auto"/>
        </w:rPr>
        <w:t>, w którym upłynął termin składania ofert.</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Zamawiający wezwie Wykonawców do złożenia (w wyznaczonym terminie) wyjaśnień dotyczących oświadczeń i dokumentów, o których mowa w m.in. 25 ust.1 PZP (art. 26 ust. 4 PZP).</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 xml:space="preserve">Wykonawca, który polega na wiedzy i doświadczeniu, potencjale technicznym, osobach zdolnych do wykonania zamówienia lub zdolnościach finansowych </w:t>
      </w:r>
      <w:r w:rsidR="00B3255C">
        <w:rPr>
          <w:rFonts w:cs="Tahoma"/>
          <w:color w:val="auto"/>
        </w:rPr>
        <w:t xml:space="preserve">lub ekonomicznych </w:t>
      </w:r>
      <w:r w:rsidRPr="00E15D61">
        <w:rPr>
          <w:rFonts w:cs="Tahoma"/>
          <w:color w:val="auto"/>
        </w:rPr>
        <w:t xml:space="preserve">innych podmiotów, niezależnie od charakteru prawnego łączących go z nimi stosunków, zobowiązany jest udowodnić, iż będzie dysponował </w:t>
      </w:r>
      <w:r w:rsidR="00B3255C">
        <w:rPr>
          <w:rFonts w:cs="Tahoma"/>
          <w:color w:val="auto"/>
        </w:rPr>
        <w:t xml:space="preserve">tymi </w:t>
      </w:r>
      <w:r w:rsidRPr="00E15D61">
        <w:rPr>
          <w:rFonts w:cs="Tahoma"/>
          <w:color w:val="auto"/>
        </w:rPr>
        <w:t xml:space="preserve">zasobami do realizacji zamówienia, w szczególności przedstawiając w tym celu pisemne zobowiązanie tych podmiotów </w:t>
      </w:r>
      <w:r w:rsidR="00B3255C">
        <w:rPr>
          <w:rFonts w:cs="Tahoma"/>
          <w:color w:val="auto"/>
        </w:rPr>
        <w:t>do</w:t>
      </w:r>
      <w:r w:rsidRPr="00E15D61">
        <w:rPr>
          <w:rFonts w:cs="Tahoma"/>
          <w:color w:val="auto"/>
        </w:rPr>
        <w:t xml:space="preserve"> oddania mu do dyspozycji niezbędnych zasobów. </w:t>
      </w:r>
    </w:p>
    <w:p w:rsidR="001C6FFF" w:rsidRPr="00E15D61" w:rsidRDefault="001C6FFF" w:rsidP="00832698">
      <w:pPr>
        <w:spacing w:after="60" w:line="240" w:lineRule="auto"/>
        <w:ind w:firstLine="357"/>
        <w:jc w:val="both"/>
        <w:rPr>
          <w:rFonts w:cs="Tahoma"/>
          <w:color w:val="auto"/>
        </w:rPr>
      </w:pPr>
    </w:p>
    <w:p w:rsidR="001C6FFF" w:rsidRDefault="001C6FFF" w:rsidP="00644FCB">
      <w:pPr>
        <w:pStyle w:val="Tytunagwka"/>
        <w:numPr>
          <w:ilvl w:val="0"/>
          <w:numId w:val="48"/>
        </w:numPr>
        <w:tabs>
          <w:tab w:val="clear" w:pos="426"/>
        </w:tabs>
        <w:spacing w:before="0" w:after="0"/>
        <w:jc w:val="both"/>
        <w:textAlignment w:val="baseline"/>
        <w:rPr>
          <w:bCs/>
        </w:rPr>
      </w:pPr>
      <w:bookmarkStart w:id="71" w:name="_Toc142050718"/>
      <w:bookmarkStart w:id="72" w:name="_Toc142052656"/>
      <w:bookmarkStart w:id="73" w:name="_Toc142053405"/>
      <w:bookmarkStart w:id="74" w:name="_Toc143059501"/>
      <w:bookmarkStart w:id="75" w:name="_Toc234900476"/>
      <w:bookmarkStart w:id="76" w:name="_Toc239564150"/>
      <w:bookmarkStart w:id="77" w:name="_Toc307570269"/>
      <w:r w:rsidRPr="00644FCB">
        <w:rPr>
          <w:bCs/>
        </w:rPr>
        <w:t>Wykonawcy wspólnie ubiegający się o udzielenie zamówienia</w:t>
      </w:r>
      <w:bookmarkEnd w:id="71"/>
      <w:bookmarkEnd w:id="72"/>
      <w:bookmarkEnd w:id="73"/>
      <w:bookmarkEnd w:id="74"/>
      <w:bookmarkEnd w:id="75"/>
      <w:bookmarkEnd w:id="76"/>
      <w:bookmarkEnd w:id="77"/>
    </w:p>
    <w:p w:rsidR="00B7613A" w:rsidRPr="00B7613A" w:rsidRDefault="00B7613A" w:rsidP="00B7613A">
      <w:pPr>
        <w:spacing w:after="0" w:line="240" w:lineRule="auto"/>
      </w:pPr>
    </w:p>
    <w:p w:rsidR="001C6FFF" w:rsidRPr="006112D2" w:rsidRDefault="001C6FFF" w:rsidP="00B7613A">
      <w:pPr>
        <w:numPr>
          <w:ilvl w:val="0"/>
          <w:numId w:val="19"/>
        </w:numPr>
        <w:spacing w:after="0" w:line="240" w:lineRule="auto"/>
        <w:ind w:left="426"/>
        <w:jc w:val="both"/>
        <w:rPr>
          <w:rFonts w:cs="Tahoma"/>
          <w:noProof/>
          <w:color w:val="auto"/>
        </w:rPr>
      </w:pPr>
      <w:bookmarkStart w:id="78" w:name="_Toc142050719"/>
      <w:bookmarkStart w:id="79" w:name="_Toc142052657"/>
      <w:bookmarkStart w:id="80" w:name="_Toc142053406"/>
      <w:bookmarkStart w:id="81" w:name="_Toc143059502"/>
      <w:bookmarkStart w:id="82" w:name="_Toc233092065"/>
      <w:r w:rsidRPr="006112D2">
        <w:rPr>
          <w:rFonts w:cs="Tahoma"/>
          <w:color w:val="auto"/>
        </w:rPr>
        <w:lastRenderedPageBreak/>
        <w:t>Wykonawcy mogą wspólnie ubiegać się o udzielenie zamówienia (spółka cywilna, konsorcjum) – art. 23 ust.</w:t>
      </w:r>
      <w:r>
        <w:rPr>
          <w:rFonts w:cs="Tahoma"/>
          <w:color w:val="auto"/>
        </w:rPr>
        <w:t xml:space="preserve"> </w:t>
      </w:r>
      <w:r w:rsidRPr="006112D2">
        <w:rPr>
          <w:rFonts w:cs="Tahoma"/>
          <w:color w:val="auto"/>
        </w:rPr>
        <w:t xml:space="preserve">1 PZP. W takim przypadku Wykonawcy ponoszą solidarną odpowiedzialność za wykonanie umowy </w:t>
      </w:r>
      <w:r w:rsidRPr="006112D2">
        <w:rPr>
          <w:rFonts w:cs="Tahoma"/>
          <w:noProof/>
          <w:color w:val="auto"/>
        </w:rPr>
        <w:t xml:space="preserve">i wniesienie zabezpieczenia należytego jej wykonania.  </w:t>
      </w:r>
    </w:p>
    <w:p w:rsidR="001C6FFF" w:rsidRPr="00CA6B14" w:rsidRDefault="001C6FFF" w:rsidP="00B7613A">
      <w:pPr>
        <w:numPr>
          <w:ilvl w:val="0"/>
          <w:numId w:val="19"/>
        </w:numPr>
        <w:autoSpaceDE w:val="0"/>
        <w:autoSpaceDN w:val="0"/>
        <w:adjustRightInd w:val="0"/>
        <w:spacing w:after="0" w:line="240" w:lineRule="auto"/>
        <w:ind w:left="426"/>
        <w:jc w:val="both"/>
        <w:rPr>
          <w:rFonts w:cs="Tahoma"/>
          <w:color w:val="auto"/>
        </w:rPr>
      </w:pPr>
      <w:r w:rsidRPr="006112D2">
        <w:rPr>
          <w:rFonts w:cs="Tahoma"/>
          <w:color w:val="auto"/>
        </w:rPr>
        <w:t xml:space="preserve">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pełnomocnictwo </w:t>
      </w:r>
      <w:r w:rsidRPr="006112D2">
        <w:rPr>
          <w:rFonts w:cs="Tahoma"/>
          <w:color w:val="auto"/>
        </w:rPr>
        <w:br/>
        <w:t xml:space="preserve">do reprezentowania Wykonawców w postępowaniu o udzielenie zamówienia albo </w:t>
      </w:r>
      <w:r w:rsidRPr="00CA6B14">
        <w:rPr>
          <w:rFonts w:cs="Tahoma"/>
          <w:color w:val="auto"/>
        </w:rPr>
        <w:t>reprezentowania w postępowaniu i zawarcia umowy w sprawie zamówienia publicznego. Wszelka korespondencja prowadzona będzie wyłącznie z Pełnomocnikiem.</w:t>
      </w:r>
    </w:p>
    <w:p w:rsidR="001C6FFF" w:rsidRPr="000F7F1E" w:rsidRDefault="001C6FFF" w:rsidP="00B7613A">
      <w:pPr>
        <w:numPr>
          <w:ilvl w:val="0"/>
          <w:numId w:val="19"/>
        </w:numPr>
        <w:autoSpaceDE w:val="0"/>
        <w:autoSpaceDN w:val="0"/>
        <w:adjustRightInd w:val="0"/>
        <w:spacing w:after="0" w:line="240" w:lineRule="auto"/>
        <w:ind w:left="426"/>
        <w:jc w:val="both"/>
        <w:rPr>
          <w:rFonts w:cs="Tahoma"/>
          <w:color w:val="auto"/>
        </w:rPr>
      </w:pPr>
      <w:r w:rsidRPr="00C87D3F">
        <w:rPr>
          <w:rFonts w:cs="Tahoma"/>
          <w:color w:val="auto"/>
        </w:rPr>
        <w:t xml:space="preserve">Każdy z Wykonawców wspólnie ubiegających się o udzielenie zamówienia, zobowiązany jest złożyć samodzielnie dokument wymieniony w Rozdziale </w:t>
      </w:r>
      <w:r w:rsidRPr="003A4C4E">
        <w:rPr>
          <w:rFonts w:cs="Tahoma"/>
          <w:b/>
          <w:color w:val="auto"/>
        </w:rPr>
        <w:t>9.</w:t>
      </w:r>
      <w:r w:rsidR="00FC2DB0" w:rsidRPr="003A4C4E">
        <w:rPr>
          <w:rFonts w:cs="Tahoma"/>
          <w:b/>
          <w:color w:val="auto"/>
        </w:rPr>
        <w:t xml:space="preserve">1. </w:t>
      </w:r>
      <w:r w:rsidRPr="003A4C4E">
        <w:rPr>
          <w:rFonts w:cs="Tahoma"/>
          <w:b/>
          <w:color w:val="auto"/>
        </w:rPr>
        <w:t>B pkt.2</w:t>
      </w:r>
      <w:r w:rsidRPr="00C87D3F">
        <w:rPr>
          <w:rFonts w:cs="Tahoma"/>
          <w:color w:val="auto"/>
        </w:rPr>
        <w:t xml:space="preserve"> oraz </w:t>
      </w:r>
      <w:r w:rsidRPr="00C87D3F">
        <w:rPr>
          <w:rFonts w:cs="Tahoma"/>
          <w:color w:val="000000"/>
          <w:lang w:eastAsia="pl-PL"/>
        </w:rPr>
        <w:t xml:space="preserve">stosowną informację o przynależności do grupy kapitałowej (wg Załącznika nr 4 do SIWZ). </w:t>
      </w:r>
    </w:p>
    <w:p w:rsidR="001C6FFF" w:rsidRPr="006112D2" w:rsidRDefault="001C6FFF" w:rsidP="00B7613A">
      <w:pPr>
        <w:numPr>
          <w:ilvl w:val="0"/>
          <w:numId w:val="19"/>
        </w:numPr>
        <w:autoSpaceDE w:val="0"/>
        <w:autoSpaceDN w:val="0"/>
        <w:adjustRightInd w:val="0"/>
        <w:spacing w:after="0" w:line="240" w:lineRule="auto"/>
        <w:ind w:left="426"/>
        <w:jc w:val="both"/>
        <w:rPr>
          <w:rFonts w:cs="Tahoma"/>
          <w:color w:val="auto"/>
        </w:rPr>
      </w:pPr>
      <w:r w:rsidRPr="006112D2">
        <w:rPr>
          <w:rFonts w:cs="Tahoma"/>
          <w:color w:val="auto"/>
        </w:rPr>
        <w:t>Oświad</w:t>
      </w:r>
      <w:r>
        <w:rPr>
          <w:rFonts w:cs="Tahoma"/>
          <w:color w:val="auto"/>
        </w:rPr>
        <w:t xml:space="preserve">czenie wymienione w rozdziale </w:t>
      </w:r>
      <w:r w:rsidRPr="003A4C4E">
        <w:rPr>
          <w:rFonts w:cs="Tahoma"/>
          <w:b/>
          <w:color w:val="auto"/>
        </w:rPr>
        <w:t>9.</w:t>
      </w:r>
      <w:r w:rsidR="00FC2DB0" w:rsidRPr="003A4C4E">
        <w:rPr>
          <w:rFonts w:cs="Tahoma"/>
          <w:b/>
          <w:color w:val="auto"/>
        </w:rPr>
        <w:t xml:space="preserve">1 </w:t>
      </w:r>
      <w:r w:rsidRPr="003A4C4E">
        <w:rPr>
          <w:rFonts w:cs="Tahoma"/>
          <w:b/>
          <w:color w:val="auto"/>
        </w:rPr>
        <w:t>A pkt. 1</w:t>
      </w:r>
      <w:r w:rsidRPr="006112D2">
        <w:rPr>
          <w:rFonts w:cs="Tahoma"/>
          <w:color w:val="auto"/>
        </w:rPr>
        <w:t xml:space="preserve"> Wykonawcy </w:t>
      </w:r>
      <w:r>
        <w:rPr>
          <w:rFonts w:cs="Tahoma"/>
          <w:color w:val="auto"/>
        </w:rPr>
        <w:t>po</w:t>
      </w:r>
      <w:r w:rsidRPr="006112D2">
        <w:rPr>
          <w:rFonts w:cs="Tahoma"/>
          <w:color w:val="auto"/>
        </w:rPr>
        <w:t xml:space="preserve">winni złożyć wspólnie </w:t>
      </w:r>
      <w:r w:rsidRPr="006112D2">
        <w:rPr>
          <w:rFonts w:cs="Tahoma"/>
          <w:color w:val="auto"/>
        </w:rPr>
        <w:br/>
        <w:t xml:space="preserve">na jednym dokumencie (oświadczenie podpisane przez Pełnomocnika lub każdego </w:t>
      </w:r>
      <w:r w:rsidRPr="006112D2">
        <w:rPr>
          <w:rFonts w:cs="Tahoma"/>
          <w:color w:val="auto"/>
        </w:rPr>
        <w:br/>
        <w:t>z Wykonawców).</w:t>
      </w:r>
    </w:p>
    <w:p w:rsidR="001C6FFF" w:rsidRPr="006112D2" w:rsidRDefault="001C6FFF" w:rsidP="00B7613A">
      <w:pPr>
        <w:numPr>
          <w:ilvl w:val="0"/>
          <w:numId w:val="19"/>
        </w:numPr>
        <w:autoSpaceDE w:val="0"/>
        <w:autoSpaceDN w:val="0"/>
        <w:adjustRightInd w:val="0"/>
        <w:spacing w:after="0" w:line="240" w:lineRule="auto"/>
        <w:ind w:left="426"/>
        <w:jc w:val="both"/>
        <w:rPr>
          <w:rFonts w:cs="Tahoma"/>
          <w:color w:val="auto"/>
        </w:rPr>
      </w:pPr>
      <w:r w:rsidRPr="006112D2">
        <w:rPr>
          <w:rFonts w:cs="Tahoma"/>
          <w:color w:val="auto"/>
        </w:rPr>
        <w:t>Oświad</w:t>
      </w:r>
      <w:r>
        <w:rPr>
          <w:rFonts w:cs="Tahoma"/>
          <w:color w:val="auto"/>
        </w:rPr>
        <w:t xml:space="preserve">czenie wymienione w rozdziale </w:t>
      </w:r>
      <w:r w:rsidRPr="003A4C4E">
        <w:rPr>
          <w:rFonts w:cs="Tahoma"/>
          <w:b/>
          <w:color w:val="auto"/>
        </w:rPr>
        <w:t>9.</w:t>
      </w:r>
      <w:r w:rsidR="00FC2DB0" w:rsidRPr="003A4C4E">
        <w:rPr>
          <w:rFonts w:cs="Tahoma"/>
          <w:b/>
          <w:color w:val="auto"/>
        </w:rPr>
        <w:t xml:space="preserve">1 </w:t>
      </w:r>
      <w:r w:rsidRPr="003A4C4E">
        <w:rPr>
          <w:rFonts w:cs="Tahoma"/>
          <w:b/>
          <w:color w:val="auto"/>
        </w:rPr>
        <w:t>B pkt. 1</w:t>
      </w:r>
      <w:r w:rsidRPr="006112D2">
        <w:rPr>
          <w:rFonts w:cs="Tahoma"/>
          <w:color w:val="auto"/>
        </w:rPr>
        <w:t xml:space="preserve"> musi złożyć każdy z Wykonawców odrębnie (oświadczenie podpisane w tym zakresie przez uprawnionych przedstawicieli każdego z Wykonawców – osoby wskazane we właściwym dokumencie rejestrowym, umowie s.c., </w:t>
      </w:r>
      <w:proofErr w:type="gramStart"/>
      <w:r w:rsidRPr="006112D2">
        <w:rPr>
          <w:rFonts w:cs="Tahoma"/>
          <w:color w:val="auto"/>
        </w:rPr>
        <w:t>statucie</w:t>
      </w:r>
      <w:proofErr w:type="gramEnd"/>
      <w:r w:rsidRPr="006112D2">
        <w:rPr>
          <w:rFonts w:cs="Tahoma"/>
          <w:color w:val="auto"/>
        </w:rPr>
        <w:t>, etc.).</w:t>
      </w:r>
    </w:p>
    <w:p w:rsidR="001C6FFF" w:rsidRPr="006112D2" w:rsidRDefault="001C6FFF" w:rsidP="00B7613A">
      <w:pPr>
        <w:numPr>
          <w:ilvl w:val="0"/>
          <w:numId w:val="19"/>
        </w:numPr>
        <w:autoSpaceDE w:val="0"/>
        <w:autoSpaceDN w:val="0"/>
        <w:adjustRightInd w:val="0"/>
        <w:spacing w:after="0" w:line="240" w:lineRule="auto"/>
        <w:ind w:left="426"/>
        <w:jc w:val="both"/>
        <w:rPr>
          <w:rFonts w:cs="Tahoma"/>
          <w:color w:val="auto"/>
        </w:rPr>
      </w:pPr>
      <w:r w:rsidRPr="006112D2">
        <w:rPr>
          <w:rFonts w:cs="Tahoma"/>
          <w:color w:val="auto"/>
        </w:rPr>
        <w:t xml:space="preserve">W Formularzu oferty (Załącznik nr 1 do SIWZ) w części dotyczącej wskazania Wykonawcy </w:t>
      </w:r>
      <w:r w:rsidRPr="006112D2">
        <w:rPr>
          <w:rFonts w:cs="Tahoma"/>
          <w:color w:val="auto"/>
        </w:rPr>
        <w:br/>
        <w:t>i dotyczących go danych (m.in. danych adresowych) – należy wpisać wszystkich Wykonawców i wszystkie dotyczące ich dane (m.in. dane adresowe).</w:t>
      </w:r>
    </w:p>
    <w:p w:rsidR="001C6FFF" w:rsidRPr="006112D2" w:rsidRDefault="001C6FFF" w:rsidP="00B7613A">
      <w:pPr>
        <w:numPr>
          <w:ilvl w:val="0"/>
          <w:numId w:val="19"/>
        </w:numPr>
        <w:tabs>
          <w:tab w:val="num" w:pos="709"/>
        </w:tabs>
        <w:spacing w:after="0" w:line="240" w:lineRule="auto"/>
        <w:ind w:left="426"/>
        <w:jc w:val="both"/>
        <w:rPr>
          <w:rFonts w:cs="Tahoma"/>
          <w:noProof/>
          <w:color w:val="auto"/>
        </w:rPr>
      </w:pPr>
      <w:r w:rsidRPr="006112D2">
        <w:rPr>
          <w:rFonts w:cs="Tahoma"/>
          <w:noProof/>
          <w:color w:val="auto"/>
        </w:rPr>
        <w:t>Wykonawcy wspólnie ubiegający się o udzielenie zamówienia których oferta zostanie uznana za najkorzystniejszą, przed podpisaniem umowy o realizację niniejszego zamówienia zobowiązani będą do zawarcia między sobą umowy cywilno-prawnej. Umowa musi być zawarta na czas trwania Umowy. Niezwłocznie, po zawiadomieniu o wyborze oferty, ale co najmniej na 5 dni przed terminem podpisania Umowy, Wykonawcy muszą przedstawić Zamawiającemu umowę, opisującą przyjętą formę prawną oraz określającą zakres obowiązków każdego z Wykonawców przy realizacji umowy, w oryginale.</w:t>
      </w:r>
    </w:p>
    <w:p w:rsidR="001C6FFF" w:rsidRDefault="001C6FFF" w:rsidP="00B7613A">
      <w:pPr>
        <w:numPr>
          <w:ilvl w:val="0"/>
          <w:numId w:val="19"/>
        </w:numPr>
        <w:spacing w:after="0" w:line="240" w:lineRule="auto"/>
        <w:ind w:left="426"/>
        <w:jc w:val="both"/>
        <w:rPr>
          <w:rFonts w:cs="Tahoma"/>
          <w:noProof/>
          <w:color w:val="auto"/>
        </w:rPr>
      </w:pPr>
      <w:r w:rsidRPr="006112D2">
        <w:rPr>
          <w:rFonts w:cs="Tahoma"/>
          <w:noProof/>
          <w:color w:val="auto"/>
        </w:rPr>
        <w:t>Umowa, o której mowa wyżej musi być podpisana przez upełnomocnionych przedstawicieli wszystkich Wykonawców składających ofertę wspólną. W umowie tej Wykonawcy wyznaczą spośród siebie Pełnomocnika upoważnionego do zaciągania zobowiązań w imieniu wszystkich Wykonawców realizujących wspólnie umowę. Pełnomocnik upoważniony będzie także do wystawiania faktur, przyjmowania płatności od Zamawiającego i do przyjmowania poleceń na rzecz i w imieniu wszystkich Wykonawców wspólnie realizujących Umowę.</w:t>
      </w:r>
    </w:p>
    <w:p w:rsidR="00B3255C" w:rsidRPr="006112D2" w:rsidRDefault="00B3255C" w:rsidP="00B7613A">
      <w:pPr>
        <w:numPr>
          <w:ilvl w:val="0"/>
          <w:numId w:val="19"/>
        </w:numPr>
        <w:spacing w:after="0" w:line="240" w:lineRule="auto"/>
        <w:ind w:left="426"/>
        <w:jc w:val="both"/>
        <w:rPr>
          <w:rFonts w:cs="Tahoma"/>
          <w:noProof/>
          <w:color w:val="auto"/>
        </w:rPr>
      </w:pPr>
      <w:r w:rsidRPr="00E15D61">
        <w:rPr>
          <w:rFonts w:cs="Tahoma"/>
          <w:color w:val="auto"/>
        </w:rPr>
        <w:t xml:space="preserve">W przypadku wykonawców wspólnie ubiegających się o udzielenie </w:t>
      </w:r>
      <w:proofErr w:type="gramStart"/>
      <w:r w:rsidRPr="00E15D61">
        <w:rPr>
          <w:rFonts w:cs="Tahoma"/>
          <w:color w:val="auto"/>
        </w:rPr>
        <w:t xml:space="preserve">zamówienia  </w:t>
      </w:r>
      <w:r w:rsidRPr="00E15D61">
        <w:rPr>
          <w:rFonts w:cs="Tahoma"/>
          <w:color w:val="auto"/>
        </w:rPr>
        <w:br/>
        <w:t>oraz</w:t>
      </w:r>
      <w:proofErr w:type="gramEnd"/>
      <w:r w:rsidRPr="00E15D61">
        <w:rPr>
          <w:rFonts w:cs="Tahoma"/>
          <w:color w:val="auto"/>
        </w:rPr>
        <w:t xml:space="preserve"> w przypadku innych pomiotów, na zasobach których wykonawca polega </w:t>
      </w:r>
      <w:r w:rsidRPr="00E15D61">
        <w:rPr>
          <w:rFonts w:cs="Tahoma"/>
          <w:color w:val="auto"/>
        </w:rPr>
        <w:br/>
        <w:t xml:space="preserve">na zasadach określonych w art. 26 ust. 2b ustawy, kopie dokumentów </w:t>
      </w:r>
      <w:r w:rsidRPr="00E15D61">
        <w:rPr>
          <w:rFonts w:cs="Tahoma"/>
          <w:color w:val="auto"/>
        </w:rPr>
        <w:br/>
        <w:t xml:space="preserve">dotyczących odpowiednio wykonawcy lub tych podmiotów są poświadczone za </w:t>
      </w:r>
      <w:r w:rsidRPr="00E15D61">
        <w:rPr>
          <w:rFonts w:cs="Tahoma"/>
          <w:color w:val="auto"/>
        </w:rPr>
        <w:br/>
        <w:t>zgodność z oryginałem odpowiednio przez wykonawcę lub te podmioty</w:t>
      </w:r>
    </w:p>
    <w:p w:rsidR="001C6FFF" w:rsidRPr="006112D2" w:rsidRDefault="001C6FFF" w:rsidP="00832698">
      <w:pPr>
        <w:spacing w:after="0" w:line="240" w:lineRule="auto"/>
        <w:rPr>
          <w:rFonts w:cs="Tahoma"/>
          <w:noProof/>
          <w:color w:val="auto"/>
        </w:rPr>
      </w:pPr>
    </w:p>
    <w:p w:rsidR="001C6FFF" w:rsidRPr="009E1B7F" w:rsidRDefault="001C6FFF" w:rsidP="00832698">
      <w:pPr>
        <w:pStyle w:val="Tytunagwka"/>
        <w:tabs>
          <w:tab w:val="clear" w:pos="426"/>
        </w:tabs>
        <w:spacing w:before="0" w:after="0"/>
        <w:ind w:left="709" w:hanging="636"/>
        <w:jc w:val="both"/>
        <w:textAlignment w:val="baseline"/>
        <w:rPr>
          <w:bCs/>
        </w:rPr>
      </w:pPr>
      <w:bookmarkStart w:id="83" w:name="_Toc239564151"/>
      <w:bookmarkStart w:id="84" w:name="_Toc307570270"/>
      <w:r w:rsidRPr="006112D2">
        <w:rPr>
          <w:bCs/>
        </w:rPr>
        <w:t>Wadium</w:t>
      </w:r>
      <w:bookmarkEnd w:id="78"/>
      <w:bookmarkEnd w:id="79"/>
      <w:bookmarkEnd w:id="80"/>
      <w:bookmarkEnd w:id="81"/>
      <w:bookmarkEnd w:id="82"/>
      <w:bookmarkEnd w:id="83"/>
      <w:bookmarkEnd w:id="84"/>
      <w:r w:rsidRPr="00F2737A">
        <w:t xml:space="preserve"> </w:t>
      </w:r>
    </w:p>
    <w:p w:rsidR="001C6FFF" w:rsidRPr="00E002F4" w:rsidRDefault="001C6FFF" w:rsidP="00832698">
      <w:pPr>
        <w:pStyle w:val="Tytunagwka"/>
        <w:numPr>
          <w:ilvl w:val="0"/>
          <w:numId w:val="0"/>
        </w:numPr>
        <w:tabs>
          <w:tab w:val="clear" w:pos="426"/>
        </w:tabs>
        <w:spacing w:before="0" w:after="0"/>
        <w:ind w:left="709"/>
        <w:jc w:val="both"/>
        <w:rPr>
          <w:bCs/>
        </w:rPr>
      </w:pPr>
    </w:p>
    <w:p w:rsidR="001C6FFF" w:rsidRPr="00B7613A" w:rsidRDefault="001C6FFF" w:rsidP="00B7613A">
      <w:pPr>
        <w:pStyle w:val="Tekstpodstawowywcity3"/>
        <w:tabs>
          <w:tab w:val="num" w:pos="502"/>
        </w:tabs>
        <w:spacing w:after="0" w:line="240" w:lineRule="auto"/>
        <w:ind w:left="0"/>
        <w:jc w:val="both"/>
        <w:rPr>
          <w:rFonts w:eastAsia="Times New Roman" w:cs="Tahoma"/>
          <w:color w:val="auto"/>
          <w:kern w:val="28"/>
          <w:sz w:val="22"/>
          <w:szCs w:val="22"/>
        </w:rPr>
      </w:pPr>
      <w:bookmarkStart w:id="85" w:name="_Toc142052658"/>
      <w:bookmarkStart w:id="86" w:name="_Toc142053407"/>
      <w:bookmarkEnd w:id="85"/>
      <w:bookmarkEnd w:id="86"/>
      <w:r>
        <w:rPr>
          <w:rFonts w:eastAsia="Times New Roman" w:cs="Tahoma"/>
          <w:color w:val="auto"/>
          <w:kern w:val="28"/>
          <w:sz w:val="22"/>
          <w:szCs w:val="22"/>
        </w:rPr>
        <w:t xml:space="preserve">Zamawiający </w:t>
      </w:r>
      <w:r w:rsidRPr="00EE6616">
        <w:rPr>
          <w:rFonts w:eastAsia="Times New Roman" w:cs="Tahoma"/>
          <w:b/>
          <w:color w:val="auto"/>
          <w:kern w:val="28"/>
          <w:sz w:val="22"/>
          <w:szCs w:val="22"/>
        </w:rPr>
        <w:t xml:space="preserve">nie wymaga </w:t>
      </w:r>
      <w:r>
        <w:rPr>
          <w:rFonts w:eastAsia="Times New Roman" w:cs="Tahoma"/>
          <w:color w:val="auto"/>
          <w:kern w:val="28"/>
          <w:sz w:val="22"/>
          <w:szCs w:val="22"/>
        </w:rPr>
        <w:t>wniesienia wadium na żadną z części zamówienia.</w:t>
      </w:r>
    </w:p>
    <w:p w:rsidR="006838FE" w:rsidRPr="006838FE" w:rsidRDefault="006838FE" w:rsidP="00832698">
      <w:pPr>
        <w:spacing w:line="240" w:lineRule="auto"/>
      </w:pPr>
    </w:p>
    <w:p w:rsidR="001C6FFF" w:rsidRPr="00151331" w:rsidRDefault="001C6FFF" w:rsidP="00832698">
      <w:pPr>
        <w:pStyle w:val="Tytunagwka"/>
        <w:tabs>
          <w:tab w:val="clear" w:pos="426"/>
        </w:tabs>
        <w:spacing w:before="0" w:after="0"/>
        <w:ind w:left="567" w:hanging="636"/>
        <w:jc w:val="both"/>
        <w:textAlignment w:val="baseline"/>
      </w:pPr>
      <w:bookmarkStart w:id="87" w:name="_Toc142052681"/>
      <w:bookmarkStart w:id="88" w:name="_Toc142052919"/>
      <w:bookmarkStart w:id="89" w:name="_Toc142053430"/>
      <w:bookmarkStart w:id="90" w:name="_Toc233092066"/>
      <w:bookmarkStart w:id="91" w:name="_Toc143059509"/>
      <w:bookmarkStart w:id="92" w:name="_Toc142053419"/>
      <w:bookmarkStart w:id="93" w:name="_Toc142052670"/>
      <w:bookmarkStart w:id="94" w:name="_Toc142050720"/>
      <w:bookmarkStart w:id="95" w:name="_Toc239564152"/>
      <w:bookmarkStart w:id="96" w:name="_Toc307570271"/>
      <w:bookmarkStart w:id="97" w:name="_Toc142050721"/>
      <w:bookmarkStart w:id="98" w:name="_Toc142052682"/>
      <w:bookmarkStart w:id="99" w:name="_Toc142053431"/>
      <w:bookmarkStart w:id="100" w:name="_Toc143059514"/>
      <w:bookmarkStart w:id="101" w:name="_Toc233092067"/>
      <w:bookmarkEnd w:id="87"/>
      <w:bookmarkEnd w:id="88"/>
      <w:bookmarkEnd w:id="89"/>
      <w:r w:rsidRPr="006112D2">
        <w:t>Wymagania dotyczące zabezpieczenia należytego wykonania umowy</w:t>
      </w:r>
      <w:bookmarkEnd w:id="90"/>
      <w:bookmarkEnd w:id="91"/>
      <w:bookmarkEnd w:id="92"/>
      <w:bookmarkEnd w:id="93"/>
      <w:bookmarkEnd w:id="94"/>
      <w:bookmarkEnd w:id="95"/>
      <w:bookmarkEnd w:id="96"/>
      <w:r>
        <w:t>.</w:t>
      </w:r>
    </w:p>
    <w:p w:rsidR="001C6FFF" w:rsidRDefault="001C6FFF" w:rsidP="00832698">
      <w:pPr>
        <w:pStyle w:val="Tekstpodstawowywcity3"/>
        <w:tabs>
          <w:tab w:val="num" w:pos="502"/>
        </w:tabs>
        <w:spacing w:after="0" w:line="240" w:lineRule="auto"/>
        <w:ind w:left="0"/>
        <w:jc w:val="both"/>
        <w:rPr>
          <w:rFonts w:eastAsia="Times New Roman" w:cs="Tahoma"/>
          <w:color w:val="auto"/>
          <w:kern w:val="28"/>
          <w:sz w:val="22"/>
          <w:szCs w:val="22"/>
        </w:rPr>
      </w:pPr>
      <w:bookmarkStart w:id="102" w:name="_Toc142052671"/>
      <w:bookmarkStart w:id="103" w:name="_Toc142053420"/>
      <w:bookmarkStart w:id="104" w:name="_Toc239564153"/>
      <w:bookmarkStart w:id="105" w:name="_Toc307570272"/>
      <w:bookmarkEnd w:id="102"/>
      <w:bookmarkEnd w:id="103"/>
    </w:p>
    <w:p w:rsidR="001C6FFF" w:rsidRDefault="001C6FFF" w:rsidP="00832698">
      <w:pPr>
        <w:pStyle w:val="Tekstpodstawowywcity3"/>
        <w:tabs>
          <w:tab w:val="num" w:pos="502"/>
        </w:tabs>
        <w:spacing w:after="0" w:line="240" w:lineRule="auto"/>
        <w:ind w:left="0"/>
        <w:jc w:val="both"/>
        <w:rPr>
          <w:rFonts w:eastAsia="Times New Roman" w:cs="Tahoma"/>
          <w:color w:val="auto"/>
          <w:kern w:val="28"/>
          <w:sz w:val="22"/>
          <w:szCs w:val="22"/>
        </w:rPr>
      </w:pPr>
      <w:r>
        <w:rPr>
          <w:rFonts w:eastAsia="Times New Roman" w:cs="Tahoma"/>
          <w:color w:val="auto"/>
          <w:kern w:val="28"/>
          <w:sz w:val="22"/>
          <w:szCs w:val="22"/>
        </w:rPr>
        <w:t xml:space="preserve">Zamawiający </w:t>
      </w:r>
      <w:r w:rsidRPr="00EE6616">
        <w:rPr>
          <w:rFonts w:eastAsia="Times New Roman" w:cs="Tahoma"/>
          <w:b/>
          <w:color w:val="auto"/>
          <w:kern w:val="28"/>
          <w:sz w:val="22"/>
          <w:szCs w:val="22"/>
        </w:rPr>
        <w:t xml:space="preserve">nie wymaga </w:t>
      </w:r>
      <w:r>
        <w:rPr>
          <w:rFonts w:eastAsia="Times New Roman" w:cs="Tahoma"/>
          <w:color w:val="auto"/>
          <w:kern w:val="28"/>
          <w:sz w:val="22"/>
          <w:szCs w:val="22"/>
        </w:rPr>
        <w:t>wniesienia zabezpieczenia należytego wykonania umowy na żadną z części zamówienia.</w:t>
      </w:r>
    </w:p>
    <w:p w:rsidR="00435F25" w:rsidRDefault="00435F25" w:rsidP="00832698">
      <w:pPr>
        <w:pStyle w:val="Tekstpodstawowywcity3"/>
        <w:tabs>
          <w:tab w:val="num" w:pos="502"/>
        </w:tabs>
        <w:spacing w:after="0" w:line="240" w:lineRule="auto"/>
        <w:ind w:left="0"/>
        <w:jc w:val="both"/>
        <w:rPr>
          <w:rFonts w:eastAsia="Times New Roman" w:cs="Tahoma"/>
          <w:color w:val="auto"/>
          <w:kern w:val="28"/>
          <w:sz w:val="22"/>
          <w:szCs w:val="22"/>
        </w:rPr>
      </w:pPr>
    </w:p>
    <w:p w:rsidR="001C6FFF" w:rsidRDefault="001C6FFF" w:rsidP="00832698">
      <w:pPr>
        <w:pStyle w:val="Tytunagwka"/>
        <w:tabs>
          <w:tab w:val="clear" w:pos="426"/>
        </w:tabs>
        <w:spacing w:before="0" w:after="0"/>
        <w:ind w:left="567" w:hanging="636"/>
        <w:jc w:val="both"/>
        <w:textAlignment w:val="baseline"/>
      </w:pPr>
      <w:r w:rsidRPr="006112D2">
        <w:t>Waluta, w jakiej będą prowadzone rozliczenia związane z realizacją niniejszego zamówienia publicznego</w:t>
      </w:r>
      <w:bookmarkEnd w:id="97"/>
      <w:bookmarkEnd w:id="98"/>
      <w:bookmarkEnd w:id="99"/>
      <w:bookmarkEnd w:id="100"/>
      <w:bookmarkEnd w:id="101"/>
      <w:bookmarkEnd w:id="104"/>
      <w:bookmarkEnd w:id="105"/>
    </w:p>
    <w:p w:rsidR="00435F25" w:rsidRPr="00435F25" w:rsidRDefault="00435F25" w:rsidP="00832698">
      <w:pPr>
        <w:spacing w:after="0" w:line="240" w:lineRule="auto"/>
      </w:pPr>
    </w:p>
    <w:p w:rsidR="001C6FFF" w:rsidRDefault="001C6FFF" w:rsidP="00832698">
      <w:pPr>
        <w:pStyle w:val="Tytunagwka"/>
        <w:numPr>
          <w:ilvl w:val="1"/>
          <w:numId w:val="7"/>
        </w:numPr>
        <w:tabs>
          <w:tab w:val="clear" w:pos="426"/>
        </w:tabs>
        <w:spacing w:before="0" w:after="0"/>
        <w:ind w:left="567"/>
        <w:jc w:val="both"/>
        <w:textAlignment w:val="baseline"/>
        <w:rPr>
          <w:b w:val="0"/>
          <w:sz w:val="22"/>
        </w:rPr>
      </w:pPr>
      <w:bookmarkStart w:id="106" w:name="_Toc259611761"/>
      <w:bookmarkStart w:id="107" w:name="_Toc307570273"/>
      <w:bookmarkStart w:id="108" w:name="_Toc142050722"/>
      <w:bookmarkStart w:id="109" w:name="_Toc142052683"/>
      <w:bookmarkStart w:id="110" w:name="_Toc142053432"/>
      <w:bookmarkStart w:id="111" w:name="_Toc143059515"/>
      <w:bookmarkStart w:id="112" w:name="_Toc233092068"/>
      <w:r w:rsidRPr="006112D2">
        <w:rPr>
          <w:b w:val="0"/>
          <w:sz w:val="22"/>
        </w:rPr>
        <w:t xml:space="preserve">Wszelkie płatności związane z realizacją zamówienia publicznego dokonywane będą </w:t>
      </w:r>
      <w:r w:rsidRPr="006112D2">
        <w:rPr>
          <w:b w:val="0"/>
          <w:sz w:val="22"/>
        </w:rPr>
        <w:br/>
        <w:t>w PLN.</w:t>
      </w:r>
      <w:bookmarkEnd w:id="106"/>
      <w:bookmarkEnd w:id="107"/>
    </w:p>
    <w:p w:rsidR="00B7613A" w:rsidRPr="00B7613A" w:rsidRDefault="00B7613A" w:rsidP="00B7613A"/>
    <w:p w:rsidR="001C6FFF" w:rsidRDefault="001C6FFF" w:rsidP="00832698">
      <w:pPr>
        <w:pStyle w:val="Tytunagwka"/>
        <w:numPr>
          <w:ilvl w:val="1"/>
          <w:numId w:val="7"/>
        </w:numPr>
        <w:tabs>
          <w:tab w:val="clear" w:pos="426"/>
        </w:tabs>
        <w:spacing w:before="0" w:after="0"/>
        <w:ind w:left="567"/>
        <w:jc w:val="both"/>
        <w:textAlignment w:val="baseline"/>
        <w:rPr>
          <w:b w:val="0"/>
          <w:sz w:val="22"/>
        </w:rPr>
      </w:pPr>
      <w:bookmarkStart w:id="113" w:name="_Toc259611762"/>
      <w:bookmarkStart w:id="114" w:name="_Toc307570274"/>
      <w:r w:rsidRPr="006112D2">
        <w:rPr>
          <w:b w:val="0"/>
          <w:sz w:val="22"/>
        </w:rPr>
        <w:t>Cena oferty winna być podana w PLN i winna obejmować cały zakres zamówienie zgodnie z Opisem Przedmiotu Zamówienia.</w:t>
      </w:r>
      <w:bookmarkEnd w:id="113"/>
      <w:bookmarkEnd w:id="114"/>
    </w:p>
    <w:p w:rsidR="001C6FFF" w:rsidRDefault="001C6FFF" w:rsidP="00832698">
      <w:pPr>
        <w:pStyle w:val="Tytunagwka"/>
        <w:numPr>
          <w:ilvl w:val="0"/>
          <w:numId w:val="0"/>
        </w:numPr>
        <w:tabs>
          <w:tab w:val="clear" w:pos="426"/>
        </w:tabs>
        <w:spacing w:before="0" w:after="0"/>
        <w:ind w:left="567"/>
        <w:jc w:val="both"/>
        <w:rPr>
          <w:b w:val="0"/>
          <w:sz w:val="22"/>
        </w:rPr>
      </w:pPr>
    </w:p>
    <w:p w:rsidR="001C6FFF" w:rsidRPr="00F30CB9" w:rsidRDefault="001C6FFF" w:rsidP="00832698">
      <w:pPr>
        <w:pStyle w:val="Tytunagwka"/>
        <w:tabs>
          <w:tab w:val="clear" w:pos="426"/>
        </w:tabs>
        <w:spacing w:before="0" w:after="0"/>
        <w:ind w:left="567" w:hanging="636"/>
        <w:jc w:val="both"/>
        <w:textAlignment w:val="baseline"/>
        <w:rPr>
          <w:bCs/>
        </w:rPr>
      </w:pPr>
      <w:bookmarkStart w:id="115" w:name="_Toc239564154"/>
      <w:bookmarkStart w:id="116" w:name="_Toc307570275"/>
      <w:r w:rsidRPr="00F30CB9">
        <w:rPr>
          <w:bCs/>
        </w:rPr>
        <w:t>Opis sposobu przygotowania oferty</w:t>
      </w:r>
      <w:bookmarkEnd w:id="108"/>
      <w:bookmarkEnd w:id="109"/>
      <w:bookmarkEnd w:id="110"/>
      <w:bookmarkEnd w:id="111"/>
      <w:bookmarkEnd w:id="112"/>
      <w:bookmarkEnd w:id="115"/>
      <w:bookmarkEnd w:id="116"/>
    </w:p>
    <w:p w:rsidR="00F562CD" w:rsidRPr="00F562CD" w:rsidRDefault="00F562CD" w:rsidP="00832698">
      <w:pPr>
        <w:spacing w:after="0" w:line="240" w:lineRule="auto"/>
      </w:pPr>
    </w:p>
    <w:p w:rsidR="001C6FFF" w:rsidRPr="00122C3E" w:rsidRDefault="001C6FFF" w:rsidP="00832698">
      <w:pPr>
        <w:keepNext/>
        <w:numPr>
          <w:ilvl w:val="0"/>
          <w:numId w:val="9"/>
        </w:numPr>
        <w:tabs>
          <w:tab w:val="clear" w:pos="720"/>
        </w:tabs>
        <w:overflowPunct w:val="0"/>
        <w:autoSpaceDE w:val="0"/>
        <w:autoSpaceDN w:val="0"/>
        <w:adjustRightInd w:val="0"/>
        <w:spacing w:after="60" w:line="240" w:lineRule="auto"/>
        <w:ind w:left="567" w:hanging="283"/>
        <w:textAlignment w:val="baseline"/>
        <w:outlineLvl w:val="1"/>
        <w:rPr>
          <w:rFonts w:eastAsia="Times New Roman" w:cs="Tahoma"/>
          <w:bCs/>
          <w:iCs/>
          <w:color w:val="auto"/>
        </w:rPr>
      </w:pPr>
      <w:bookmarkStart w:id="117" w:name="_Toc142052684"/>
      <w:bookmarkStart w:id="118" w:name="_Toc142053433"/>
      <w:bookmarkStart w:id="119" w:name="_Toc143059516"/>
      <w:r w:rsidRPr="00122C3E">
        <w:rPr>
          <w:rFonts w:eastAsia="Times New Roman" w:cs="Tahoma"/>
          <w:bCs/>
          <w:iCs/>
          <w:color w:val="auto"/>
        </w:rPr>
        <w:t>Wymagania podstawowe.</w:t>
      </w:r>
      <w:bookmarkEnd w:id="117"/>
      <w:bookmarkEnd w:id="118"/>
      <w:bookmarkEnd w:id="119"/>
    </w:p>
    <w:p w:rsidR="001C6FFF" w:rsidRPr="006A0EDE" w:rsidRDefault="001C6FFF" w:rsidP="00832698">
      <w:pPr>
        <w:numPr>
          <w:ilvl w:val="1"/>
          <w:numId w:val="18"/>
        </w:numPr>
        <w:spacing w:after="60" w:line="240" w:lineRule="auto"/>
        <w:ind w:left="993" w:hanging="283"/>
        <w:rPr>
          <w:rFonts w:cs="Tahoma"/>
          <w:color w:val="auto"/>
        </w:rPr>
      </w:pPr>
      <w:r w:rsidRPr="006A0EDE">
        <w:rPr>
          <w:rFonts w:cs="Tahoma"/>
          <w:color w:val="auto"/>
        </w:rPr>
        <w:t>Każdy Wykonawca może złożyć tylko jedną ofertę, z zastrzeżeniem zapisów w Rozdziale 5.4) SIWZ.</w:t>
      </w:r>
    </w:p>
    <w:p w:rsidR="001C6FFF" w:rsidRPr="006A0EDE" w:rsidRDefault="001C6FFF" w:rsidP="00832698">
      <w:pPr>
        <w:numPr>
          <w:ilvl w:val="1"/>
          <w:numId w:val="18"/>
        </w:numPr>
        <w:spacing w:after="60" w:line="240" w:lineRule="auto"/>
        <w:ind w:left="993" w:hanging="284"/>
        <w:jc w:val="both"/>
        <w:rPr>
          <w:rFonts w:cs="Tahoma"/>
          <w:color w:val="auto"/>
        </w:rPr>
      </w:pPr>
      <w:r w:rsidRPr="006A0EDE">
        <w:rPr>
          <w:rFonts w:cs="Tahoma"/>
          <w:color w:val="auto"/>
        </w:rPr>
        <w:t xml:space="preserve">Ofertę należy przygotować ściśle według wymagań określonych w niniejszej SIWZ. </w:t>
      </w:r>
      <w:r w:rsidRPr="006A0EDE">
        <w:rPr>
          <w:rFonts w:cs="Tahoma"/>
          <w:color w:val="auto"/>
          <w:u w:val="single"/>
        </w:rPr>
        <w:t xml:space="preserve">Nie wypełnienie choćby jednej pozycji </w:t>
      </w:r>
      <w:r w:rsidRPr="0033226C">
        <w:rPr>
          <w:rFonts w:cs="Tahoma"/>
          <w:color w:val="auto"/>
          <w:u w:val="single"/>
        </w:rPr>
        <w:t xml:space="preserve">w </w:t>
      </w:r>
      <w:r w:rsidR="0033226C" w:rsidRPr="0033226C">
        <w:rPr>
          <w:rFonts w:cs="Tahoma"/>
          <w:color w:val="auto"/>
          <w:u w:val="single"/>
          <w:lang w:eastAsia="pl-PL"/>
        </w:rPr>
        <w:t>Zestawieniu asortymentowo-cenowym</w:t>
      </w:r>
      <w:r w:rsidR="0033226C" w:rsidRPr="006A0EDE">
        <w:rPr>
          <w:rFonts w:cs="Tahoma"/>
          <w:color w:val="auto"/>
          <w:u w:val="single"/>
        </w:rPr>
        <w:t xml:space="preserve"> </w:t>
      </w:r>
      <w:r w:rsidRPr="006A0EDE">
        <w:rPr>
          <w:rFonts w:cs="Tahoma"/>
          <w:color w:val="auto"/>
          <w:u w:val="single"/>
        </w:rPr>
        <w:t>dla poszczególnych zamówie</w:t>
      </w:r>
      <w:r w:rsidR="006B2D9D">
        <w:rPr>
          <w:rFonts w:cs="Tahoma"/>
          <w:color w:val="auto"/>
          <w:u w:val="single"/>
        </w:rPr>
        <w:t>ń,</w:t>
      </w:r>
      <w:r w:rsidRPr="006A0EDE">
        <w:rPr>
          <w:rFonts w:cs="Tahoma"/>
          <w:color w:val="auto"/>
          <w:u w:val="single"/>
        </w:rPr>
        <w:t xml:space="preserve"> określon</w:t>
      </w:r>
      <w:r w:rsidR="006A0EDE" w:rsidRPr="006A0EDE">
        <w:rPr>
          <w:rFonts w:cs="Tahoma"/>
          <w:color w:val="auto"/>
          <w:u w:val="single"/>
        </w:rPr>
        <w:t xml:space="preserve">ych w Załączniku nr 1A do SIWZ </w:t>
      </w:r>
      <w:r w:rsidRPr="006A0EDE">
        <w:rPr>
          <w:rFonts w:cs="Tahoma"/>
          <w:color w:val="auto"/>
          <w:u w:val="single"/>
        </w:rPr>
        <w:t xml:space="preserve">będzie skutkowało odrzuceniem </w:t>
      </w:r>
      <w:proofErr w:type="gramStart"/>
      <w:r w:rsidRPr="006A0EDE">
        <w:rPr>
          <w:rFonts w:cs="Tahoma"/>
          <w:color w:val="auto"/>
          <w:u w:val="single"/>
        </w:rPr>
        <w:t>oferty jako</w:t>
      </w:r>
      <w:proofErr w:type="gramEnd"/>
      <w:r w:rsidRPr="006A0EDE">
        <w:rPr>
          <w:rFonts w:cs="Tahoma"/>
          <w:color w:val="auto"/>
          <w:u w:val="single"/>
        </w:rPr>
        <w:t xml:space="preserve"> niezgodnej z SIWZ ze względu na jej nieporównywalność z innymi ofertami.</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Oferta powinna być sporządzona w języku polskim w sposób czytelny (dokumenty i oświadczenia napisane w języku obcym, muszą być złożone wraz z tłumaczeniem na język polski).</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Wykonawca zobowiązany jest do wypełnienia wszystkich pozycji w Formularzu oferty.</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Oferta nie powinna zawierać żadnych nieczytelnych lub nieautoryzowanych poprawek i skreśleń. Każda poprawka w treści oferty a w szczególności każde przekreślenie, przerobienie, uzupełnienie nadpisanie etc. powinny być parafowane, przez co najmniej jedną z osób podpisujących ofertę.</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Składane dokumenty, w tym wszelkie zaświadczenia muszą być załączone do oferty w formie oryginałów lub jako kopie poświadczone za zgodność z oryginałem przez Wykonawcę lub osobę upoważnioną (klauzula: „za zgodność z oryginałem” i własnoręczny podpis).</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Oferta (oraz załączniki do niej) musi być podpisana (własnoręczny podpis) przez Wykonawcę (zgodnie z zasadami reprezentacji określonymi w dokumencie rejestrowym) lub przez osobę upoważnioną do składania oświadczeń woli w jego imieniu, a w przypadku Wykonawców ubiegających się wspólnie o udzielenie zamówienia przez ustanowionego Pełnomocnika.</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lastRenderedPageBreak/>
        <w:t xml:space="preserve">W </w:t>
      </w:r>
      <w:proofErr w:type="gramStart"/>
      <w:r w:rsidRPr="00122C3E">
        <w:rPr>
          <w:rFonts w:cs="Tahoma"/>
          <w:color w:val="auto"/>
        </w:rPr>
        <w:t>przypadku gdy</w:t>
      </w:r>
      <w:proofErr w:type="gramEnd"/>
      <w:r w:rsidRPr="00122C3E">
        <w:rPr>
          <w:rFonts w:cs="Tahoma"/>
          <w:color w:val="auto"/>
        </w:rPr>
        <w:t xml:space="preserve"> ofertę podpisuje Pełnomocnik – stosowne pełnomocnictwo powinno być załączone do oferty w formie oryginału lub kopii poświadczonej notarialnie.</w:t>
      </w:r>
    </w:p>
    <w:p w:rsidR="001C6FFF" w:rsidRPr="00122C3E" w:rsidRDefault="001C6FFF" w:rsidP="00832698">
      <w:pPr>
        <w:numPr>
          <w:ilvl w:val="1"/>
          <w:numId w:val="18"/>
        </w:numPr>
        <w:spacing w:after="0" w:line="240" w:lineRule="auto"/>
        <w:ind w:left="993" w:hanging="283"/>
        <w:jc w:val="both"/>
        <w:rPr>
          <w:rFonts w:cs="Tahoma"/>
          <w:color w:val="auto"/>
        </w:rPr>
      </w:pPr>
      <w:r w:rsidRPr="00122C3E">
        <w:rPr>
          <w:rFonts w:cs="Tahoma"/>
          <w:color w:val="auto"/>
        </w:rPr>
        <w:t>Wzory dokumentów dołączonych do niniejszej SIWZ powinny zostać wypełnione przez Wykonawcę bądź też przygotowane przez Wykonawcę w zgodnej z niniejszą SIWZ formie i dołączone do oferty.</w:t>
      </w:r>
    </w:p>
    <w:p w:rsidR="001C6FFF" w:rsidRPr="00122C3E" w:rsidRDefault="001C6FFF" w:rsidP="00832698">
      <w:pPr>
        <w:numPr>
          <w:ilvl w:val="1"/>
          <w:numId w:val="18"/>
        </w:numPr>
        <w:tabs>
          <w:tab w:val="left" w:pos="1134"/>
          <w:tab w:val="left" w:pos="1418"/>
        </w:tabs>
        <w:spacing w:after="0" w:line="240" w:lineRule="auto"/>
        <w:ind w:left="993" w:hanging="283"/>
        <w:jc w:val="both"/>
        <w:rPr>
          <w:rFonts w:cs="Tahoma"/>
          <w:color w:val="auto"/>
        </w:rPr>
      </w:pPr>
      <w:r w:rsidRPr="00122C3E">
        <w:rPr>
          <w:rFonts w:cs="Tahoma"/>
          <w:color w:val="auto"/>
        </w:rPr>
        <w:t>Wykonawca ponosi wszelkie koszty związane z przygotowaniem i złożeniem oferty.</w:t>
      </w:r>
      <w:bookmarkStart w:id="120" w:name="_Toc142052686"/>
      <w:bookmarkStart w:id="121" w:name="_Toc142053435"/>
      <w:bookmarkEnd w:id="120"/>
      <w:bookmarkEnd w:id="121"/>
    </w:p>
    <w:p w:rsidR="001C6FFF" w:rsidRPr="00122C3E" w:rsidRDefault="001C6FFF" w:rsidP="00832698">
      <w:pPr>
        <w:numPr>
          <w:ilvl w:val="1"/>
          <w:numId w:val="18"/>
        </w:numPr>
        <w:tabs>
          <w:tab w:val="left" w:pos="1134"/>
          <w:tab w:val="left" w:pos="1418"/>
        </w:tabs>
        <w:spacing w:after="0" w:line="240" w:lineRule="auto"/>
        <w:ind w:left="993" w:hanging="283"/>
        <w:jc w:val="both"/>
        <w:rPr>
          <w:rFonts w:cs="Tahoma"/>
          <w:color w:val="auto"/>
        </w:rPr>
      </w:pPr>
      <w:r w:rsidRPr="00122C3E">
        <w:rPr>
          <w:rFonts w:cs="Tahoma"/>
          <w:color w:val="auto"/>
        </w:rPr>
        <w:t>Zaleca się by wszystkie zapisane strony oferty były ponumerowane. Strony te powinny być parafowane. Strony zawierające informacje niewymagane przez Zamawiającego (np.: prospekty reklamowe o firmie, jej działalności, itp.) nie muszą być numerowane i parafowane.</w:t>
      </w:r>
    </w:p>
    <w:p w:rsidR="001C6FFF" w:rsidRPr="00122C3E" w:rsidRDefault="001C6FFF" w:rsidP="00832698">
      <w:pPr>
        <w:keepNext/>
        <w:numPr>
          <w:ilvl w:val="0"/>
          <w:numId w:val="9"/>
        </w:numPr>
        <w:overflowPunct w:val="0"/>
        <w:autoSpaceDE w:val="0"/>
        <w:autoSpaceDN w:val="0"/>
        <w:adjustRightInd w:val="0"/>
        <w:spacing w:after="0" w:line="240" w:lineRule="auto"/>
        <w:ind w:left="709" w:hanging="283"/>
        <w:jc w:val="both"/>
        <w:textAlignment w:val="baseline"/>
        <w:outlineLvl w:val="1"/>
        <w:rPr>
          <w:rFonts w:eastAsia="Times New Roman" w:cs="Tahoma"/>
          <w:bCs/>
          <w:iCs/>
          <w:color w:val="auto"/>
        </w:rPr>
      </w:pPr>
      <w:bookmarkStart w:id="122" w:name="_Toc142052688"/>
      <w:bookmarkStart w:id="123" w:name="_Toc142053437"/>
      <w:bookmarkStart w:id="124" w:name="_Toc142052689"/>
      <w:bookmarkStart w:id="125" w:name="_Toc142053438"/>
      <w:bookmarkStart w:id="126" w:name="_Toc143059519"/>
      <w:bookmarkEnd w:id="122"/>
      <w:bookmarkEnd w:id="123"/>
      <w:r w:rsidRPr="00122C3E">
        <w:rPr>
          <w:rFonts w:eastAsia="Times New Roman" w:cs="Tahoma"/>
          <w:bCs/>
          <w:iCs/>
          <w:color w:val="auto"/>
        </w:rPr>
        <w:t>Informacje stanowiące tajemnicę przedsiębiorstwa w rozumieniu przepisów o zwalczaniu nieuczciwej konkurencji.</w:t>
      </w:r>
      <w:bookmarkEnd w:id="124"/>
      <w:bookmarkEnd w:id="125"/>
      <w:bookmarkEnd w:id="126"/>
      <w:r w:rsidRPr="00122C3E">
        <w:rPr>
          <w:rFonts w:eastAsia="Times New Roman" w:cs="Tahoma"/>
          <w:bCs/>
          <w:iCs/>
          <w:color w:val="auto"/>
        </w:rPr>
        <w:t xml:space="preserve"> </w:t>
      </w:r>
    </w:p>
    <w:p w:rsidR="001C6FFF" w:rsidRPr="000F7F1E" w:rsidRDefault="001C6FFF" w:rsidP="00832698">
      <w:pPr>
        <w:numPr>
          <w:ilvl w:val="1"/>
          <w:numId w:val="9"/>
        </w:numPr>
        <w:tabs>
          <w:tab w:val="num" w:pos="993"/>
        </w:tabs>
        <w:suppressAutoHyphens/>
        <w:spacing w:after="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Zamawiający informuje, że zgodnie z art. 96 ust. 3 PZP </w:t>
      </w:r>
      <w:r w:rsidRPr="00122C3E">
        <w:rPr>
          <w:rFonts w:eastAsia="Times New Roman" w:cs="Tahoma"/>
          <w:color w:val="auto"/>
          <w:u w:val="single"/>
          <w:lang w:eastAsia="ar-SA"/>
        </w:rPr>
        <w:t>oferty składane w postępowaniu o zamówienie publiczne są jawne i podlegają udostępnieniu od chwili ich otwarcia</w:t>
      </w:r>
      <w:r w:rsidRPr="00122C3E">
        <w:rPr>
          <w:rFonts w:eastAsia="Times New Roman" w:cs="Tahoma"/>
          <w:color w:val="auto"/>
          <w:lang w:eastAsia="ar-SA"/>
        </w:rPr>
        <w:t xml:space="preserve">, z wyjątkiem informacji stanowiących tajemnicę przedsiębiorstwa w rozumieniu przepisów o zwalczaniu nieuczciwej konkurencji, jeśli Wykonawca, nie później niż w terminie składania ofert, zastrzegł, że nie mogą one być udostępniane </w:t>
      </w:r>
      <w:r>
        <w:rPr>
          <w:rFonts w:eastAsia="Times New Roman" w:cs="Tahoma"/>
          <w:color w:val="auto"/>
          <w:lang w:eastAsia="ar-SA"/>
        </w:rPr>
        <w:t xml:space="preserve">szczególności </w:t>
      </w:r>
      <w:r w:rsidRPr="00122C3E">
        <w:rPr>
          <w:rFonts w:eastAsia="Times New Roman" w:cs="Tahoma"/>
          <w:color w:val="auto"/>
          <w:lang w:eastAsia="ar-SA"/>
        </w:rPr>
        <w:t>innym uczestnikom postępowania</w:t>
      </w:r>
      <w:r>
        <w:rPr>
          <w:rFonts w:eastAsia="Times New Roman" w:cs="Tahoma"/>
          <w:color w:val="auto"/>
          <w:lang w:eastAsia="ar-SA"/>
        </w:rPr>
        <w:t xml:space="preserve"> </w:t>
      </w:r>
      <w:r w:rsidRPr="00C87D3F">
        <w:rPr>
          <w:rFonts w:cs="Tahoma"/>
          <w:color w:val="000000"/>
          <w:lang w:eastAsia="pl-PL"/>
        </w:rPr>
        <w:t xml:space="preserve">i wykazał, iż zastrzeżone informacje stanowią tajemnicę przedsiębiorstwa </w:t>
      </w:r>
      <w:r w:rsidRPr="00C87D3F">
        <w:rPr>
          <w:rFonts w:cs="Tahoma"/>
          <w:b/>
          <w:bCs/>
          <w:color w:val="000000"/>
          <w:lang w:eastAsia="pl-PL"/>
        </w:rPr>
        <w:t>(poprzez wypełnienie Uzasadnienia zastrzeżenia dokumentów zawartego w Formularzu oferty lub załączenie stosownych dokumentów/oświadczeń do oferty</w:t>
      </w:r>
      <w:r>
        <w:rPr>
          <w:rFonts w:cs="Tahoma"/>
          <w:b/>
          <w:bCs/>
          <w:color w:val="000000"/>
          <w:lang w:eastAsia="pl-PL"/>
        </w:rPr>
        <w:t>).</w:t>
      </w:r>
    </w:p>
    <w:p w:rsidR="001C6FFF" w:rsidRPr="00122C3E" w:rsidRDefault="001C6FFF" w:rsidP="00832698">
      <w:pPr>
        <w:numPr>
          <w:ilvl w:val="1"/>
          <w:numId w:val="9"/>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Przez </w:t>
      </w:r>
      <w:r w:rsidRPr="00122C3E">
        <w:rPr>
          <w:rFonts w:eastAsia="Times New Roman" w:cs="Tahoma"/>
          <w:b/>
          <w:bCs/>
          <w:color w:val="auto"/>
          <w:lang w:eastAsia="ar-SA"/>
        </w:rPr>
        <w:t>tajemnicę przedsiębiorstwa</w:t>
      </w:r>
      <w:r w:rsidRPr="00122C3E">
        <w:rPr>
          <w:rFonts w:eastAsia="Times New Roman" w:cs="Tahoma"/>
          <w:color w:val="auto"/>
          <w:lang w:eastAsia="ar-SA"/>
        </w:rPr>
        <w:t xml:space="preserve"> w rozumieniu art. 11 ust. 4 ustawy z dnia 16 kwietnia 1993r. o zwalczaniu nieuczciwej konkurencji (</w:t>
      </w:r>
      <w:proofErr w:type="spellStart"/>
      <w:r w:rsidRPr="00122C3E">
        <w:rPr>
          <w:rFonts w:eastAsia="Times New Roman" w:cs="Tahoma"/>
          <w:color w:val="auto"/>
          <w:lang w:eastAsia="ar-SA"/>
        </w:rPr>
        <w:t>t.j</w:t>
      </w:r>
      <w:proofErr w:type="spellEnd"/>
      <w:r w:rsidRPr="00122C3E">
        <w:rPr>
          <w:rFonts w:eastAsia="Times New Roman" w:cs="Tahoma"/>
          <w:color w:val="auto"/>
          <w:lang w:eastAsia="ar-SA"/>
        </w:rPr>
        <w:t xml:space="preserve">. Dz.U. z 2003, Nr 153, </w:t>
      </w:r>
      <w:proofErr w:type="spellStart"/>
      <w:r w:rsidRPr="00122C3E">
        <w:rPr>
          <w:rFonts w:eastAsia="Times New Roman" w:cs="Tahoma"/>
          <w:color w:val="auto"/>
          <w:lang w:eastAsia="ar-SA"/>
        </w:rPr>
        <w:t>poz</w:t>
      </w:r>
      <w:proofErr w:type="spellEnd"/>
      <w:r w:rsidRPr="00122C3E">
        <w:rPr>
          <w:rFonts w:eastAsia="Times New Roman" w:cs="Tahoma"/>
          <w:color w:val="auto"/>
          <w:lang w:eastAsia="ar-SA"/>
        </w:rPr>
        <w:t xml:space="preserve"> 1503 ze zm.) rozumie się </w:t>
      </w:r>
      <w:proofErr w:type="gramStart"/>
      <w:r w:rsidRPr="00122C3E">
        <w:rPr>
          <w:rFonts w:eastAsia="Times New Roman" w:cs="Tahoma"/>
          <w:color w:val="auto"/>
          <w:lang w:eastAsia="ar-SA"/>
        </w:rPr>
        <w:t>nieujawnione  do</w:t>
      </w:r>
      <w:proofErr w:type="gramEnd"/>
      <w:r w:rsidRPr="00122C3E">
        <w:rPr>
          <w:rFonts w:eastAsia="Times New Roman" w:cs="Tahoma"/>
          <w:color w:val="auto"/>
          <w:lang w:eastAsia="ar-SA"/>
        </w:rPr>
        <w:t xml:space="preserve"> wiadomości publicznej informacje techniczne, technologiczne, organizacyjne przedsiębiorstwa lub inne informacje posiadające wartość gospodarczą, co do których przedsiębiorca podjął niezbędne działania w celu zachowania ich poufności, tzn. zastrzegł składając ofertę, iż nie mogą być one udostępnione</w:t>
      </w:r>
      <w:r>
        <w:rPr>
          <w:rFonts w:eastAsia="Times New Roman" w:cs="Tahoma"/>
          <w:color w:val="auto"/>
          <w:lang w:eastAsia="ar-SA"/>
        </w:rPr>
        <w:t xml:space="preserve"> w szczególności</w:t>
      </w:r>
      <w:r w:rsidRPr="00122C3E">
        <w:rPr>
          <w:rFonts w:eastAsia="Times New Roman" w:cs="Tahoma"/>
          <w:color w:val="auto"/>
          <w:lang w:eastAsia="ar-SA"/>
        </w:rPr>
        <w:t xml:space="preserve"> innym uczestnikom postępowania.</w:t>
      </w:r>
    </w:p>
    <w:p w:rsidR="001C6FFF" w:rsidRPr="00122C3E" w:rsidRDefault="001C6FFF" w:rsidP="00832698">
      <w:pPr>
        <w:numPr>
          <w:ilvl w:val="1"/>
          <w:numId w:val="9"/>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Zamawiający zaleca, aby informacje </w:t>
      </w:r>
      <w:proofErr w:type="gramStart"/>
      <w:r w:rsidRPr="00122C3E">
        <w:rPr>
          <w:rFonts w:eastAsia="Times New Roman" w:cs="Tahoma"/>
          <w:color w:val="auto"/>
          <w:lang w:eastAsia="ar-SA"/>
        </w:rPr>
        <w:t>zastrzeżone jako</w:t>
      </w:r>
      <w:proofErr w:type="gramEnd"/>
      <w:r w:rsidRPr="00122C3E">
        <w:rPr>
          <w:rFonts w:eastAsia="Times New Roman" w:cs="Tahoma"/>
          <w:color w:val="auto"/>
          <w:lang w:eastAsia="ar-SA"/>
        </w:rPr>
        <w:t xml:space="preserve"> tajemnica przedsiębiorstwa były przez wykonawcę złożone w oddzielnej wewnętrznej kopercie z oznakowaniem „tajemnica przedsiębiorstwa”, lub spięte (zszyte) oddzielnie od pozostałych, jawnych elementów oferty i oznaczone klauzulą: </w:t>
      </w:r>
      <w:r w:rsidRPr="00122C3E">
        <w:rPr>
          <w:rFonts w:eastAsia="Times New Roman" w:cs="Tahoma"/>
          <w:i/>
          <w:iCs/>
          <w:color w:val="auto"/>
          <w:lang w:eastAsia="ar-SA"/>
        </w:rPr>
        <w:t>„Nie udostępniać innym podmiotom, informacje stanowią tajemnicę przedsiębiorstwa w rozumieniu art. 11 ust. 4 ustawy o zwalczaniu nieuczciwej konkurencji”</w:t>
      </w:r>
    </w:p>
    <w:p w:rsidR="001C6FFF" w:rsidRPr="00122C3E" w:rsidRDefault="001C6FFF" w:rsidP="00832698">
      <w:pPr>
        <w:numPr>
          <w:ilvl w:val="1"/>
          <w:numId w:val="9"/>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Zamawiający nie ponosi odpowiedzialności za niewłaściwe zabezpieczenie przez Wykonawcę dokumentów </w:t>
      </w:r>
      <w:proofErr w:type="gramStart"/>
      <w:r w:rsidRPr="00122C3E">
        <w:rPr>
          <w:rFonts w:eastAsia="Times New Roman" w:cs="Tahoma"/>
          <w:color w:val="auto"/>
          <w:lang w:eastAsia="ar-SA"/>
        </w:rPr>
        <w:t>określonych jako</w:t>
      </w:r>
      <w:proofErr w:type="gramEnd"/>
      <w:r w:rsidRPr="00122C3E">
        <w:rPr>
          <w:rFonts w:eastAsia="Times New Roman" w:cs="Tahoma"/>
          <w:color w:val="auto"/>
          <w:lang w:eastAsia="ar-SA"/>
        </w:rPr>
        <w:t xml:space="preserve"> tajne.</w:t>
      </w:r>
    </w:p>
    <w:p w:rsidR="001C6FFF" w:rsidRPr="00122C3E" w:rsidRDefault="001C6FFF" w:rsidP="00832698">
      <w:pPr>
        <w:numPr>
          <w:ilvl w:val="1"/>
          <w:numId w:val="9"/>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Jeżeli zastrzeżone przez Wykonawcę informacje nie stanowią tajemnicy przedsiębiorstwa lub są jawne na podstawie przepisów ustawy lub odrębnych przepisów, Zamawiający zobowiązany jest do ujawnienia tych informacji w ramach prowadzonego postępowania o udzielenie zamówienia publicznego.</w:t>
      </w:r>
    </w:p>
    <w:p w:rsidR="001C6FFF" w:rsidRPr="00122C3E" w:rsidRDefault="001C6FFF" w:rsidP="00832698">
      <w:pPr>
        <w:tabs>
          <w:tab w:val="left" w:pos="16545"/>
          <w:tab w:val="left" w:pos="16772"/>
        </w:tabs>
        <w:suppressAutoHyphens/>
        <w:spacing w:before="60" w:after="0" w:line="240" w:lineRule="auto"/>
        <w:ind w:left="709"/>
        <w:jc w:val="both"/>
        <w:rPr>
          <w:rFonts w:eastAsia="Times New Roman" w:cs="Tahoma"/>
          <w:color w:val="auto"/>
          <w:lang w:eastAsia="ar-SA"/>
        </w:rPr>
      </w:pPr>
      <w:r w:rsidRPr="00122C3E">
        <w:rPr>
          <w:rFonts w:eastAsia="Times New Roman" w:cs="Tahoma"/>
          <w:color w:val="auto"/>
          <w:lang w:eastAsia="ar-SA"/>
        </w:rPr>
        <w:t xml:space="preserve">UWAGA: Wykonawca w szczególności nie może zastrzec informacji podawanych podczas otwarcia ofert, tj. dotyczących ceny, terminu wykonania zamówienia, okresu gwarancji i warunków płatności zawartych w ofercie (art. 86 ust. 4 PZP).  </w:t>
      </w:r>
    </w:p>
    <w:p w:rsidR="001C6FFF" w:rsidRPr="006112D2" w:rsidRDefault="001C6FFF" w:rsidP="00832698">
      <w:pPr>
        <w:tabs>
          <w:tab w:val="left" w:pos="709"/>
        </w:tabs>
        <w:suppressAutoHyphens/>
        <w:spacing w:after="60" w:line="240" w:lineRule="auto"/>
        <w:ind w:left="709" w:hanging="283"/>
        <w:rPr>
          <w:rFonts w:cs="Tahoma"/>
          <w:color w:val="auto"/>
        </w:rPr>
      </w:pPr>
    </w:p>
    <w:p w:rsidR="001C6FFF" w:rsidRPr="006112D2" w:rsidRDefault="001C6FFF" w:rsidP="00832698">
      <w:pPr>
        <w:pStyle w:val="Tytunagwka"/>
        <w:tabs>
          <w:tab w:val="clear" w:pos="426"/>
        </w:tabs>
        <w:spacing w:before="0" w:after="0"/>
        <w:ind w:left="567" w:hanging="636"/>
        <w:jc w:val="both"/>
        <w:textAlignment w:val="baseline"/>
        <w:rPr>
          <w:bCs/>
        </w:rPr>
      </w:pPr>
      <w:bookmarkStart w:id="127" w:name="_Toc307570276"/>
      <w:r w:rsidRPr="006112D2">
        <w:rPr>
          <w:bCs/>
        </w:rPr>
        <w:lastRenderedPageBreak/>
        <w:t>Wyjaśnienia i zmiany treści SIWZ</w:t>
      </w:r>
      <w:bookmarkEnd w:id="127"/>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 xml:space="preserve">Wykonawca może zwrócić się do Zamawiającego o wyjaśnienie treści Specyfikacji Istotnych Warunków Zamówienia (SIWZ). Zamawiający jest obowiązany udzielić wyjaśnień niezwłocznie, jednak nie później niż na </w:t>
      </w:r>
      <w:r w:rsidRPr="00521538">
        <w:rPr>
          <w:rFonts w:cs="Tahoma"/>
          <w:b/>
          <w:color w:val="auto"/>
        </w:rPr>
        <w:t>2 dni</w:t>
      </w:r>
      <w:r w:rsidRPr="006112D2">
        <w:rPr>
          <w:rFonts w:cs="Tahoma"/>
          <w:color w:val="auto"/>
        </w:rPr>
        <w:t xml:space="preserve"> przed upływem terminu sk</w:t>
      </w:r>
      <w:r w:rsidR="004E6304">
        <w:rPr>
          <w:rFonts w:cs="Tahoma"/>
          <w:color w:val="auto"/>
        </w:rPr>
        <w:t xml:space="preserve">ładania ofert – pod warunkiem, </w:t>
      </w:r>
      <w:r w:rsidRPr="006112D2">
        <w:rPr>
          <w:rFonts w:cs="Tahoma"/>
          <w:color w:val="auto"/>
        </w:rPr>
        <w:t>że wniosek o wyjaśnienie treści SIWZ wpłynął do Zamawiającego nie później niż do końca dnia, w którym upływa połowa wyznaczonego terminu składania ofert.</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Jeżeli wniosek dotyczy udzielonych wyjaśnień, Zamawiający może udzielić wyjaśnień albo pozostawić wniosek bez rozpatrzenia.</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Przedłużenie terminu składania ofert nie wpływa na bieg terminu składania wniosku, o którym mowa w punkcie 1.</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 xml:space="preserve">Zamawiający przekaże treść wyjaśnienia wszystkim Wykonawcom, którym doręczono SIWZ. Udzielając wyjaśnień Zamawiający nie ujawni źródła pytania. </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W uzasadnionych przypadkach Zamawiający może w każdym czasie, przed upływem terminu do składania ofert, zmienić treść niniejszej SIWZ. Dokonaną w ten sposób zmianę Zamawiający przekaże niezwłocznie wszystkim Wykonawcom, którym przekazał niniejszą SIWZ i zamieści na swojej stronie internetowej.</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Zmiany są każdorazowo wiążące dla Wykonawców.</w:t>
      </w:r>
    </w:p>
    <w:p w:rsidR="001C6FFF" w:rsidRPr="00122C3E" w:rsidRDefault="00B3255C" w:rsidP="00832698">
      <w:pPr>
        <w:numPr>
          <w:ilvl w:val="4"/>
          <w:numId w:val="21"/>
        </w:numPr>
        <w:tabs>
          <w:tab w:val="clear" w:pos="3600"/>
          <w:tab w:val="num" w:pos="851"/>
        </w:tabs>
        <w:spacing w:after="0" w:line="240" w:lineRule="auto"/>
        <w:ind w:left="851" w:hanging="425"/>
        <w:jc w:val="both"/>
        <w:rPr>
          <w:rFonts w:cs="Tahoma"/>
          <w:color w:val="auto"/>
        </w:rPr>
      </w:pPr>
      <w:r>
        <w:rPr>
          <w:rFonts w:cs="Tahoma"/>
          <w:color w:val="auto"/>
        </w:rPr>
        <w:t>Jeżeli z</w:t>
      </w:r>
      <w:r w:rsidR="001C6FFF" w:rsidRPr="00122C3E">
        <w:rPr>
          <w:rFonts w:cs="Tahoma"/>
          <w:color w:val="auto"/>
        </w:rPr>
        <w:t xml:space="preserve">miana treści SIWZ prowadzić będzie do zmiany treści ogłoszenia o zamówieniu, Zamawiający przekaże Biuletynowi Zamówień Publicznych ogłoszenie </w:t>
      </w:r>
      <w:r w:rsidR="001C6FFF" w:rsidRPr="00122C3E">
        <w:rPr>
          <w:rFonts w:cs="Tahoma"/>
          <w:color w:val="auto"/>
          <w:spacing w:val="-1"/>
        </w:rPr>
        <w:t xml:space="preserve">o zmianie ogłoszenia, </w:t>
      </w:r>
      <w:r w:rsidR="001C6FFF" w:rsidRPr="00122C3E">
        <w:rPr>
          <w:rFonts w:cs="Tahoma"/>
          <w:color w:val="auto"/>
        </w:rPr>
        <w:t>drogą elektroniczną.</w:t>
      </w:r>
    </w:p>
    <w:p w:rsidR="001C6FFF" w:rsidRPr="00122C3E"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122C3E">
        <w:rPr>
          <w:rFonts w:cs="Tahoma"/>
          <w:bCs/>
          <w:color w:val="auto"/>
        </w:rPr>
        <w:t>Jeżeli w wyniku zmiany treści SIWZ nieprowadzącej do zmiany treści ogłoszenia o zamówieniu jest niezbędny dodatkowy czas na wprowadzenie zmian w ofertach, Zamawiający przedłuży termin składania ofert i poinformuje o tym Wykonawców, którym przekazano SIWZ, oraz zamieści informację na stronie internetowej, na której jest ona udostępniona.</w:t>
      </w:r>
    </w:p>
    <w:p w:rsidR="001C6FFF" w:rsidRPr="006112D2" w:rsidRDefault="001C6FFF" w:rsidP="00832698">
      <w:pPr>
        <w:pStyle w:val="Tytunagwka"/>
        <w:ind w:left="284"/>
        <w:jc w:val="both"/>
        <w:textAlignment w:val="baseline"/>
        <w:rPr>
          <w:bCs/>
          <w:sz w:val="22"/>
        </w:rPr>
      </w:pPr>
      <w:bookmarkStart w:id="128" w:name="_Toc142052691"/>
      <w:bookmarkStart w:id="129" w:name="_Toc142053440"/>
      <w:bookmarkStart w:id="130" w:name="_Toc142052694"/>
      <w:bookmarkStart w:id="131" w:name="_Toc142052923"/>
      <w:bookmarkStart w:id="132" w:name="_Toc142053443"/>
      <w:bookmarkStart w:id="133" w:name="_Toc142050725"/>
      <w:bookmarkStart w:id="134" w:name="_Toc142052696"/>
      <w:bookmarkStart w:id="135" w:name="_Toc142053445"/>
      <w:bookmarkStart w:id="136" w:name="_Toc143059524"/>
      <w:bookmarkStart w:id="137" w:name="_Toc233092069"/>
      <w:bookmarkStart w:id="138" w:name="_Toc239564155"/>
      <w:bookmarkStart w:id="139" w:name="_Toc307570277"/>
      <w:bookmarkEnd w:id="128"/>
      <w:bookmarkEnd w:id="129"/>
      <w:bookmarkEnd w:id="130"/>
      <w:bookmarkEnd w:id="131"/>
      <w:bookmarkEnd w:id="132"/>
      <w:r>
        <w:rPr>
          <w:bCs/>
          <w:sz w:val="22"/>
        </w:rPr>
        <w:t xml:space="preserve"> </w:t>
      </w:r>
      <w:r w:rsidRPr="006112D2">
        <w:rPr>
          <w:bCs/>
          <w:sz w:val="22"/>
        </w:rPr>
        <w:t>Osoby uprawnione do porozumiewania się z Wykonawcami</w:t>
      </w:r>
      <w:bookmarkEnd w:id="133"/>
      <w:bookmarkEnd w:id="134"/>
      <w:bookmarkEnd w:id="135"/>
      <w:bookmarkEnd w:id="136"/>
      <w:bookmarkEnd w:id="137"/>
      <w:bookmarkEnd w:id="138"/>
      <w:r w:rsidRPr="006112D2">
        <w:rPr>
          <w:bCs/>
          <w:sz w:val="22"/>
        </w:rPr>
        <w:t xml:space="preserve"> i </w:t>
      </w:r>
      <w:r w:rsidRPr="006112D2">
        <w:rPr>
          <w:rFonts w:cs="Arial"/>
          <w:bCs/>
          <w:sz w:val="22"/>
        </w:rPr>
        <w:t>sposobie porozumiewania się Zamawiającego z Wykonawcami oraz przekazywania oświadczeń lub dokumentów</w:t>
      </w:r>
      <w:bookmarkEnd w:id="139"/>
    </w:p>
    <w:p w:rsidR="001C6FFF" w:rsidRDefault="001C6FFF" w:rsidP="00832698">
      <w:pPr>
        <w:numPr>
          <w:ilvl w:val="3"/>
          <w:numId w:val="7"/>
        </w:numPr>
        <w:spacing w:after="0" w:line="240" w:lineRule="auto"/>
        <w:ind w:left="426"/>
        <w:jc w:val="both"/>
        <w:rPr>
          <w:rFonts w:cs="Tahoma"/>
          <w:color w:val="auto"/>
        </w:rPr>
      </w:pPr>
      <w:r w:rsidRPr="006112D2">
        <w:rPr>
          <w:rFonts w:cs="Tahoma"/>
          <w:color w:val="auto"/>
        </w:rPr>
        <w:t xml:space="preserve">Osobami upoważnionymi przez Zamawiającego do kontaktowania się z Wykonawcami </w:t>
      </w:r>
      <w:r>
        <w:rPr>
          <w:rFonts w:cs="Tahoma"/>
          <w:color w:val="auto"/>
        </w:rPr>
        <w:t>jest</w:t>
      </w:r>
      <w:r w:rsidRPr="006112D2">
        <w:rPr>
          <w:rFonts w:cs="Tahoma"/>
          <w:color w:val="auto"/>
        </w:rPr>
        <w:t>:</w:t>
      </w:r>
    </w:p>
    <w:p w:rsidR="001C6FFF" w:rsidRPr="006112D2" w:rsidRDefault="001C6FFF" w:rsidP="00832698">
      <w:pPr>
        <w:tabs>
          <w:tab w:val="left" w:pos="284"/>
        </w:tabs>
        <w:spacing w:after="0" w:line="240" w:lineRule="auto"/>
        <w:rPr>
          <w:rFonts w:cs="Tahoma"/>
          <w:color w:val="auto"/>
        </w:rPr>
      </w:pPr>
    </w:p>
    <w:p w:rsidR="001C6FFF" w:rsidRPr="001C6FFF" w:rsidRDefault="00DF2FE8" w:rsidP="00832698">
      <w:pPr>
        <w:tabs>
          <w:tab w:val="left" w:pos="284"/>
        </w:tabs>
        <w:spacing w:after="0" w:line="240" w:lineRule="auto"/>
        <w:ind w:left="709"/>
        <w:rPr>
          <w:rFonts w:cs="Tahoma"/>
          <w:color w:val="auto"/>
          <w:u w:val="single"/>
        </w:rPr>
      </w:pPr>
      <w:r>
        <w:rPr>
          <w:rFonts w:cs="Tahoma"/>
          <w:color w:val="auto"/>
        </w:rPr>
        <w:t xml:space="preserve">Magdalena </w:t>
      </w:r>
      <w:proofErr w:type="gramStart"/>
      <w:r>
        <w:rPr>
          <w:rFonts w:cs="Tahoma"/>
          <w:color w:val="auto"/>
        </w:rPr>
        <w:t>Okulicz-</w:t>
      </w:r>
      <w:proofErr w:type="spellStart"/>
      <w:r>
        <w:rPr>
          <w:rFonts w:cs="Tahoma"/>
          <w:color w:val="auto"/>
        </w:rPr>
        <w:t>Kozaryn</w:t>
      </w:r>
      <w:proofErr w:type="spellEnd"/>
      <w:r w:rsidR="001C6FFF" w:rsidRPr="001C6FFF">
        <w:rPr>
          <w:rFonts w:cs="Tahoma"/>
          <w:color w:val="auto"/>
        </w:rPr>
        <w:t xml:space="preserve">     e-mail</w:t>
      </w:r>
      <w:proofErr w:type="gramEnd"/>
      <w:r w:rsidR="001C6FFF" w:rsidRPr="001C6FFF">
        <w:rPr>
          <w:rFonts w:cs="Tahoma"/>
          <w:color w:val="auto"/>
        </w:rPr>
        <w:t xml:space="preserve">: </w:t>
      </w:r>
      <w:hyperlink r:id="rId14" w:history="1">
        <w:r w:rsidRPr="005F61F3">
          <w:rPr>
            <w:rStyle w:val="Hipercze"/>
            <w:rFonts w:cs="Tahoma"/>
          </w:rPr>
          <w:t>magdalena.okulicz-kozaryn@eitplus.pl</w:t>
        </w:r>
      </w:hyperlink>
      <w:r w:rsidR="001C6FFF" w:rsidRPr="001C6FFF">
        <w:rPr>
          <w:rFonts w:cs="Tahoma"/>
          <w:color w:val="auto"/>
        </w:rPr>
        <w:t xml:space="preserve"> </w:t>
      </w:r>
    </w:p>
    <w:p w:rsidR="001C6FFF" w:rsidRPr="001C6FFF" w:rsidRDefault="001C6FFF" w:rsidP="00832698">
      <w:pPr>
        <w:tabs>
          <w:tab w:val="left" w:pos="284"/>
        </w:tabs>
        <w:spacing w:after="0" w:line="240" w:lineRule="auto"/>
        <w:ind w:left="709"/>
        <w:rPr>
          <w:rFonts w:cs="Tahoma"/>
          <w:color w:val="auto"/>
          <w:u w:val="single"/>
        </w:rPr>
      </w:pPr>
    </w:p>
    <w:p w:rsidR="001C6FFF" w:rsidRPr="00E1013C" w:rsidRDefault="001C6FFF" w:rsidP="00832698">
      <w:pPr>
        <w:pStyle w:val="Default"/>
        <w:spacing w:after="142"/>
        <w:jc w:val="both"/>
        <w:rPr>
          <w:rFonts w:ascii="Tahoma" w:hAnsi="Tahoma" w:cs="Tahoma"/>
          <w:sz w:val="22"/>
          <w:szCs w:val="22"/>
        </w:rPr>
      </w:pPr>
      <w:r w:rsidRPr="00E1013C">
        <w:rPr>
          <w:rFonts w:ascii="Tahoma" w:hAnsi="Tahoma" w:cs="Tahoma"/>
          <w:sz w:val="22"/>
          <w:szCs w:val="22"/>
        </w:rPr>
        <w:t xml:space="preserve">2.  Zamawiający dopuszcza, aby w niniejszym postępowaniu oświadczenia, wnioski,      zawiadomienia oraz informacje przekazywane były na piśmie lub </w:t>
      </w:r>
      <w:r>
        <w:rPr>
          <w:rFonts w:ascii="Tahoma" w:hAnsi="Tahoma" w:cs="Tahoma"/>
          <w:sz w:val="22"/>
          <w:szCs w:val="22"/>
        </w:rPr>
        <w:t>pocztą e-mail</w:t>
      </w:r>
      <w:r w:rsidRPr="00E1013C">
        <w:rPr>
          <w:rFonts w:ascii="Tahoma" w:hAnsi="Tahoma" w:cs="Tahoma"/>
          <w:sz w:val="22"/>
          <w:szCs w:val="22"/>
        </w:rPr>
        <w:t xml:space="preserve">. Jeżeli      Zamawiający lub Wykonawca przekazują oświadczenia, wnioski, zawiadomienia oraz      informacje </w:t>
      </w:r>
      <w:r>
        <w:rPr>
          <w:rFonts w:ascii="Tahoma" w:hAnsi="Tahoma" w:cs="Tahoma"/>
          <w:sz w:val="22"/>
          <w:szCs w:val="22"/>
        </w:rPr>
        <w:t>pocztą e-mail</w:t>
      </w:r>
      <w:r w:rsidRPr="00E1013C">
        <w:rPr>
          <w:rFonts w:ascii="Tahoma" w:hAnsi="Tahoma" w:cs="Tahoma"/>
          <w:sz w:val="22"/>
          <w:szCs w:val="22"/>
        </w:rPr>
        <w:t xml:space="preserve">, każda ze stron na żądanie drugiej niezwłocznie potwierdza fakt ich otrzymania. </w:t>
      </w:r>
    </w:p>
    <w:p w:rsidR="001C6FFF" w:rsidRPr="00E1013C" w:rsidRDefault="001C6FFF" w:rsidP="00832698">
      <w:pPr>
        <w:pStyle w:val="Default"/>
        <w:spacing w:after="142"/>
        <w:jc w:val="both"/>
        <w:rPr>
          <w:rFonts w:ascii="Tahoma" w:hAnsi="Tahoma" w:cs="Tahoma"/>
          <w:sz w:val="22"/>
          <w:szCs w:val="22"/>
        </w:rPr>
      </w:pPr>
      <w:r w:rsidRPr="00E1013C">
        <w:rPr>
          <w:rFonts w:ascii="Tahoma" w:hAnsi="Tahoma" w:cs="Tahoma"/>
          <w:sz w:val="22"/>
          <w:szCs w:val="22"/>
        </w:rPr>
        <w:t>3. Forma pisemna, z zastrzeżeniem wyjątków przewidzianych w ustawie PZP, jest zawsze      dopuszczalna. Forma pisemna będzie obligatoryjna dla wniesienia, zmiany i wycofania  oferty     </w:t>
      </w:r>
      <w:r>
        <w:rPr>
          <w:rFonts w:ascii="Tahoma" w:hAnsi="Tahoma" w:cs="Tahoma"/>
          <w:sz w:val="22"/>
          <w:szCs w:val="22"/>
        </w:rPr>
        <w:t xml:space="preserve"> </w:t>
      </w:r>
      <w:r w:rsidRPr="00E1013C">
        <w:rPr>
          <w:rFonts w:ascii="Tahoma" w:hAnsi="Tahoma" w:cs="Tahoma"/>
          <w:sz w:val="22"/>
          <w:szCs w:val="22"/>
        </w:rPr>
        <w:t xml:space="preserve">a także w przypadku dokonywania uzupełnień na podstawie art. 26 ust. 3 Ustawy PZP. </w:t>
      </w:r>
    </w:p>
    <w:p w:rsidR="001C6FFF" w:rsidRPr="00E1013C" w:rsidRDefault="001303F8" w:rsidP="00832698">
      <w:pPr>
        <w:pStyle w:val="Default"/>
        <w:ind w:left="284" w:hanging="284"/>
        <w:jc w:val="both"/>
        <w:rPr>
          <w:rFonts w:ascii="Tahoma" w:hAnsi="Tahoma" w:cs="Tahoma"/>
          <w:sz w:val="22"/>
          <w:szCs w:val="22"/>
        </w:rPr>
      </w:pPr>
      <w:r>
        <w:rPr>
          <w:rFonts w:ascii="Tahoma" w:hAnsi="Tahoma" w:cs="Tahoma"/>
          <w:sz w:val="22"/>
          <w:szCs w:val="22"/>
        </w:rPr>
        <w:lastRenderedPageBreak/>
        <w:t>4. Wskazana powyżej w pkt. 2</w:t>
      </w:r>
      <w:r w:rsidR="001C6FFF" w:rsidRPr="00E1013C">
        <w:rPr>
          <w:rFonts w:ascii="Tahoma" w:hAnsi="Tahoma" w:cs="Tahoma"/>
          <w:sz w:val="22"/>
          <w:szCs w:val="22"/>
        </w:rPr>
        <w:t xml:space="preserve"> forma </w:t>
      </w:r>
      <w:r w:rsidR="001C6FFF">
        <w:rPr>
          <w:rFonts w:ascii="Tahoma" w:hAnsi="Tahoma" w:cs="Tahoma"/>
          <w:sz w:val="22"/>
          <w:szCs w:val="22"/>
        </w:rPr>
        <w:t>e-mail</w:t>
      </w:r>
      <w:r w:rsidR="001C6FFF" w:rsidRPr="00E1013C">
        <w:rPr>
          <w:rFonts w:ascii="Tahoma" w:hAnsi="Tahoma" w:cs="Tahoma"/>
          <w:sz w:val="22"/>
          <w:szCs w:val="22"/>
        </w:rPr>
        <w:t xml:space="preserve"> nie dotyczy dokumentów, które będą podlegały ewentualnemu uzupełnieniu na podstawie art. 26 ust. 3 ustawy PZP. Dokumenty, do których ewentualnego uzupełnienia będą wzywani Wykonawcy, podlegają złożeniu w formie określonej w § 7 Rozporządzenia Prezesa Rady Ministrów z dnia 19 lutego 2013 r. w sprawie rodzajów dokumentów, jakich może żądać zamawiający od wykonawcy, oraz form, w jakich, w jakich te dokumenty mogą być składane.</w:t>
      </w:r>
    </w:p>
    <w:p w:rsidR="001C6FFF" w:rsidRPr="00E1013C" w:rsidRDefault="001C6FFF" w:rsidP="00832698">
      <w:pPr>
        <w:pStyle w:val="Default"/>
        <w:jc w:val="both"/>
        <w:rPr>
          <w:rFonts w:ascii="Tahoma" w:hAnsi="Tahoma" w:cs="Tahoma"/>
          <w:sz w:val="22"/>
          <w:szCs w:val="22"/>
        </w:rPr>
      </w:pPr>
    </w:p>
    <w:p w:rsidR="001C6FFF" w:rsidRPr="00E1013C" w:rsidRDefault="001C6FFF" w:rsidP="00832698">
      <w:pPr>
        <w:pStyle w:val="Default"/>
        <w:spacing w:after="141"/>
        <w:jc w:val="both"/>
        <w:rPr>
          <w:rFonts w:ascii="Tahoma" w:hAnsi="Tahoma" w:cs="Tahoma"/>
          <w:sz w:val="22"/>
          <w:szCs w:val="22"/>
        </w:rPr>
      </w:pPr>
      <w:r w:rsidRPr="00E1013C">
        <w:rPr>
          <w:rFonts w:ascii="Tahoma" w:hAnsi="Tahoma" w:cs="Tahoma"/>
          <w:sz w:val="22"/>
          <w:szCs w:val="22"/>
        </w:rPr>
        <w:t>5. Oświadczenia wnioski zawiadomienia oraz informacje, o których wyżej mowa uważa się za     wniesione z chwilą, gdy doszły one do Zamawiającego w taki sposób, że mógł on zapoznać     się z ich treścią. Za chwilę tę uważa się dni pracy Zamawiającego, tj. od poniedziałku do     piątku w godz. 8.00-1</w:t>
      </w:r>
      <w:r w:rsidR="00B3255C">
        <w:rPr>
          <w:rFonts w:ascii="Tahoma" w:hAnsi="Tahoma" w:cs="Tahoma"/>
          <w:sz w:val="22"/>
          <w:szCs w:val="22"/>
        </w:rPr>
        <w:t>6</w:t>
      </w:r>
      <w:r w:rsidRPr="00E1013C">
        <w:rPr>
          <w:rFonts w:ascii="Tahoma" w:hAnsi="Tahoma" w:cs="Tahoma"/>
          <w:sz w:val="22"/>
          <w:szCs w:val="22"/>
        </w:rPr>
        <w:t xml:space="preserve">.00. </w:t>
      </w:r>
    </w:p>
    <w:p w:rsidR="00B3255C" w:rsidRPr="00E1013C" w:rsidRDefault="001C6FFF" w:rsidP="00832698">
      <w:pPr>
        <w:pStyle w:val="Default"/>
        <w:spacing w:after="141"/>
        <w:jc w:val="both"/>
        <w:rPr>
          <w:rFonts w:ascii="Tahoma" w:hAnsi="Tahoma" w:cs="Tahoma"/>
          <w:sz w:val="22"/>
          <w:szCs w:val="22"/>
        </w:rPr>
      </w:pPr>
      <w:r w:rsidRPr="00E1013C">
        <w:rPr>
          <w:rFonts w:ascii="Tahoma" w:hAnsi="Tahoma" w:cs="Tahoma"/>
          <w:sz w:val="22"/>
          <w:szCs w:val="22"/>
        </w:rPr>
        <w:t xml:space="preserve">6. Brak przesłania zwrotnego potwierdzenia otrzymania: oświadczeń, wniosków, zawiadomień     oraz informacji ze strony Wykonawcy nie wstrzymuje biegu postępowania oraz nie świadczy     o nieskuteczności czynności dokonanej przez Zamawiającego w zakresie przesłania </w:t>
      </w:r>
      <w:r w:rsidRPr="00E1013C">
        <w:rPr>
          <w:rFonts w:ascii="Tahoma" w:hAnsi="Tahoma" w:cs="Tahoma"/>
          <w:sz w:val="22"/>
          <w:szCs w:val="22"/>
        </w:rPr>
        <w:br/>
        <w:t xml:space="preserve">    i otrzymania w/w oświadczeń, wniosków, zawiadomień oraz informacji do Wykonawcy. </w:t>
      </w:r>
    </w:p>
    <w:p w:rsidR="001C6FFF" w:rsidRPr="00E1013C" w:rsidRDefault="001C6FFF" w:rsidP="00832698">
      <w:pPr>
        <w:pStyle w:val="Default"/>
        <w:spacing w:after="141"/>
        <w:ind w:left="284" w:hanging="284"/>
        <w:rPr>
          <w:rFonts w:ascii="Tahoma" w:hAnsi="Tahoma" w:cs="Tahoma"/>
          <w:sz w:val="22"/>
          <w:szCs w:val="22"/>
        </w:rPr>
      </w:pPr>
      <w:r w:rsidRPr="00E1013C">
        <w:rPr>
          <w:rFonts w:ascii="Tahoma" w:hAnsi="Tahoma" w:cs="Tahoma"/>
          <w:sz w:val="22"/>
          <w:szCs w:val="22"/>
        </w:rPr>
        <w:t xml:space="preserve">7. Rozstrzygającym dla celów dowodowych </w:t>
      </w:r>
      <w:r w:rsidR="00B3255C">
        <w:rPr>
          <w:rFonts w:ascii="Tahoma" w:hAnsi="Tahoma" w:cs="Tahoma"/>
          <w:sz w:val="22"/>
          <w:szCs w:val="22"/>
        </w:rPr>
        <w:t xml:space="preserve">po stronie Zamawiającego </w:t>
      </w:r>
      <w:r w:rsidRPr="00E1013C">
        <w:rPr>
          <w:rFonts w:ascii="Tahoma" w:hAnsi="Tahoma" w:cs="Tahoma"/>
          <w:sz w:val="22"/>
          <w:szCs w:val="22"/>
        </w:rPr>
        <w:t xml:space="preserve">jest potwierdzenie przesłania w/w oświadczeń,  wniosków, zawiadomień oraz informacji przez Zamawiającego do Wykonawcy. </w:t>
      </w:r>
    </w:p>
    <w:p w:rsidR="001C6FFF" w:rsidRDefault="001C6FFF" w:rsidP="00832698">
      <w:pPr>
        <w:pStyle w:val="Default"/>
        <w:ind w:left="284" w:hanging="284"/>
        <w:rPr>
          <w:rFonts w:ascii="Tahoma" w:hAnsi="Tahoma" w:cs="Tahoma"/>
          <w:sz w:val="22"/>
          <w:szCs w:val="22"/>
        </w:rPr>
      </w:pPr>
      <w:r w:rsidRPr="00E1013C">
        <w:rPr>
          <w:rFonts w:ascii="Tahoma" w:hAnsi="Tahoma" w:cs="Tahoma"/>
          <w:sz w:val="22"/>
          <w:szCs w:val="22"/>
        </w:rPr>
        <w:t xml:space="preserve">8. Zamawiający udzieli wyjaśnień w sprawie SIWZ w terminach wskazanych w art. 38 PZP. </w:t>
      </w:r>
    </w:p>
    <w:p w:rsidR="009A13B9" w:rsidRDefault="009A13B9" w:rsidP="00832698">
      <w:pPr>
        <w:pStyle w:val="Default"/>
        <w:ind w:left="284" w:hanging="284"/>
        <w:rPr>
          <w:rFonts w:ascii="Tahoma" w:hAnsi="Tahoma" w:cs="Tahoma"/>
          <w:sz w:val="22"/>
          <w:szCs w:val="22"/>
        </w:rPr>
      </w:pPr>
    </w:p>
    <w:p w:rsidR="001C6FFF" w:rsidRPr="006112D2" w:rsidRDefault="001C6FFF" w:rsidP="00832698">
      <w:pPr>
        <w:pStyle w:val="Tytunagwka"/>
        <w:ind w:left="284"/>
        <w:jc w:val="both"/>
        <w:textAlignment w:val="baseline"/>
        <w:rPr>
          <w:bCs/>
        </w:rPr>
      </w:pPr>
      <w:bookmarkStart w:id="140" w:name="_Toc142052697"/>
      <w:bookmarkStart w:id="141" w:name="_Toc142052926"/>
      <w:bookmarkStart w:id="142" w:name="_Toc142053446"/>
      <w:bookmarkStart w:id="143" w:name="_Toc142052698"/>
      <w:bookmarkStart w:id="144" w:name="_Toc142052927"/>
      <w:bookmarkStart w:id="145" w:name="_Toc142053447"/>
      <w:bookmarkStart w:id="146" w:name="_Toc142052699"/>
      <w:bookmarkStart w:id="147" w:name="_Toc142052928"/>
      <w:bookmarkStart w:id="148" w:name="_Toc142053448"/>
      <w:bookmarkStart w:id="149" w:name="_Toc142052700"/>
      <w:bookmarkStart w:id="150" w:name="_Toc142052929"/>
      <w:bookmarkStart w:id="151" w:name="_Toc142053449"/>
      <w:bookmarkStart w:id="152" w:name="_Toc142052701"/>
      <w:bookmarkStart w:id="153" w:name="_Toc142052930"/>
      <w:bookmarkStart w:id="154" w:name="_Toc142053450"/>
      <w:bookmarkStart w:id="155" w:name="_Toc142052702"/>
      <w:bookmarkStart w:id="156" w:name="_Toc142052931"/>
      <w:bookmarkStart w:id="157" w:name="_Toc142053451"/>
      <w:bookmarkStart w:id="158" w:name="_Toc142050726"/>
      <w:bookmarkStart w:id="159" w:name="_Toc142052703"/>
      <w:bookmarkStart w:id="160" w:name="_Toc142053452"/>
      <w:bookmarkStart w:id="161" w:name="_Toc143059525"/>
      <w:bookmarkStart w:id="162" w:name="_Toc233092070"/>
      <w:bookmarkStart w:id="163" w:name="_Toc239564156"/>
      <w:bookmarkStart w:id="164" w:name="_Toc307570278"/>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6112D2">
        <w:rPr>
          <w:bCs/>
        </w:rPr>
        <w:t>Miejsce, termin i sposób złożenia oferty</w:t>
      </w:r>
      <w:bookmarkEnd w:id="158"/>
      <w:bookmarkEnd w:id="159"/>
      <w:bookmarkEnd w:id="160"/>
      <w:bookmarkEnd w:id="161"/>
      <w:bookmarkEnd w:id="162"/>
      <w:bookmarkEnd w:id="163"/>
      <w:bookmarkEnd w:id="164"/>
    </w:p>
    <w:p w:rsidR="001C6FFF" w:rsidRPr="00507930" w:rsidRDefault="001C6FFF" w:rsidP="00832698">
      <w:pPr>
        <w:pStyle w:val="Tytunagwka"/>
        <w:numPr>
          <w:ilvl w:val="1"/>
          <w:numId w:val="7"/>
        </w:numPr>
        <w:spacing w:before="0" w:after="0"/>
        <w:ind w:left="360"/>
        <w:textAlignment w:val="baseline"/>
        <w:rPr>
          <w:b w:val="0"/>
          <w:sz w:val="22"/>
        </w:rPr>
      </w:pPr>
      <w:bookmarkStart w:id="165" w:name="_Toc307570279"/>
      <w:r w:rsidRPr="006112D2">
        <w:rPr>
          <w:b w:val="0"/>
          <w:sz w:val="22"/>
        </w:rPr>
        <w:t xml:space="preserve">Ofertę należy złożyć w siedzibie Zamawiającego we Wrocławiu, ul. </w:t>
      </w:r>
      <w:proofErr w:type="spellStart"/>
      <w:r w:rsidRPr="006112D2">
        <w:rPr>
          <w:b w:val="0"/>
          <w:sz w:val="22"/>
        </w:rPr>
        <w:t>Stabłowicka</w:t>
      </w:r>
      <w:proofErr w:type="spellEnd"/>
      <w:r w:rsidRPr="006112D2">
        <w:rPr>
          <w:b w:val="0"/>
          <w:sz w:val="22"/>
        </w:rPr>
        <w:t xml:space="preserve"> 147; budynek 1A, </w:t>
      </w:r>
      <w:r>
        <w:rPr>
          <w:sz w:val="22"/>
        </w:rPr>
        <w:t>Recepcja</w:t>
      </w:r>
      <w:r w:rsidRPr="006112D2">
        <w:rPr>
          <w:b w:val="0"/>
          <w:sz w:val="22"/>
        </w:rPr>
        <w:t>,</w:t>
      </w:r>
      <w:r>
        <w:rPr>
          <w:b w:val="0"/>
          <w:sz w:val="22"/>
        </w:rPr>
        <w:t xml:space="preserve"> </w:t>
      </w:r>
      <w:r w:rsidRPr="006112D2">
        <w:rPr>
          <w:b w:val="0"/>
          <w:sz w:val="22"/>
        </w:rPr>
        <w:t>w nieprzekraczalnym terminie:</w:t>
      </w:r>
      <w:bookmarkEnd w:id="165"/>
    </w:p>
    <w:p w:rsidR="001C6FFF" w:rsidRPr="006112D2" w:rsidRDefault="001C6FFF" w:rsidP="00832698">
      <w:pPr>
        <w:pStyle w:val="Tytunagwka"/>
        <w:numPr>
          <w:ilvl w:val="0"/>
          <w:numId w:val="0"/>
        </w:numPr>
        <w:spacing w:before="0" w:after="0"/>
        <w:ind w:left="360"/>
        <w:rPr>
          <w:b w:val="0"/>
          <w:sz w:val="22"/>
        </w:rPr>
      </w:pP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56"/>
        <w:gridCol w:w="1956"/>
        <w:gridCol w:w="1956"/>
        <w:gridCol w:w="1956"/>
      </w:tblGrid>
      <w:tr w:rsidR="001C6FFF" w:rsidRPr="006112D2" w:rsidTr="00582FF7">
        <w:trPr>
          <w:trHeight w:val="944"/>
        </w:trPr>
        <w:tc>
          <w:tcPr>
            <w:tcW w:w="1956" w:type="dxa"/>
            <w:vAlign w:val="center"/>
          </w:tcPr>
          <w:p w:rsidR="001C6FFF" w:rsidRPr="006112D2" w:rsidRDefault="001C6FFF" w:rsidP="00832698">
            <w:pPr>
              <w:tabs>
                <w:tab w:val="left" w:pos="360"/>
              </w:tabs>
              <w:spacing w:after="0" w:line="240" w:lineRule="auto"/>
              <w:jc w:val="center"/>
              <w:rPr>
                <w:rFonts w:cs="Tahoma"/>
                <w:color w:val="auto"/>
              </w:rPr>
            </w:pPr>
            <w:r w:rsidRPr="006112D2">
              <w:rPr>
                <w:rFonts w:cs="Tahoma"/>
                <w:color w:val="auto"/>
              </w:rPr>
              <w:t>Do dnia</w:t>
            </w:r>
          </w:p>
        </w:tc>
        <w:tc>
          <w:tcPr>
            <w:tcW w:w="1956" w:type="dxa"/>
            <w:vAlign w:val="center"/>
          </w:tcPr>
          <w:p w:rsidR="001C6FFF" w:rsidRPr="006112D2" w:rsidRDefault="003F4A8C" w:rsidP="00284BEA">
            <w:pPr>
              <w:tabs>
                <w:tab w:val="left" w:pos="360"/>
              </w:tabs>
              <w:spacing w:after="0" w:line="240" w:lineRule="auto"/>
              <w:jc w:val="center"/>
              <w:rPr>
                <w:rFonts w:cs="Tahoma"/>
                <w:b/>
                <w:color w:val="auto"/>
              </w:rPr>
            </w:pPr>
            <w:r>
              <w:rPr>
                <w:rFonts w:cs="Tahoma"/>
                <w:b/>
                <w:color w:val="auto"/>
              </w:rPr>
              <w:t>30</w:t>
            </w:r>
            <w:r w:rsidR="001C6FFF">
              <w:rPr>
                <w:rFonts w:cs="Tahoma"/>
                <w:b/>
                <w:color w:val="auto"/>
              </w:rPr>
              <w:t>.0</w:t>
            </w:r>
            <w:r w:rsidR="00284BEA">
              <w:rPr>
                <w:rFonts w:cs="Tahoma"/>
                <w:b/>
                <w:color w:val="auto"/>
              </w:rPr>
              <w:t>5</w:t>
            </w:r>
            <w:r w:rsidR="001C6FFF">
              <w:rPr>
                <w:rFonts w:cs="Tahoma"/>
                <w:b/>
                <w:color w:val="auto"/>
              </w:rPr>
              <w:t xml:space="preserve">.2016 </w:t>
            </w:r>
            <w:proofErr w:type="gramStart"/>
            <w:r w:rsidR="001C6FFF">
              <w:rPr>
                <w:rFonts w:cs="Tahoma"/>
                <w:b/>
                <w:color w:val="auto"/>
              </w:rPr>
              <w:t>r</w:t>
            </w:r>
            <w:proofErr w:type="gramEnd"/>
            <w:r w:rsidR="001C6FFF">
              <w:rPr>
                <w:rFonts w:cs="Tahoma"/>
                <w:b/>
                <w:color w:val="auto"/>
              </w:rPr>
              <w:t>.</w:t>
            </w:r>
          </w:p>
        </w:tc>
        <w:tc>
          <w:tcPr>
            <w:tcW w:w="1956" w:type="dxa"/>
            <w:vAlign w:val="center"/>
          </w:tcPr>
          <w:p w:rsidR="001C6FFF" w:rsidRPr="006112D2" w:rsidRDefault="001C6FFF" w:rsidP="00832698">
            <w:pPr>
              <w:tabs>
                <w:tab w:val="left" w:pos="360"/>
              </w:tabs>
              <w:spacing w:after="0" w:line="240" w:lineRule="auto"/>
              <w:jc w:val="center"/>
              <w:rPr>
                <w:rFonts w:cs="Tahoma"/>
                <w:color w:val="auto"/>
              </w:rPr>
            </w:pPr>
            <w:proofErr w:type="gramStart"/>
            <w:r w:rsidRPr="006112D2">
              <w:rPr>
                <w:rFonts w:cs="Tahoma"/>
                <w:color w:val="auto"/>
              </w:rPr>
              <w:t>do</w:t>
            </w:r>
            <w:proofErr w:type="gramEnd"/>
            <w:r w:rsidRPr="006112D2">
              <w:rPr>
                <w:rFonts w:cs="Tahoma"/>
                <w:color w:val="auto"/>
              </w:rPr>
              <w:t xml:space="preserve"> godz.</w:t>
            </w:r>
          </w:p>
        </w:tc>
        <w:tc>
          <w:tcPr>
            <w:tcW w:w="1956" w:type="dxa"/>
            <w:vAlign w:val="center"/>
          </w:tcPr>
          <w:p w:rsidR="001C6FFF" w:rsidRPr="006112D2" w:rsidRDefault="001C6FFF" w:rsidP="00832698">
            <w:pPr>
              <w:tabs>
                <w:tab w:val="left" w:pos="360"/>
              </w:tabs>
              <w:spacing w:after="0" w:line="240" w:lineRule="auto"/>
              <w:jc w:val="center"/>
              <w:rPr>
                <w:rFonts w:cs="Tahoma"/>
                <w:b/>
                <w:color w:val="auto"/>
              </w:rPr>
            </w:pPr>
            <w:r>
              <w:rPr>
                <w:rFonts w:cs="Tahoma"/>
                <w:b/>
                <w:color w:val="auto"/>
              </w:rPr>
              <w:t>1</w:t>
            </w:r>
            <w:r w:rsidR="003858B7">
              <w:rPr>
                <w:rFonts w:cs="Tahoma"/>
                <w:b/>
                <w:color w:val="auto"/>
              </w:rPr>
              <w:t>2</w:t>
            </w:r>
            <w:r>
              <w:rPr>
                <w:rFonts w:cs="Tahoma"/>
                <w:b/>
                <w:color w:val="auto"/>
              </w:rPr>
              <w:t>.00</w:t>
            </w:r>
          </w:p>
        </w:tc>
      </w:tr>
    </w:tbl>
    <w:p w:rsidR="001C6FFF" w:rsidRPr="006112D2" w:rsidRDefault="001C6FFF" w:rsidP="00832698">
      <w:pPr>
        <w:spacing w:after="0" w:line="240" w:lineRule="auto"/>
        <w:rPr>
          <w:rFonts w:cs="Arial"/>
          <w:b/>
          <w:color w:val="auto"/>
          <w:sz w:val="24"/>
          <w:u w:val="single"/>
        </w:rPr>
      </w:pPr>
    </w:p>
    <w:p w:rsidR="001C6FFF" w:rsidRPr="006112D2" w:rsidRDefault="001C6FFF" w:rsidP="00832698">
      <w:pPr>
        <w:spacing w:line="240" w:lineRule="auto"/>
        <w:ind w:left="720"/>
        <w:jc w:val="both"/>
        <w:rPr>
          <w:rFonts w:cs="Arial"/>
          <w:b/>
          <w:color w:val="auto"/>
          <w:u w:val="single"/>
        </w:rPr>
      </w:pPr>
      <w:r w:rsidRPr="006112D2">
        <w:rPr>
          <w:rFonts w:cs="Arial"/>
          <w:b/>
          <w:color w:val="auto"/>
          <w:u w:val="single"/>
        </w:rPr>
        <w:t>UWAGA! W przypadku wysłania oferty pocztą lub kurierem na kopercie należy zaznaczyć miejsce złożenia oferty. Złożenie oferty bez tej adnotacji może skutkować jej nieskutecznym wpłynięciem.</w:t>
      </w:r>
    </w:p>
    <w:p w:rsidR="001C6FFF" w:rsidRDefault="001C6FFF" w:rsidP="00832698">
      <w:pPr>
        <w:pStyle w:val="Nagwek2"/>
        <w:numPr>
          <w:ilvl w:val="0"/>
          <w:numId w:val="30"/>
        </w:numPr>
        <w:overflowPunct w:val="0"/>
        <w:autoSpaceDE w:val="0"/>
        <w:autoSpaceDN w:val="0"/>
        <w:adjustRightInd w:val="0"/>
        <w:spacing w:before="0" w:after="120" w:line="240" w:lineRule="auto"/>
        <w:textAlignment w:val="baseline"/>
        <w:rPr>
          <w:rFonts w:ascii="Tahoma" w:hAnsi="Tahoma" w:cs="Tahoma"/>
          <w:b w:val="0"/>
          <w:i w:val="0"/>
          <w:sz w:val="22"/>
          <w:szCs w:val="22"/>
        </w:rPr>
      </w:pPr>
      <w:r w:rsidRPr="00D859FE">
        <w:rPr>
          <w:rFonts w:ascii="Tahoma" w:hAnsi="Tahoma" w:cs="Tahoma"/>
          <w:b w:val="0"/>
          <w:i w:val="0"/>
          <w:sz w:val="22"/>
          <w:szCs w:val="22"/>
        </w:rPr>
        <w:t>Ofertę należy złożyć w nieprzezroczystej, zabezpieczonej przed otwarciem kopercie. Kopertę należy opisać następująco:</w:t>
      </w:r>
    </w:p>
    <w:p w:rsidR="001C6FFF" w:rsidRPr="00E95822" w:rsidRDefault="001C6FFF" w:rsidP="00832698">
      <w:pPr>
        <w:spacing w:after="0" w:line="240" w:lineRule="auto"/>
        <w:ind w:right="-3"/>
        <w:jc w:val="center"/>
        <w:rPr>
          <w:rFonts w:cs="Tahoma"/>
          <w:b/>
          <w:i/>
          <w:color w:val="auto"/>
        </w:rPr>
      </w:pPr>
      <w:r w:rsidRPr="00E95822">
        <w:rPr>
          <w:rFonts w:cs="Tahoma"/>
          <w:b/>
          <w:i/>
          <w:color w:val="auto"/>
        </w:rPr>
        <w:t>Wrocławskie Centrum Badań EIT+ Spółka z o.</w:t>
      </w:r>
      <w:proofErr w:type="gramStart"/>
      <w:r w:rsidRPr="00E95822">
        <w:rPr>
          <w:rFonts w:cs="Tahoma"/>
          <w:b/>
          <w:i/>
          <w:color w:val="auto"/>
        </w:rPr>
        <w:t>o</w:t>
      </w:r>
      <w:proofErr w:type="gramEnd"/>
      <w:r w:rsidRPr="00E95822">
        <w:rPr>
          <w:rFonts w:cs="Tahoma"/>
          <w:b/>
          <w:i/>
          <w:color w:val="auto"/>
        </w:rPr>
        <w:t xml:space="preserve">., </w:t>
      </w:r>
      <w:proofErr w:type="gramStart"/>
      <w:r w:rsidRPr="00E95822">
        <w:rPr>
          <w:rFonts w:cs="Tahoma"/>
          <w:b/>
          <w:i/>
          <w:color w:val="auto"/>
        </w:rPr>
        <w:t>ul</w:t>
      </w:r>
      <w:proofErr w:type="gramEnd"/>
      <w:r w:rsidRPr="00E95822">
        <w:rPr>
          <w:rFonts w:cs="Tahoma"/>
          <w:b/>
          <w:i/>
          <w:color w:val="auto"/>
        </w:rPr>
        <w:t xml:space="preserve">. </w:t>
      </w:r>
      <w:proofErr w:type="spellStart"/>
      <w:r w:rsidRPr="00E95822">
        <w:rPr>
          <w:rFonts w:cs="Tahoma"/>
          <w:b/>
          <w:i/>
          <w:color w:val="auto"/>
        </w:rPr>
        <w:t>Stabłowicka</w:t>
      </w:r>
      <w:proofErr w:type="spellEnd"/>
      <w:r w:rsidRPr="00E95822">
        <w:rPr>
          <w:rFonts w:cs="Tahoma"/>
          <w:b/>
          <w:i/>
          <w:color w:val="auto"/>
        </w:rPr>
        <w:t xml:space="preserve"> 147, 54-066 Wrocław, Polska</w:t>
      </w:r>
    </w:p>
    <w:p w:rsidR="001C6FFF" w:rsidRPr="00E95822" w:rsidRDefault="001C6FFF" w:rsidP="00832698">
      <w:pPr>
        <w:spacing w:after="0" w:line="240" w:lineRule="auto"/>
        <w:jc w:val="center"/>
        <w:rPr>
          <w:rFonts w:cs="Tahoma"/>
          <w:b/>
          <w:i/>
          <w:color w:val="auto"/>
          <w:sz w:val="16"/>
          <w:szCs w:val="16"/>
        </w:rPr>
      </w:pPr>
    </w:p>
    <w:p w:rsidR="009A13B9" w:rsidRDefault="001C6FFF" w:rsidP="00832698">
      <w:pPr>
        <w:numPr>
          <w:ilvl w:val="12"/>
          <w:numId w:val="0"/>
        </w:numPr>
        <w:spacing w:after="0" w:line="240" w:lineRule="auto"/>
        <w:jc w:val="center"/>
        <w:rPr>
          <w:rFonts w:cs="Tahoma"/>
          <w:i/>
          <w:color w:val="auto"/>
        </w:rPr>
      </w:pPr>
      <w:r w:rsidRPr="00E95822">
        <w:rPr>
          <w:rFonts w:cs="Tahoma"/>
          <w:i/>
          <w:color w:val="auto"/>
        </w:rPr>
        <w:t>Oferta w postępowaniu na</w:t>
      </w:r>
    </w:p>
    <w:p w:rsidR="001C6FFF" w:rsidRPr="009A13B9" w:rsidRDefault="006838FE" w:rsidP="00832698">
      <w:pPr>
        <w:spacing w:after="0" w:line="240" w:lineRule="auto"/>
        <w:jc w:val="center"/>
        <w:rPr>
          <w:rFonts w:cs="Tahoma"/>
          <w:b/>
          <w:color w:val="auto"/>
        </w:rPr>
      </w:pPr>
      <w:r>
        <w:rPr>
          <w:rFonts w:cs="Tahoma"/>
          <w:b/>
          <w:color w:val="auto"/>
        </w:rPr>
        <w:t>………………………….</w:t>
      </w:r>
    </w:p>
    <w:p w:rsidR="001C6FFF" w:rsidRDefault="001C6FFF" w:rsidP="00832698">
      <w:pPr>
        <w:numPr>
          <w:ilvl w:val="12"/>
          <w:numId w:val="0"/>
        </w:numPr>
        <w:spacing w:after="0" w:line="240" w:lineRule="auto"/>
        <w:rPr>
          <w:rFonts w:cs="Tahoma"/>
          <w:b/>
          <w:i/>
          <w:color w:val="auto"/>
        </w:rPr>
      </w:pPr>
      <w:r w:rsidRPr="00E95822">
        <w:rPr>
          <w:rFonts w:cs="Tahoma"/>
          <w:i/>
          <w:color w:val="auto"/>
        </w:rPr>
        <w:t xml:space="preserve">                       Nie otwierać przed dniem: </w:t>
      </w:r>
      <w:r w:rsidRPr="00E95822">
        <w:rPr>
          <w:rFonts w:cs="Tahoma"/>
          <w:b/>
          <w:i/>
          <w:color w:val="auto"/>
        </w:rPr>
        <w:t xml:space="preserve">(data i godzina otwarcia ofert) </w:t>
      </w:r>
    </w:p>
    <w:p w:rsidR="001C6FFF" w:rsidRPr="00D859FE" w:rsidRDefault="001C6FFF" w:rsidP="00832698">
      <w:pPr>
        <w:pStyle w:val="Nagwek2"/>
        <w:numPr>
          <w:ilvl w:val="0"/>
          <w:numId w:val="30"/>
        </w:numPr>
        <w:overflowPunct w:val="0"/>
        <w:autoSpaceDE w:val="0"/>
        <w:autoSpaceDN w:val="0"/>
        <w:adjustRightInd w:val="0"/>
        <w:spacing w:before="0" w:after="0" w:line="240" w:lineRule="auto"/>
        <w:textAlignment w:val="baseline"/>
        <w:rPr>
          <w:rFonts w:ascii="Tahoma" w:hAnsi="Tahoma" w:cs="Tahoma"/>
          <w:b w:val="0"/>
          <w:i w:val="0"/>
          <w:sz w:val="22"/>
          <w:szCs w:val="22"/>
        </w:rPr>
      </w:pPr>
      <w:r>
        <w:rPr>
          <w:rFonts w:ascii="Tahoma" w:hAnsi="Tahoma" w:cs="Tahoma"/>
          <w:b w:val="0"/>
          <w:i w:val="0"/>
          <w:sz w:val="22"/>
          <w:szCs w:val="22"/>
        </w:rPr>
        <w:lastRenderedPageBreak/>
        <w:t>Na kopercie oprócz opisu jw. n</w:t>
      </w:r>
      <w:r w:rsidRPr="00D859FE">
        <w:rPr>
          <w:rFonts w:ascii="Tahoma" w:hAnsi="Tahoma" w:cs="Tahoma"/>
          <w:b w:val="0"/>
          <w:i w:val="0"/>
          <w:sz w:val="22"/>
          <w:szCs w:val="22"/>
        </w:rPr>
        <w:t>ależy umieścić nazwę i adres Wykonawcy.</w:t>
      </w:r>
    </w:p>
    <w:p w:rsidR="001C6FFF" w:rsidRPr="006112D2" w:rsidRDefault="001C6FFF" w:rsidP="00832698">
      <w:pPr>
        <w:pStyle w:val="Nagwek1"/>
        <w:spacing w:before="0" w:line="240" w:lineRule="auto"/>
        <w:ind w:left="426" w:hanging="426"/>
        <w:jc w:val="both"/>
        <w:rPr>
          <w:rFonts w:ascii="Tahoma" w:hAnsi="Tahoma" w:cs="Tahoma"/>
          <w:color w:val="auto"/>
          <w:sz w:val="22"/>
          <w:szCs w:val="22"/>
        </w:rPr>
      </w:pPr>
      <w:bookmarkStart w:id="166" w:name="_Toc185738786"/>
      <w:bookmarkStart w:id="167" w:name="_Toc255280474"/>
    </w:p>
    <w:p w:rsidR="001C6FFF" w:rsidRPr="006112D2" w:rsidRDefault="001C6FFF" w:rsidP="00832698">
      <w:pPr>
        <w:pStyle w:val="Tytunagwka"/>
        <w:ind w:left="284"/>
        <w:jc w:val="both"/>
        <w:textAlignment w:val="baseline"/>
        <w:rPr>
          <w:bCs/>
          <w:sz w:val="22"/>
        </w:rPr>
      </w:pPr>
      <w:bookmarkStart w:id="168" w:name="_Toc307570280"/>
      <w:r>
        <w:rPr>
          <w:bCs/>
          <w:sz w:val="22"/>
        </w:rPr>
        <w:t xml:space="preserve"> </w:t>
      </w:r>
      <w:r w:rsidRPr="006112D2">
        <w:rPr>
          <w:bCs/>
          <w:sz w:val="22"/>
        </w:rPr>
        <w:t>Zmiany lub wycofanie złożonej oferty</w:t>
      </w:r>
      <w:bookmarkEnd w:id="166"/>
      <w:bookmarkEnd w:id="167"/>
      <w:bookmarkEnd w:id="168"/>
    </w:p>
    <w:p w:rsidR="001C6FFF" w:rsidRPr="006112D2" w:rsidRDefault="001C6FFF" w:rsidP="00832698">
      <w:pPr>
        <w:numPr>
          <w:ilvl w:val="0"/>
          <w:numId w:val="8"/>
        </w:numPr>
        <w:spacing w:after="0" w:line="240" w:lineRule="auto"/>
        <w:ind w:left="426" w:hanging="426"/>
        <w:jc w:val="both"/>
        <w:rPr>
          <w:rFonts w:cs="Tahoma"/>
          <w:color w:val="auto"/>
        </w:rPr>
      </w:pPr>
      <w:r w:rsidRPr="006112D2">
        <w:rPr>
          <w:rFonts w:cs="Tahoma"/>
          <w:color w:val="auto"/>
        </w:rPr>
        <w:t>Wykonawca może wprowadzić zmiany lub wycofać złożoną przez siebie ofertę. Zmiany lub wycofanie złożonej oferty są skuteczne tylko wówczas, gdy zostały dokonane przed upływem terminu składania ofert.</w:t>
      </w:r>
    </w:p>
    <w:p w:rsidR="001C6FFF" w:rsidRPr="006112D2" w:rsidRDefault="001C6FFF" w:rsidP="00832698">
      <w:pPr>
        <w:numPr>
          <w:ilvl w:val="0"/>
          <w:numId w:val="8"/>
        </w:numPr>
        <w:spacing w:after="0" w:line="240" w:lineRule="auto"/>
        <w:ind w:left="426" w:hanging="426"/>
        <w:jc w:val="both"/>
        <w:rPr>
          <w:rFonts w:cs="Tahoma"/>
          <w:color w:val="auto"/>
        </w:rPr>
      </w:pPr>
      <w:r w:rsidRPr="006112D2">
        <w:rPr>
          <w:rFonts w:cs="Tahoma"/>
          <w:color w:val="auto"/>
        </w:rPr>
        <w:t>Zmiany, poprawki lub modyfikacje złożonej oferty muszą być złożone w miejscu i według zasad obowiązujących przy składaniu oferty. Odpowiednio opisane koperty zawierające zmiany należy dodatko</w:t>
      </w:r>
      <w:bookmarkStart w:id="169" w:name="_Toc504465398"/>
      <w:r w:rsidRPr="006112D2">
        <w:rPr>
          <w:rFonts w:cs="Tahoma"/>
          <w:color w:val="auto"/>
        </w:rPr>
        <w:t xml:space="preserve">wo opatrzyć napisem „ZMIANA”. W przypadku złożenia kilku „ZMIAN” kopertę każdej „ZMIANY” należy dodatkowo opatrzyć napisem „zmiana </w:t>
      </w:r>
      <w:proofErr w:type="gramStart"/>
      <w:r w:rsidRPr="006112D2">
        <w:rPr>
          <w:rFonts w:cs="Tahoma"/>
          <w:color w:val="auto"/>
        </w:rPr>
        <w:t>nr .....”.</w:t>
      </w:r>
      <w:proofErr w:type="gramEnd"/>
    </w:p>
    <w:bookmarkEnd w:id="169"/>
    <w:p w:rsidR="001C6FFF" w:rsidRPr="006112D2" w:rsidRDefault="001C6FFF" w:rsidP="00832698">
      <w:pPr>
        <w:numPr>
          <w:ilvl w:val="0"/>
          <w:numId w:val="8"/>
        </w:numPr>
        <w:spacing w:after="0" w:line="240" w:lineRule="auto"/>
        <w:ind w:left="426" w:hanging="426"/>
        <w:jc w:val="both"/>
        <w:rPr>
          <w:rFonts w:cs="Tahoma"/>
          <w:color w:val="auto"/>
        </w:rPr>
      </w:pPr>
      <w:r w:rsidRPr="006112D2">
        <w:rPr>
          <w:rFonts w:cs="Tahoma"/>
          <w:color w:val="auto"/>
        </w:rPr>
        <w:t>Wycofanie złożonej oferty następuje poprzez złożenie pisemnego powiadomienia podpisanego przez umocowanego na piśmie przedstawiciela Wykonawcy. Wycofanie należy złożyć w miejscu i według zasad obowiązujących przy składaniu oferty. Odpowiednio opisaną kopertę zawierającą powiadomienie należy dodatkowo opatrzyć dopiskiem „WYCOFANIE”.</w:t>
      </w:r>
    </w:p>
    <w:p w:rsidR="001C6FFF" w:rsidRPr="006112D2" w:rsidRDefault="001C6FFF" w:rsidP="00832698">
      <w:pPr>
        <w:pStyle w:val="Tytunagwka"/>
        <w:tabs>
          <w:tab w:val="left" w:pos="284"/>
          <w:tab w:val="left" w:pos="851"/>
        </w:tabs>
        <w:ind w:left="0" w:hanging="44"/>
        <w:jc w:val="both"/>
        <w:textAlignment w:val="baseline"/>
        <w:rPr>
          <w:bCs/>
        </w:rPr>
      </w:pPr>
      <w:bookmarkStart w:id="170" w:name="_Toc142052705"/>
      <w:bookmarkStart w:id="171" w:name="_Toc142053454"/>
      <w:bookmarkStart w:id="172" w:name="_Toc142052707"/>
      <w:bookmarkStart w:id="173" w:name="_Toc142053456"/>
      <w:bookmarkStart w:id="174" w:name="_Toc142052709"/>
      <w:bookmarkStart w:id="175" w:name="_Toc142053458"/>
      <w:bookmarkStart w:id="176" w:name="_Toc142052711"/>
      <w:bookmarkStart w:id="177" w:name="_Toc142052934"/>
      <w:bookmarkStart w:id="178" w:name="_Toc142053460"/>
      <w:bookmarkStart w:id="179" w:name="_Toc142050728"/>
      <w:bookmarkStart w:id="180" w:name="_Toc142052712"/>
      <w:bookmarkStart w:id="181" w:name="_Toc142053461"/>
      <w:bookmarkStart w:id="182" w:name="_Toc143059530"/>
      <w:bookmarkStart w:id="183" w:name="_Toc233092071"/>
      <w:bookmarkStart w:id="184" w:name="_Toc239564157"/>
      <w:bookmarkStart w:id="185" w:name="_Toc307570281"/>
      <w:bookmarkEnd w:id="170"/>
      <w:bookmarkEnd w:id="171"/>
      <w:bookmarkEnd w:id="172"/>
      <w:bookmarkEnd w:id="173"/>
      <w:bookmarkEnd w:id="174"/>
      <w:bookmarkEnd w:id="175"/>
      <w:bookmarkEnd w:id="176"/>
      <w:bookmarkEnd w:id="177"/>
      <w:bookmarkEnd w:id="178"/>
      <w:r w:rsidRPr="006112D2">
        <w:rPr>
          <w:bCs/>
        </w:rPr>
        <w:t>Miejsce i termin otwarcia ofert</w:t>
      </w:r>
      <w:bookmarkEnd w:id="179"/>
      <w:bookmarkEnd w:id="180"/>
      <w:bookmarkEnd w:id="181"/>
      <w:bookmarkEnd w:id="182"/>
      <w:bookmarkEnd w:id="183"/>
      <w:bookmarkEnd w:id="184"/>
      <w:bookmarkEnd w:id="185"/>
    </w:p>
    <w:p w:rsidR="001C6FFF" w:rsidRPr="00663A7E" w:rsidRDefault="001C6FFF" w:rsidP="00832698">
      <w:pPr>
        <w:pStyle w:val="Stopka"/>
        <w:tabs>
          <w:tab w:val="clear" w:pos="4536"/>
          <w:tab w:val="clear" w:pos="9072"/>
        </w:tabs>
        <w:spacing w:after="120" w:line="240" w:lineRule="auto"/>
        <w:ind w:left="426"/>
        <w:jc w:val="both"/>
        <w:rPr>
          <w:rFonts w:cs="Tahoma"/>
          <w:i/>
          <w:color w:val="auto"/>
        </w:rPr>
      </w:pPr>
      <w:r w:rsidRPr="006112D2">
        <w:rPr>
          <w:rFonts w:cs="Tahoma"/>
          <w:color w:val="auto"/>
        </w:rPr>
        <w:t>Otw</w:t>
      </w:r>
      <w:r>
        <w:rPr>
          <w:rFonts w:cs="Tahoma"/>
          <w:color w:val="auto"/>
        </w:rPr>
        <w:t xml:space="preserve">arcie ofert nastąpi w siedzibie </w:t>
      </w:r>
      <w:r w:rsidRPr="006112D2">
        <w:rPr>
          <w:rFonts w:cs="Tahoma"/>
          <w:color w:val="auto"/>
        </w:rPr>
        <w:t xml:space="preserve">Zamawiającego we Wrocławiu, ul. </w:t>
      </w:r>
      <w:proofErr w:type="spellStart"/>
      <w:r w:rsidRPr="006112D2">
        <w:rPr>
          <w:rFonts w:cs="Tahoma"/>
          <w:color w:val="auto"/>
        </w:rPr>
        <w:t>Stabłowicka</w:t>
      </w:r>
      <w:proofErr w:type="spellEnd"/>
      <w:r w:rsidRPr="006112D2">
        <w:rPr>
          <w:rFonts w:cs="Tahoma"/>
          <w:color w:val="auto"/>
        </w:rPr>
        <w:t xml:space="preserve"> 147, Budynek nr 1A (biuro WCB EIT+ sp. z o.</w:t>
      </w:r>
      <w:proofErr w:type="gramStart"/>
      <w:r w:rsidRPr="006112D2">
        <w:rPr>
          <w:rFonts w:cs="Tahoma"/>
          <w:color w:val="auto"/>
        </w:rPr>
        <w:t>o</w:t>
      </w:r>
      <w:proofErr w:type="gramEnd"/>
      <w:r w:rsidRPr="006112D2">
        <w:rPr>
          <w:rFonts w:cs="Tahoma"/>
          <w:color w:val="auto"/>
        </w:rPr>
        <w:t xml:space="preserve">.), </w:t>
      </w:r>
      <w:r w:rsidRPr="006112D2">
        <w:rPr>
          <w:rFonts w:cs="Tahoma"/>
          <w:b/>
          <w:color w:val="auto"/>
        </w:rPr>
        <w:t>Sala Konferencyjna, I piętro</w:t>
      </w:r>
      <w:r>
        <w:rPr>
          <w:rFonts w:cs="Tahoma"/>
          <w:color w:val="auto"/>
        </w:rPr>
        <w:t>.</w:t>
      </w:r>
    </w:p>
    <w:p w:rsidR="001C6FFF" w:rsidRPr="006112D2" w:rsidRDefault="001C6FFF" w:rsidP="00832698">
      <w:pPr>
        <w:pStyle w:val="Stopka"/>
        <w:tabs>
          <w:tab w:val="clear" w:pos="4536"/>
          <w:tab w:val="clear" w:pos="9072"/>
        </w:tabs>
        <w:spacing w:after="0" w:line="240" w:lineRule="auto"/>
        <w:ind w:left="426"/>
        <w:jc w:val="both"/>
        <w:rPr>
          <w:rFonts w:cs="Tahoma"/>
          <w:i/>
          <w:color w:val="auto"/>
        </w:rPr>
      </w:pP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27"/>
        <w:gridCol w:w="2027"/>
        <w:gridCol w:w="2027"/>
        <w:gridCol w:w="2027"/>
      </w:tblGrid>
      <w:tr w:rsidR="001C6FFF" w:rsidRPr="006112D2" w:rsidTr="00582FF7">
        <w:trPr>
          <w:trHeight w:val="808"/>
        </w:trPr>
        <w:tc>
          <w:tcPr>
            <w:tcW w:w="2027" w:type="dxa"/>
            <w:vAlign w:val="center"/>
          </w:tcPr>
          <w:p w:rsidR="001C6FFF" w:rsidRPr="006112D2" w:rsidRDefault="001C6FFF" w:rsidP="00832698">
            <w:pPr>
              <w:tabs>
                <w:tab w:val="left" w:pos="360"/>
              </w:tabs>
              <w:spacing w:after="0" w:line="240" w:lineRule="auto"/>
              <w:jc w:val="center"/>
              <w:rPr>
                <w:rFonts w:cs="Tahoma"/>
                <w:color w:val="auto"/>
              </w:rPr>
            </w:pPr>
            <w:r w:rsidRPr="006112D2">
              <w:rPr>
                <w:rFonts w:cs="Tahoma"/>
                <w:color w:val="auto"/>
              </w:rPr>
              <w:t>W dniu</w:t>
            </w:r>
          </w:p>
        </w:tc>
        <w:tc>
          <w:tcPr>
            <w:tcW w:w="2027" w:type="dxa"/>
            <w:vAlign w:val="center"/>
          </w:tcPr>
          <w:p w:rsidR="001C6FFF" w:rsidRPr="006112D2" w:rsidRDefault="00520274" w:rsidP="00731959">
            <w:pPr>
              <w:tabs>
                <w:tab w:val="left" w:pos="360"/>
              </w:tabs>
              <w:spacing w:after="0" w:line="240" w:lineRule="auto"/>
              <w:jc w:val="center"/>
              <w:rPr>
                <w:rFonts w:cs="Tahoma"/>
                <w:color w:val="auto"/>
              </w:rPr>
            </w:pPr>
            <w:r>
              <w:rPr>
                <w:rFonts w:cs="Tahoma"/>
                <w:b/>
                <w:color w:val="auto"/>
              </w:rPr>
              <w:t>30</w:t>
            </w:r>
            <w:r w:rsidR="00917D1F">
              <w:rPr>
                <w:rFonts w:cs="Tahoma"/>
                <w:b/>
                <w:color w:val="auto"/>
              </w:rPr>
              <w:t>.05</w:t>
            </w:r>
            <w:r w:rsidR="001C6FFF">
              <w:rPr>
                <w:rFonts w:cs="Tahoma"/>
                <w:b/>
                <w:color w:val="auto"/>
              </w:rPr>
              <w:t xml:space="preserve">.2016 </w:t>
            </w:r>
            <w:proofErr w:type="gramStart"/>
            <w:r w:rsidR="001C6FFF">
              <w:rPr>
                <w:rFonts w:cs="Tahoma"/>
                <w:b/>
                <w:color w:val="auto"/>
              </w:rPr>
              <w:t>r</w:t>
            </w:r>
            <w:proofErr w:type="gramEnd"/>
            <w:r w:rsidR="001C6FFF">
              <w:rPr>
                <w:rFonts w:cs="Tahoma"/>
                <w:b/>
                <w:color w:val="auto"/>
              </w:rPr>
              <w:t>.</w:t>
            </w:r>
          </w:p>
        </w:tc>
        <w:tc>
          <w:tcPr>
            <w:tcW w:w="2027" w:type="dxa"/>
            <w:vAlign w:val="center"/>
          </w:tcPr>
          <w:p w:rsidR="001C6FFF" w:rsidRPr="006112D2" w:rsidRDefault="001C6FFF" w:rsidP="00832698">
            <w:pPr>
              <w:tabs>
                <w:tab w:val="left" w:pos="360"/>
              </w:tabs>
              <w:spacing w:after="0" w:line="240" w:lineRule="auto"/>
              <w:jc w:val="center"/>
              <w:rPr>
                <w:rFonts w:cs="Tahoma"/>
                <w:color w:val="auto"/>
              </w:rPr>
            </w:pPr>
            <w:proofErr w:type="gramStart"/>
            <w:r w:rsidRPr="006112D2">
              <w:rPr>
                <w:rFonts w:cs="Tahoma"/>
                <w:color w:val="auto"/>
              </w:rPr>
              <w:t>o</w:t>
            </w:r>
            <w:proofErr w:type="gramEnd"/>
            <w:r w:rsidRPr="006112D2">
              <w:rPr>
                <w:rFonts w:cs="Tahoma"/>
                <w:color w:val="auto"/>
              </w:rPr>
              <w:t xml:space="preserve"> godz.</w:t>
            </w:r>
          </w:p>
        </w:tc>
        <w:tc>
          <w:tcPr>
            <w:tcW w:w="2027" w:type="dxa"/>
            <w:vAlign w:val="center"/>
          </w:tcPr>
          <w:p w:rsidR="001C6FFF" w:rsidRPr="006112D2" w:rsidRDefault="003858B7" w:rsidP="00731959">
            <w:pPr>
              <w:tabs>
                <w:tab w:val="left" w:pos="360"/>
              </w:tabs>
              <w:spacing w:after="0" w:line="240" w:lineRule="auto"/>
              <w:jc w:val="center"/>
              <w:rPr>
                <w:rFonts w:cs="Tahoma"/>
                <w:b/>
                <w:color w:val="auto"/>
              </w:rPr>
            </w:pPr>
            <w:r>
              <w:rPr>
                <w:rFonts w:cs="Tahoma"/>
                <w:b/>
                <w:color w:val="auto"/>
              </w:rPr>
              <w:t>12</w:t>
            </w:r>
            <w:r w:rsidR="001C6FFF">
              <w:rPr>
                <w:rFonts w:cs="Tahoma"/>
                <w:b/>
                <w:color w:val="auto"/>
              </w:rPr>
              <w:t>.</w:t>
            </w:r>
            <w:r w:rsidR="00731959">
              <w:rPr>
                <w:rFonts w:cs="Tahoma"/>
                <w:b/>
                <w:color w:val="auto"/>
              </w:rPr>
              <w:t>15</w:t>
            </w:r>
          </w:p>
        </w:tc>
      </w:tr>
    </w:tbl>
    <w:p w:rsidR="001C6FFF" w:rsidRPr="006112D2" w:rsidRDefault="001C6FFF" w:rsidP="00832698">
      <w:pPr>
        <w:pStyle w:val="Nagwek1"/>
        <w:spacing w:before="0" w:line="240" w:lineRule="auto"/>
        <w:ind w:left="2895"/>
        <w:jc w:val="both"/>
        <w:rPr>
          <w:rFonts w:ascii="Tahoma" w:hAnsi="Tahoma" w:cs="Tahoma"/>
          <w:color w:val="auto"/>
          <w:sz w:val="22"/>
          <w:szCs w:val="22"/>
        </w:rPr>
      </w:pPr>
      <w:bookmarkStart w:id="186" w:name="_Toc142052714"/>
      <w:bookmarkStart w:id="187" w:name="_Toc142052937"/>
      <w:bookmarkStart w:id="188" w:name="_Toc142053463"/>
      <w:bookmarkStart w:id="189" w:name="_Toc185738788"/>
      <w:bookmarkStart w:id="190" w:name="_Toc255280476"/>
      <w:bookmarkStart w:id="191" w:name="_Toc142050731"/>
      <w:bookmarkStart w:id="192" w:name="_Toc142052716"/>
      <w:bookmarkStart w:id="193" w:name="_Toc142053465"/>
      <w:bookmarkStart w:id="194" w:name="_Toc143059533"/>
      <w:bookmarkStart w:id="195" w:name="_Toc233092072"/>
      <w:bookmarkStart w:id="196" w:name="_Toc239564158"/>
      <w:bookmarkEnd w:id="186"/>
      <w:bookmarkEnd w:id="187"/>
      <w:bookmarkEnd w:id="188"/>
    </w:p>
    <w:p w:rsidR="001C6FFF" w:rsidRPr="006112D2" w:rsidRDefault="001C6FFF" w:rsidP="00832698">
      <w:pPr>
        <w:pStyle w:val="Tytunagwka"/>
        <w:tabs>
          <w:tab w:val="clear" w:pos="426"/>
          <w:tab w:val="left" w:pos="284"/>
        </w:tabs>
        <w:ind w:left="284"/>
        <w:jc w:val="both"/>
        <w:textAlignment w:val="baseline"/>
        <w:rPr>
          <w:bCs/>
          <w:sz w:val="22"/>
        </w:rPr>
      </w:pPr>
      <w:bookmarkStart w:id="197" w:name="_Toc307570282"/>
      <w:r>
        <w:rPr>
          <w:bCs/>
          <w:sz w:val="22"/>
        </w:rPr>
        <w:t xml:space="preserve"> </w:t>
      </w:r>
      <w:r w:rsidRPr="006112D2">
        <w:rPr>
          <w:bCs/>
          <w:sz w:val="22"/>
        </w:rPr>
        <w:t>Tryb otwarcia ofert</w:t>
      </w:r>
      <w:bookmarkEnd w:id="189"/>
      <w:bookmarkEnd w:id="190"/>
      <w:bookmarkEnd w:id="197"/>
    </w:p>
    <w:p w:rsidR="001C6FFF" w:rsidRPr="006112D2" w:rsidRDefault="001C6FFF" w:rsidP="00832698">
      <w:pPr>
        <w:numPr>
          <w:ilvl w:val="0"/>
          <w:numId w:val="23"/>
        </w:numPr>
        <w:tabs>
          <w:tab w:val="clear" w:pos="1440"/>
          <w:tab w:val="num" w:pos="360"/>
        </w:tabs>
        <w:spacing w:after="0" w:line="240" w:lineRule="auto"/>
        <w:ind w:left="360"/>
        <w:jc w:val="both"/>
        <w:rPr>
          <w:rFonts w:cs="Tahoma"/>
          <w:color w:val="auto"/>
        </w:rPr>
      </w:pPr>
      <w:r w:rsidRPr="006112D2">
        <w:rPr>
          <w:rFonts w:cs="Tahoma"/>
          <w:color w:val="auto"/>
        </w:rPr>
        <w:t xml:space="preserve">Bezpośrednio przed otwarciem ofert Zamawiający podaje kwotę, jaką zamierza przeznaczyć na sfinansowanie </w:t>
      </w:r>
      <w:r>
        <w:rPr>
          <w:rFonts w:cs="Tahoma"/>
          <w:color w:val="auto"/>
        </w:rPr>
        <w:t xml:space="preserve">danej części </w:t>
      </w:r>
      <w:r w:rsidRPr="006112D2">
        <w:rPr>
          <w:rFonts w:cs="Tahoma"/>
          <w:color w:val="auto"/>
        </w:rPr>
        <w:t>zamówienia.</w:t>
      </w:r>
    </w:p>
    <w:p w:rsidR="001C6FFF" w:rsidRPr="006112D2" w:rsidRDefault="001C6FFF" w:rsidP="00832698">
      <w:pPr>
        <w:numPr>
          <w:ilvl w:val="0"/>
          <w:numId w:val="23"/>
        </w:numPr>
        <w:tabs>
          <w:tab w:val="clear" w:pos="1440"/>
          <w:tab w:val="num" w:pos="360"/>
        </w:tabs>
        <w:spacing w:after="0" w:line="240" w:lineRule="auto"/>
        <w:ind w:left="360"/>
        <w:jc w:val="both"/>
        <w:rPr>
          <w:rFonts w:cs="Tahoma"/>
          <w:color w:val="auto"/>
        </w:rPr>
      </w:pPr>
      <w:r w:rsidRPr="006112D2">
        <w:rPr>
          <w:rFonts w:cs="Tahoma"/>
          <w:color w:val="auto"/>
        </w:rPr>
        <w:t>Koperty oznakowane napisem „ZMIANA” zostaną otwarte przed otwarciem kopert zawierających oferty, których dotyczą te zmiany. Po stwierdzeniu poprawności procedury dokonania zmian zmiany zostaną dołączone do oferty.</w:t>
      </w:r>
    </w:p>
    <w:p w:rsidR="001C6FFF" w:rsidRPr="006112D2" w:rsidRDefault="001C6FFF" w:rsidP="00832698">
      <w:pPr>
        <w:numPr>
          <w:ilvl w:val="0"/>
          <w:numId w:val="23"/>
        </w:numPr>
        <w:tabs>
          <w:tab w:val="clear" w:pos="1440"/>
          <w:tab w:val="num" w:pos="360"/>
        </w:tabs>
        <w:spacing w:after="0" w:line="240" w:lineRule="auto"/>
        <w:ind w:left="360"/>
        <w:jc w:val="both"/>
        <w:rPr>
          <w:rFonts w:cs="Tahoma"/>
          <w:color w:val="auto"/>
        </w:rPr>
      </w:pPr>
      <w:r w:rsidRPr="006112D2">
        <w:rPr>
          <w:rFonts w:cs="Tahoma"/>
          <w:color w:val="auto"/>
        </w:rPr>
        <w:t>W trakcie otwierania kopert z ofertami Zamawiający każdorazowo ogłosi obecnym:</w:t>
      </w:r>
    </w:p>
    <w:p w:rsidR="001C6FFF" w:rsidRPr="006112D2" w:rsidRDefault="001C6FFF" w:rsidP="00832698">
      <w:pPr>
        <w:numPr>
          <w:ilvl w:val="0"/>
          <w:numId w:val="22"/>
        </w:numPr>
        <w:tabs>
          <w:tab w:val="left" w:pos="720"/>
        </w:tabs>
        <w:spacing w:after="0" w:line="240" w:lineRule="auto"/>
        <w:ind w:left="720" w:hanging="360"/>
        <w:jc w:val="both"/>
        <w:rPr>
          <w:rFonts w:cs="Tahoma"/>
          <w:color w:val="auto"/>
        </w:rPr>
      </w:pPr>
      <w:proofErr w:type="gramStart"/>
      <w:r w:rsidRPr="006112D2">
        <w:rPr>
          <w:rFonts w:cs="Tahoma"/>
          <w:color w:val="auto"/>
        </w:rPr>
        <w:t>stan</w:t>
      </w:r>
      <w:proofErr w:type="gramEnd"/>
      <w:r w:rsidRPr="006112D2">
        <w:rPr>
          <w:rFonts w:cs="Tahoma"/>
          <w:color w:val="auto"/>
        </w:rPr>
        <w:t xml:space="preserve"> i ilość kopert zawierających otwieraną ofertę;</w:t>
      </w:r>
    </w:p>
    <w:p w:rsidR="001C6FFF" w:rsidRPr="006112D2" w:rsidRDefault="001C6FFF" w:rsidP="00832698">
      <w:pPr>
        <w:numPr>
          <w:ilvl w:val="0"/>
          <w:numId w:val="22"/>
        </w:numPr>
        <w:tabs>
          <w:tab w:val="left" w:pos="720"/>
        </w:tabs>
        <w:spacing w:after="0" w:line="240" w:lineRule="auto"/>
        <w:ind w:left="720" w:hanging="360"/>
        <w:jc w:val="both"/>
        <w:rPr>
          <w:rFonts w:cs="Tahoma"/>
          <w:color w:val="auto"/>
        </w:rPr>
      </w:pPr>
      <w:proofErr w:type="gramStart"/>
      <w:r w:rsidRPr="006112D2">
        <w:rPr>
          <w:rFonts w:cs="Tahoma"/>
          <w:color w:val="auto"/>
        </w:rPr>
        <w:t>nazwę</w:t>
      </w:r>
      <w:proofErr w:type="gramEnd"/>
      <w:r w:rsidRPr="006112D2">
        <w:rPr>
          <w:rFonts w:cs="Tahoma"/>
          <w:color w:val="auto"/>
        </w:rPr>
        <w:t xml:space="preserve"> i adres Wykonawcy, którego oferta jest otwierana;</w:t>
      </w:r>
    </w:p>
    <w:p w:rsidR="001C6FFF" w:rsidRPr="006112D2" w:rsidRDefault="001C6FFF" w:rsidP="00832698">
      <w:pPr>
        <w:numPr>
          <w:ilvl w:val="0"/>
          <w:numId w:val="22"/>
        </w:numPr>
        <w:tabs>
          <w:tab w:val="left" w:pos="720"/>
        </w:tabs>
        <w:spacing w:after="0" w:line="240" w:lineRule="auto"/>
        <w:ind w:left="720" w:hanging="360"/>
        <w:jc w:val="both"/>
        <w:rPr>
          <w:rFonts w:cs="Tahoma"/>
          <w:color w:val="auto"/>
        </w:rPr>
      </w:pPr>
      <w:proofErr w:type="gramStart"/>
      <w:r w:rsidRPr="006112D2">
        <w:rPr>
          <w:rFonts w:cs="Tahoma"/>
          <w:color w:val="auto"/>
        </w:rPr>
        <w:t>informacje</w:t>
      </w:r>
      <w:proofErr w:type="gramEnd"/>
      <w:r w:rsidRPr="006112D2">
        <w:rPr>
          <w:rFonts w:cs="Tahoma"/>
          <w:color w:val="auto"/>
        </w:rPr>
        <w:t xml:space="preserve"> dotyczące ceny oraz terminu gwarancji zawarte w formularzu oferty;</w:t>
      </w:r>
    </w:p>
    <w:p w:rsidR="001C6FFF" w:rsidRPr="006112D2" w:rsidRDefault="001C6FFF" w:rsidP="00832698">
      <w:pPr>
        <w:tabs>
          <w:tab w:val="left" w:pos="360"/>
        </w:tabs>
        <w:spacing w:after="0" w:line="240" w:lineRule="auto"/>
        <w:rPr>
          <w:rFonts w:cs="Tahoma"/>
          <w:color w:val="auto"/>
        </w:rPr>
      </w:pPr>
      <w:r w:rsidRPr="006112D2">
        <w:rPr>
          <w:rFonts w:cs="Tahoma"/>
          <w:color w:val="auto"/>
        </w:rPr>
        <w:tab/>
        <w:t xml:space="preserve">Powyższe informacje zostaną odnotowane w protokole z postępowania przetargowego. </w:t>
      </w:r>
    </w:p>
    <w:p w:rsidR="001C6FFF" w:rsidRDefault="001C6FFF" w:rsidP="00832698">
      <w:pPr>
        <w:numPr>
          <w:ilvl w:val="0"/>
          <w:numId w:val="23"/>
        </w:numPr>
        <w:tabs>
          <w:tab w:val="clear" w:pos="1440"/>
          <w:tab w:val="num" w:pos="360"/>
        </w:tabs>
        <w:spacing w:after="0" w:line="240" w:lineRule="auto"/>
        <w:ind w:left="360"/>
        <w:jc w:val="both"/>
        <w:rPr>
          <w:rFonts w:cs="Tahoma"/>
          <w:color w:val="auto"/>
        </w:rPr>
      </w:pPr>
      <w:r w:rsidRPr="006112D2">
        <w:rPr>
          <w:rFonts w:cs="Tahoma"/>
          <w:color w:val="auto"/>
        </w:rPr>
        <w:t xml:space="preserve">Na pisemny wniosek Wykonawców, którzy nie byli obecni przy otwarciu ofert, Zamawiający przekazuje im niezwłocznie informacje, o których mowa w pkt. 2) i 3). </w:t>
      </w:r>
    </w:p>
    <w:p w:rsidR="009A13B9" w:rsidRPr="006112D2" w:rsidRDefault="009A13B9" w:rsidP="00832698">
      <w:pPr>
        <w:spacing w:after="0" w:line="240" w:lineRule="auto"/>
        <w:ind w:left="360"/>
        <w:jc w:val="both"/>
        <w:rPr>
          <w:rFonts w:cs="Tahoma"/>
          <w:color w:val="auto"/>
        </w:rPr>
      </w:pPr>
    </w:p>
    <w:p w:rsidR="001C6FFF" w:rsidRPr="006112D2" w:rsidRDefault="001C74B7" w:rsidP="00832698">
      <w:pPr>
        <w:pStyle w:val="Tytunagwka"/>
        <w:ind w:left="284"/>
        <w:jc w:val="both"/>
        <w:textAlignment w:val="baseline"/>
        <w:rPr>
          <w:bCs/>
          <w:sz w:val="22"/>
        </w:rPr>
      </w:pPr>
      <w:bookmarkStart w:id="198" w:name="_Toc185738789"/>
      <w:bookmarkStart w:id="199" w:name="_Toc255280477"/>
      <w:bookmarkStart w:id="200" w:name="_Toc307570283"/>
      <w:r>
        <w:rPr>
          <w:bCs/>
          <w:sz w:val="22"/>
        </w:rPr>
        <w:t xml:space="preserve"> </w:t>
      </w:r>
      <w:r w:rsidR="001C6FFF" w:rsidRPr="006112D2">
        <w:rPr>
          <w:bCs/>
          <w:sz w:val="22"/>
        </w:rPr>
        <w:t xml:space="preserve">Zwrot oferty </w:t>
      </w:r>
      <w:bookmarkEnd w:id="198"/>
      <w:bookmarkEnd w:id="199"/>
      <w:bookmarkEnd w:id="200"/>
    </w:p>
    <w:p w:rsidR="001C6FFF" w:rsidRPr="00507930" w:rsidRDefault="001C6FFF" w:rsidP="00832698">
      <w:pPr>
        <w:shd w:val="clear" w:color="auto" w:fill="FFFFFF"/>
        <w:tabs>
          <w:tab w:val="left" w:pos="0"/>
        </w:tabs>
        <w:spacing w:after="120" w:line="240" w:lineRule="auto"/>
        <w:ind w:right="14"/>
        <w:jc w:val="both"/>
        <w:rPr>
          <w:rFonts w:cs="Tahoma"/>
          <w:color w:val="auto"/>
        </w:rPr>
      </w:pPr>
      <w:r>
        <w:rPr>
          <w:rFonts w:cs="Tahoma"/>
          <w:bCs/>
          <w:color w:val="auto"/>
        </w:rPr>
        <w:t>J</w:t>
      </w:r>
      <w:r w:rsidRPr="006112D2">
        <w:rPr>
          <w:rFonts w:cs="Tahoma"/>
          <w:bCs/>
          <w:color w:val="auto"/>
        </w:rPr>
        <w:t>eżeli oferta zostanie złożona po termin</w:t>
      </w:r>
      <w:r>
        <w:rPr>
          <w:rFonts w:cs="Tahoma"/>
          <w:bCs/>
          <w:color w:val="auto"/>
        </w:rPr>
        <w:t>ie, o którym mowa w Rozdziale 17</w:t>
      </w:r>
      <w:r w:rsidRPr="006112D2">
        <w:rPr>
          <w:rFonts w:cs="Tahoma"/>
          <w:bCs/>
          <w:color w:val="auto"/>
        </w:rPr>
        <w:t xml:space="preserve">, Zamawiający niezwłocznie zwróci ją </w:t>
      </w:r>
      <w:r>
        <w:rPr>
          <w:rFonts w:cs="Tahoma"/>
          <w:bCs/>
          <w:color w:val="auto"/>
        </w:rPr>
        <w:t>Wykonawcy</w:t>
      </w:r>
      <w:r w:rsidRPr="006112D2">
        <w:rPr>
          <w:rFonts w:cs="Tahoma"/>
          <w:bCs/>
          <w:color w:val="auto"/>
        </w:rPr>
        <w:t>.</w:t>
      </w:r>
    </w:p>
    <w:p w:rsidR="001C6FFF" w:rsidRPr="00494AD4" w:rsidRDefault="001C6FFF" w:rsidP="00832698">
      <w:pPr>
        <w:shd w:val="clear" w:color="auto" w:fill="FFFFFF"/>
        <w:tabs>
          <w:tab w:val="left" w:pos="0"/>
        </w:tabs>
        <w:spacing w:after="120" w:line="240" w:lineRule="auto"/>
        <w:ind w:left="426" w:right="14"/>
        <w:jc w:val="both"/>
        <w:rPr>
          <w:rFonts w:cs="Tahoma"/>
          <w:color w:val="auto"/>
        </w:rPr>
      </w:pPr>
    </w:p>
    <w:p w:rsidR="001C6FFF" w:rsidRPr="006112D2" w:rsidRDefault="001C6FFF" w:rsidP="00832698">
      <w:pPr>
        <w:pStyle w:val="Tytunagwka"/>
        <w:ind w:left="284"/>
        <w:jc w:val="both"/>
        <w:textAlignment w:val="baseline"/>
        <w:rPr>
          <w:bCs/>
          <w:sz w:val="22"/>
        </w:rPr>
      </w:pPr>
      <w:bookmarkStart w:id="201" w:name="_Toc185738790"/>
      <w:bookmarkStart w:id="202" w:name="_Toc255280478"/>
      <w:bookmarkStart w:id="203" w:name="_Toc307570284"/>
      <w:bookmarkStart w:id="204" w:name="_Toc142050732"/>
      <w:bookmarkStart w:id="205" w:name="_Toc142052717"/>
      <w:bookmarkStart w:id="206" w:name="_Toc142053466"/>
      <w:bookmarkStart w:id="207" w:name="_Toc143059534"/>
      <w:bookmarkStart w:id="208" w:name="_Toc233092073"/>
      <w:bookmarkStart w:id="209" w:name="_Toc239564159"/>
      <w:bookmarkEnd w:id="191"/>
      <w:bookmarkEnd w:id="192"/>
      <w:bookmarkEnd w:id="193"/>
      <w:bookmarkEnd w:id="194"/>
      <w:bookmarkEnd w:id="195"/>
      <w:bookmarkEnd w:id="196"/>
      <w:r>
        <w:rPr>
          <w:bCs/>
          <w:sz w:val="22"/>
        </w:rPr>
        <w:t xml:space="preserve"> </w:t>
      </w:r>
      <w:r w:rsidRPr="006112D2">
        <w:rPr>
          <w:bCs/>
          <w:sz w:val="22"/>
        </w:rPr>
        <w:t>Termin związania ofertą</w:t>
      </w:r>
      <w:bookmarkEnd w:id="201"/>
      <w:bookmarkEnd w:id="202"/>
      <w:bookmarkEnd w:id="203"/>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Wykonawca pozostaje związany złożoną ofertą przez 30 dni. Bieg terminu związania ofertą rozpoczyna się wraz z upływem terminu składania ofert.</w:t>
      </w:r>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Wykonawca samodzielnie lub na wniosek Zamawiającego może, na co najmniej 3 dni przed upływem terminu związania ofertą, przedłużyć termin związania ofertą o oznaczony okres, nie dłuższy jednak</w:t>
      </w:r>
      <w:r>
        <w:rPr>
          <w:rFonts w:cs="Tahoma"/>
          <w:color w:val="auto"/>
        </w:rPr>
        <w:t xml:space="preserve"> niż 60 dni.</w:t>
      </w:r>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 xml:space="preserve">Odmowa wyrażenia zgody, o której mowa w ust. 2, nie powoduje utraty wadium. </w:t>
      </w:r>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 xml:space="preserve">Przedłużenie terminu związania ofertą jest dopuszczalne tylko z jednoczesnym przedłużeniem okresu ważności wadium albo, jeżeli nie jest to możliwe, z wniesieniem nowego wadium na przedłużony okres związania ofertą. </w:t>
      </w:r>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 xml:space="preserve">Jeżeli przedłużenie terminu związania ofertą dokonywanej jest po wyborze oferty najkorzystniejszej obowiązek wniesienia nowego wadium lub jego przedłużenie dotyczy jedynie wykonawcy, którego oferta została </w:t>
      </w:r>
      <w:proofErr w:type="gramStart"/>
      <w:r w:rsidRPr="006112D2">
        <w:rPr>
          <w:rFonts w:cs="Tahoma"/>
          <w:color w:val="auto"/>
        </w:rPr>
        <w:t>wybrana jako</w:t>
      </w:r>
      <w:proofErr w:type="gramEnd"/>
      <w:r w:rsidRPr="006112D2">
        <w:rPr>
          <w:rFonts w:cs="Tahoma"/>
          <w:color w:val="auto"/>
        </w:rPr>
        <w:t xml:space="preserve"> najkorzystniejsza.</w:t>
      </w:r>
    </w:p>
    <w:p w:rsidR="001C6FFF" w:rsidRDefault="001C6FFF" w:rsidP="00832698">
      <w:pPr>
        <w:pStyle w:val="Tytunagwka"/>
        <w:ind w:left="284"/>
        <w:jc w:val="both"/>
        <w:textAlignment w:val="baseline"/>
        <w:rPr>
          <w:bCs/>
          <w:sz w:val="22"/>
        </w:rPr>
      </w:pPr>
      <w:bookmarkStart w:id="210" w:name="_Toc255280479"/>
      <w:bookmarkStart w:id="211" w:name="_Toc307570285"/>
      <w:bookmarkStart w:id="212" w:name="_Toc142050736"/>
      <w:bookmarkStart w:id="213" w:name="_Toc142052721"/>
      <w:bookmarkStart w:id="214" w:name="_Toc142053470"/>
      <w:bookmarkStart w:id="215" w:name="_Toc143059538"/>
      <w:bookmarkStart w:id="216" w:name="_Toc233092075"/>
      <w:bookmarkStart w:id="217" w:name="_Toc239564161"/>
      <w:bookmarkStart w:id="218" w:name="_Toc65767895"/>
      <w:bookmarkEnd w:id="204"/>
      <w:bookmarkEnd w:id="205"/>
      <w:bookmarkEnd w:id="206"/>
      <w:bookmarkEnd w:id="207"/>
      <w:bookmarkEnd w:id="208"/>
      <w:bookmarkEnd w:id="209"/>
      <w:r>
        <w:rPr>
          <w:bCs/>
          <w:sz w:val="22"/>
        </w:rPr>
        <w:t xml:space="preserve"> </w:t>
      </w:r>
      <w:r w:rsidRPr="00F30CB9">
        <w:rPr>
          <w:bCs/>
          <w:sz w:val="22"/>
        </w:rPr>
        <w:t>Opis sposobu obliczenia ceny</w:t>
      </w:r>
      <w:bookmarkEnd w:id="210"/>
      <w:bookmarkEnd w:id="211"/>
    </w:p>
    <w:p w:rsidR="00FD5FED" w:rsidRPr="00EF0082" w:rsidRDefault="00FD5FED" w:rsidP="00D26405">
      <w:pPr>
        <w:numPr>
          <w:ilvl w:val="0"/>
          <w:numId w:val="4"/>
        </w:numPr>
        <w:autoSpaceDE w:val="0"/>
        <w:autoSpaceDN w:val="0"/>
        <w:adjustRightInd w:val="0"/>
        <w:spacing w:after="120" w:line="240" w:lineRule="auto"/>
        <w:jc w:val="both"/>
        <w:rPr>
          <w:rFonts w:cs="Tahoma"/>
          <w:color w:val="auto"/>
        </w:rPr>
      </w:pPr>
      <w:r w:rsidRPr="00EF0082">
        <w:rPr>
          <w:rFonts w:cs="Tahoma"/>
          <w:noProof/>
          <w:color w:val="auto"/>
        </w:rPr>
        <w:t xml:space="preserve">Podana w ofercie cena na daną część zamówienia musi być wyrażona w </w:t>
      </w:r>
      <w:r w:rsidRPr="00EF0082">
        <w:rPr>
          <w:rFonts w:cs="Tahoma"/>
          <w:color w:val="auto"/>
        </w:rPr>
        <w:t xml:space="preserve">PLN. </w:t>
      </w:r>
      <w:r w:rsidRPr="00EF0082">
        <w:rPr>
          <w:rFonts w:cs="Tahoma"/>
          <w:i/>
          <w:color w:val="auto"/>
        </w:rPr>
        <w:t xml:space="preserve"> </w:t>
      </w:r>
      <w:r w:rsidRPr="00EF0082">
        <w:rPr>
          <w:rFonts w:cs="Tahoma"/>
          <w:color w:val="auto"/>
        </w:rPr>
        <w:t>Cena</w:t>
      </w:r>
      <w:r w:rsidRPr="00EF0082">
        <w:rPr>
          <w:rFonts w:cs="Tahoma"/>
          <w:noProof/>
          <w:color w:val="auto"/>
        </w:rPr>
        <w:t xml:space="preserve"> </w:t>
      </w:r>
      <w:r>
        <w:rPr>
          <w:rFonts w:cs="Tahoma"/>
          <w:noProof/>
          <w:color w:val="auto"/>
        </w:rPr>
        <w:t xml:space="preserve">ta </w:t>
      </w:r>
      <w:r w:rsidRPr="00EF0082">
        <w:rPr>
          <w:rFonts w:cs="Tahoma"/>
          <w:noProof/>
          <w:color w:val="auto"/>
        </w:rPr>
        <w:t xml:space="preserve">musi uwzględniać wszystkie wymagania  niniejszej SIWZ oraz obejmować wszelkie koszty, jakie poniesie Wykonawca z tytułu należytego oraz zgodnego z obowiązującymi przepisami zrealizowania przedmiotu zamówienia i stanowi wynagrodzenie Wykonawcy. </w:t>
      </w:r>
      <w:r w:rsidR="00D26405">
        <w:rPr>
          <w:rFonts w:cs="Tahoma"/>
          <w:color w:val="auto"/>
        </w:rPr>
        <w:t xml:space="preserve">Cena ogółem </w:t>
      </w:r>
      <w:r w:rsidRPr="00EF0082">
        <w:rPr>
          <w:rFonts w:cs="Tahoma"/>
          <w:color w:val="auto"/>
        </w:rPr>
        <w:t xml:space="preserve">brutto </w:t>
      </w:r>
      <w:r w:rsidR="00D26405" w:rsidRPr="00D26405">
        <w:rPr>
          <w:rFonts w:cs="Tahoma"/>
          <w:color w:val="auto"/>
        </w:rPr>
        <w:t>na daną część zamówienia</w:t>
      </w:r>
      <w:r w:rsidR="00D26405">
        <w:rPr>
          <w:rFonts w:cs="Tahoma"/>
          <w:color w:val="auto"/>
        </w:rPr>
        <w:t>,</w:t>
      </w:r>
      <w:r w:rsidR="00D26405" w:rsidRPr="00D26405">
        <w:rPr>
          <w:rFonts w:cs="Tahoma"/>
          <w:color w:val="auto"/>
        </w:rPr>
        <w:t xml:space="preserve"> </w:t>
      </w:r>
      <w:r w:rsidRPr="00EF0082">
        <w:rPr>
          <w:rFonts w:cs="Tahoma"/>
          <w:color w:val="auto"/>
        </w:rPr>
        <w:t>obejmuje:</w:t>
      </w:r>
    </w:p>
    <w:p w:rsidR="00FD5FED" w:rsidRPr="00EF0082" w:rsidRDefault="00FD5FED" w:rsidP="00FD5FED">
      <w:pPr>
        <w:autoSpaceDE w:val="0"/>
        <w:autoSpaceDN w:val="0"/>
        <w:adjustRightInd w:val="0"/>
        <w:spacing w:after="120" w:line="240" w:lineRule="auto"/>
        <w:ind w:left="425"/>
        <w:rPr>
          <w:rFonts w:cs="Tahoma"/>
          <w:color w:val="auto"/>
        </w:rPr>
      </w:pPr>
      <w:r w:rsidRPr="00EF0082">
        <w:rPr>
          <w:rFonts w:cs="Tahoma"/>
          <w:color w:val="auto"/>
        </w:rPr>
        <w:t>- cenę danego artykułu, produktu:</w:t>
      </w:r>
    </w:p>
    <w:p w:rsidR="00FD5FED" w:rsidRPr="00EF0082" w:rsidRDefault="00FD5FED" w:rsidP="00FD5FED">
      <w:pPr>
        <w:autoSpaceDE w:val="0"/>
        <w:autoSpaceDN w:val="0"/>
        <w:adjustRightInd w:val="0"/>
        <w:spacing w:after="120" w:line="240" w:lineRule="auto"/>
        <w:ind w:left="425"/>
        <w:rPr>
          <w:rFonts w:cs="Tahoma"/>
          <w:color w:val="auto"/>
        </w:rPr>
      </w:pPr>
      <w:r w:rsidRPr="00EF0082">
        <w:rPr>
          <w:rFonts w:cs="Tahoma"/>
          <w:color w:val="auto"/>
        </w:rPr>
        <w:t>- koszty transportu;</w:t>
      </w:r>
    </w:p>
    <w:p w:rsidR="00FD5FED" w:rsidRPr="00EF0082" w:rsidRDefault="00FD5FED" w:rsidP="00FD5FED">
      <w:pPr>
        <w:autoSpaceDE w:val="0"/>
        <w:autoSpaceDN w:val="0"/>
        <w:adjustRightInd w:val="0"/>
        <w:spacing w:after="120" w:line="240" w:lineRule="auto"/>
        <w:ind w:left="425"/>
        <w:rPr>
          <w:rFonts w:cs="Tahoma"/>
          <w:color w:val="auto"/>
        </w:rPr>
      </w:pPr>
      <w:r w:rsidRPr="00EF0082">
        <w:rPr>
          <w:rFonts w:cs="Tahoma"/>
          <w:color w:val="auto"/>
        </w:rPr>
        <w:t>- podatek VAT;</w:t>
      </w:r>
    </w:p>
    <w:p w:rsidR="00FD5FED" w:rsidRPr="00EF0082" w:rsidRDefault="00FD5FED" w:rsidP="00FD5FED">
      <w:pPr>
        <w:autoSpaceDE w:val="0"/>
        <w:autoSpaceDN w:val="0"/>
        <w:adjustRightInd w:val="0"/>
        <w:spacing w:after="120" w:line="240" w:lineRule="auto"/>
        <w:ind w:left="425"/>
        <w:rPr>
          <w:rFonts w:cs="Tahoma"/>
          <w:color w:val="auto"/>
        </w:rPr>
      </w:pPr>
      <w:r w:rsidRPr="00EF0082">
        <w:rPr>
          <w:rFonts w:cs="Tahoma"/>
          <w:color w:val="auto"/>
        </w:rPr>
        <w:t>- koszty opakowania;</w:t>
      </w:r>
    </w:p>
    <w:p w:rsidR="00FD5FED" w:rsidRPr="00EF0082" w:rsidRDefault="00FD5FED" w:rsidP="00FD5FED">
      <w:pPr>
        <w:autoSpaceDE w:val="0"/>
        <w:autoSpaceDN w:val="0"/>
        <w:adjustRightInd w:val="0"/>
        <w:spacing w:after="120" w:line="240" w:lineRule="auto"/>
        <w:ind w:left="425"/>
        <w:rPr>
          <w:rFonts w:cs="Tahoma"/>
          <w:color w:val="auto"/>
        </w:rPr>
      </w:pPr>
      <w:r w:rsidRPr="00EF0082">
        <w:rPr>
          <w:rFonts w:cs="Tahoma"/>
          <w:color w:val="auto"/>
        </w:rPr>
        <w:t>- inne ewentualne koszty.</w:t>
      </w:r>
    </w:p>
    <w:p w:rsidR="00FD5FED" w:rsidRPr="00EF0082" w:rsidRDefault="00FD5FED" w:rsidP="00FD5FED">
      <w:pPr>
        <w:numPr>
          <w:ilvl w:val="0"/>
          <w:numId w:val="5"/>
        </w:numPr>
        <w:autoSpaceDE w:val="0"/>
        <w:autoSpaceDN w:val="0"/>
        <w:adjustRightInd w:val="0"/>
        <w:spacing w:after="120" w:line="240" w:lineRule="auto"/>
        <w:ind w:left="425" w:hanging="284"/>
        <w:jc w:val="both"/>
        <w:rPr>
          <w:rFonts w:cs="Tahoma"/>
          <w:color w:val="auto"/>
        </w:rPr>
      </w:pPr>
      <w:r w:rsidRPr="00EF0082">
        <w:rPr>
          <w:rFonts w:cs="Tahoma"/>
          <w:color w:val="auto"/>
          <w:lang w:eastAsia="pl-PL"/>
        </w:rPr>
        <w:t xml:space="preserve">Cenę brutto za realizację danej części zamówienia, podaną w </w:t>
      </w:r>
      <w:r>
        <w:rPr>
          <w:rFonts w:cs="Tahoma"/>
          <w:color w:val="auto"/>
          <w:lang w:eastAsia="pl-PL"/>
        </w:rPr>
        <w:t>Zestawieniu asortymentowo-cenowym</w:t>
      </w:r>
      <w:r w:rsidRPr="00EF0082">
        <w:rPr>
          <w:rFonts w:cs="Tahoma"/>
          <w:color w:val="auto"/>
          <w:lang w:eastAsia="pl-PL"/>
        </w:rPr>
        <w:t xml:space="preserve"> Wykonawca zobowiązany jest przenieść do</w:t>
      </w:r>
      <w:r w:rsidRPr="00EF0082">
        <w:rPr>
          <w:rFonts w:cs="Tahoma"/>
          <w:color w:val="auto"/>
        </w:rPr>
        <w:t xml:space="preserve"> </w:t>
      </w:r>
      <w:r w:rsidRPr="00EF0082">
        <w:rPr>
          <w:rFonts w:cs="Tahoma"/>
          <w:color w:val="auto"/>
          <w:lang w:eastAsia="pl-PL"/>
        </w:rPr>
        <w:t xml:space="preserve">Formularza </w:t>
      </w:r>
      <w:r w:rsidRPr="00171F9E">
        <w:rPr>
          <w:rFonts w:cs="Tahoma"/>
          <w:color w:val="auto"/>
          <w:lang w:eastAsia="pl-PL"/>
        </w:rPr>
        <w:t>oferty (Załącznik nr 1 do SIWZ).</w:t>
      </w:r>
    </w:p>
    <w:p w:rsidR="00FD5FED" w:rsidRPr="00171F9E" w:rsidRDefault="00FD5FED" w:rsidP="00FD5FED">
      <w:pPr>
        <w:numPr>
          <w:ilvl w:val="0"/>
          <w:numId w:val="5"/>
        </w:numPr>
        <w:autoSpaceDE w:val="0"/>
        <w:autoSpaceDN w:val="0"/>
        <w:adjustRightInd w:val="0"/>
        <w:spacing w:after="120" w:line="240" w:lineRule="auto"/>
        <w:ind w:left="425" w:hanging="284"/>
        <w:jc w:val="both"/>
        <w:rPr>
          <w:rFonts w:cs="Tahoma"/>
          <w:color w:val="auto"/>
        </w:rPr>
      </w:pPr>
      <w:r w:rsidRPr="00171F9E">
        <w:rPr>
          <w:rFonts w:cs="Tahoma"/>
          <w:color w:val="auto"/>
          <w:lang w:eastAsia="pl-PL"/>
        </w:rPr>
        <w:t>W przypadku rozbieżności ceny brutto za daną część zamówienia w Formularzu oferty</w:t>
      </w:r>
      <w:r w:rsidRPr="00171F9E">
        <w:rPr>
          <w:rFonts w:cs="Tahoma"/>
          <w:color w:val="auto"/>
        </w:rPr>
        <w:t xml:space="preserve"> </w:t>
      </w:r>
      <w:r w:rsidRPr="00171F9E">
        <w:rPr>
          <w:rFonts w:cs="Tahoma"/>
          <w:color w:val="auto"/>
          <w:lang w:eastAsia="pl-PL"/>
        </w:rPr>
        <w:t xml:space="preserve">(Załącznik nr 1 do SIWZ), a ceną brutto za daną część zamówienia w </w:t>
      </w:r>
      <w:r>
        <w:rPr>
          <w:rFonts w:cs="Tahoma"/>
          <w:color w:val="auto"/>
          <w:lang w:eastAsia="pl-PL"/>
        </w:rPr>
        <w:t>Zestawieniu asortymentowo-cenowym</w:t>
      </w:r>
      <w:r w:rsidRPr="00171F9E">
        <w:rPr>
          <w:rFonts w:cs="Tahoma"/>
          <w:color w:val="auto"/>
          <w:lang w:eastAsia="pl-PL"/>
        </w:rPr>
        <w:t xml:space="preserve"> (Załączniki nr 1A </w:t>
      </w:r>
      <w:proofErr w:type="gramStart"/>
      <w:r w:rsidRPr="00171F9E">
        <w:rPr>
          <w:rFonts w:cs="Tahoma"/>
          <w:color w:val="auto"/>
          <w:lang w:eastAsia="pl-PL"/>
        </w:rPr>
        <w:t xml:space="preserve">SIWZ ). </w:t>
      </w:r>
      <w:proofErr w:type="gramEnd"/>
      <w:r w:rsidRPr="00171F9E">
        <w:rPr>
          <w:rFonts w:cs="Tahoma"/>
          <w:color w:val="auto"/>
          <w:lang w:eastAsia="pl-PL"/>
        </w:rPr>
        <w:t xml:space="preserve">Zamawiający </w:t>
      </w:r>
      <w:proofErr w:type="gramStart"/>
      <w:r w:rsidRPr="00171F9E">
        <w:rPr>
          <w:rFonts w:cs="Tahoma"/>
          <w:color w:val="auto"/>
          <w:lang w:eastAsia="pl-PL"/>
        </w:rPr>
        <w:t>przyjmie jako</w:t>
      </w:r>
      <w:proofErr w:type="gramEnd"/>
      <w:r w:rsidRPr="00171F9E">
        <w:rPr>
          <w:rFonts w:cs="Tahoma"/>
          <w:color w:val="auto"/>
          <w:lang w:eastAsia="pl-PL"/>
        </w:rPr>
        <w:t xml:space="preserve"> cenę oferty, cenę</w:t>
      </w:r>
      <w:r w:rsidRPr="00171F9E">
        <w:rPr>
          <w:rFonts w:cs="Tahoma"/>
          <w:color w:val="auto"/>
        </w:rPr>
        <w:t xml:space="preserve"> </w:t>
      </w:r>
      <w:r w:rsidRPr="00171F9E">
        <w:rPr>
          <w:rFonts w:cs="Tahoma"/>
          <w:color w:val="auto"/>
          <w:lang w:eastAsia="pl-PL"/>
        </w:rPr>
        <w:t xml:space="preserve">brutto za daną część zamówienia z </w:t>
      </w:r>
      <w:r>
        <w:rPr>
          <w:rFonts w:cs="Tahoma"/>
          <w:color w:val="auto"/>
          <w:lang w:eastAsia="pl-PL"/>
        </w:rPr>
        <w:t>Zestawienia asortymentowo-cenowego</w:t>
      </w:r>
      <w:r w:rsidRPr="00171F9E">
        <w:rPr>
          <w:rFonts w:cs="Tahoma"/>
          <w:color w:val="auto"/>
          <w:lang w:eastAsia="pl-PL"/>
        </w:rPr>
        <w:t>.</w:t>
      </w:r>
    </w:p>
    <w:p w:rsidR="00FD5FED" w:rsidRPr="00171F9E" w:rsidRDefault="00FD5FED" w:rsidP="00FD5FED">
      <w:pPr>
        <w:autoSpaceDE w:val="0"/>
        <w:autoSpaceDN w:val="0"/>
        <w:adjustRightInd w:val="0"/>
        <w:spacing w:after="120" w:line="240" w:lineRule="auto"/>
        <w:ind w:left="425"/>
        <w:jc w:val="both"/>
        <w:rPr>
          <w:rFonts w:cs="Tahoma"/>
          <w:color w:val="auto"/>
          <w:u w:val="single"/>
        </w:rPr>
      </w:pPr>
      <w:r w:rsidRPr="00171F9E">
        <w:rPr>
          <w:rFonts w:cs="Tahoma"/>
          <w:color w:val="auto"/>
          <w:u w:val="single"/>
        </w:rPr>
        <w:t>UWAGA:</w:t>
      </w:r>
    </w:p>
    <w:p w:rsidR="00FD5FED" w:rsidRPr="00EF0082" w:rsidRDefault="00FD5FED" w:rsidP="00FD5FED">
      <w:pPr>
        <w:autoSpaceDE w:val="0"/>
        <w:autoSpaceDN w:val="0"/>
        <w:adjustRightInd w:val="0"/>
        <w:spacing w:after="120" w:line="240" w:lineRule="auto"/>
        <w:ind w:left="425"/>
        <w:jc w:val="both"/>
        <w:rPr>
          <w:rFonts w:cs="Tahoma"/>
          <w:color w:val="auto"/>
        </w:rPr>
      </w:pPr>
      <w:r w:rsidRPr="00171F9E">
        <w:rPr>
          <w:rFonts w:cs="Tahoma"/>
          <w:color w:val="auto"/>
          <w:u w:val="single"/>
        </w:rPr>
        <w:t xml:space="preserve">Nie wypełnienie choćby jednej pozycji </w:t>
      </w:r>
      <w:r w:rsidRPr="00CC5186">
        <w:rPr>
          <w:rFonts w:cs="Tahoma"/>
          <w:color w:val="auto"/>
          <w:u w:val="single"/>
        </w:rPr>
        <w:t xml:space="preserve">w </w:t>
      </w:r>
      <w:r w:rsidRPr="00CC5186">
        <w:rPr>
          <w:rFonts w:cs="Tahoma"/>
          <w:color w:val="auto"/>
          <w:u w:val="single"/>
          <w:lang w:eastAsia="pl-PL"/>
        </w:rPr>
        <w:t>Zestawieniu asortymentowo-cenowym</w:t>
      </w:r>
      <w:r w:rsidRPr="00CC5186">
        <w:rPr>
          <w:rFonts w:cs="Tahoma"/>
          <w:color w:val="auto"/>
          <w:u w:val="single"/>
        </w:rPr>
        <w:t xml:space="preserve"> dla </w:t>
      </w:r>
      <w:r w:rsidRPr="00171F9E">
        <w:rPr>
          <w:rFonts w:cs="Tahoma"/>
          <w:color w:val="auto"/>
          <w:u w:val="single"/>
        </w:rPr>
        <w:t xml:space="preserve">poszczególnych części zamówienia określonych w Załączniku nr 1A do SIWZ będzie skutkowało odrzuceniem </w:t>
      </w:r>
      <w:proofErr w:type="gramStart"/>
      <w:r w:rsidRPr="00171F9E">
        <w:rPr>
          <w:rFonts w:cs="Tahoma"/>
          <w:color w:val="auto"/>
          <w:u w:val="single"/>
        </w:rPr>
        <w:t>oferty jako</w:t>
      </w:r>
      <w:proofErr w:type="gramEnd"/>
      <w:r w:rsidRPr="00171F9E">
        <w:rPr>
          <w:rFonts w:cs="Tahoma"/>
          <w:color w:val="auto"/>
          <w:u w:val="single"/>
        </w:rPr>
        <w:t xml:space="preserve"> niezgodnej z SIWZ ze względu na jej nieporównywalność z innymi ofertami</w:t>
      </w:r>
    </w:p>
    <w:p w:rsidR="00FD5FED" w:rsidRPr="00EF0082" w:rsidRDefault="00FD5FED" w:rsidP="00FD5FED">
      <w:pPr>
        <w:numPr>
          <w:ilvl w:val="0"/>
          <w:numId w:val="5"/>
        </w:numPr>
        <w:autoSpaceDE w:val="0"/>
        <w:autoSpaceDN w:val="0"/>
        <w:adjustRightInd w:val="0"/>
        <w:spacing w:after="120" w:line="240" w:lineRule="auto"/>
        <w:ind w:left="425" w:hanging="284"/>
        <w:jc w:val="both"/>
        <w:rPr>
          <w:rFonts w:cs="Tahoma"/>
          <w:color w:val="auto"/>
        </w:rPr>
      </w:pPr>
      <w:r w:rsidRPr="00EF0082">
        <w:rPr>
          <w:rFonts w:cs="Tahoma"/>
          <w:color w:val="auto"/>
        </w:rPr>
        <w:lastRenderedPageBreak/>
        <w:t>Ceny poszczególn</w:t>
      </w:r>
      <w:r>
        <w:rPr>
          <w:rFonts w:cs="Tahoma"/>
          <w:color w:val="auto"/>
        </w:rPr>
        <w:t xml:space="preserve">ego asortymentu wymienionego w załączniku nr 1A do SIWZ oraz </w:t>
      </w:r>
      <w:r w:rsidRPr="00EF0082">
        <w:rPr>
          <w:rFonts w:cs="Tahoma"/>
          <w:color w:val="auto"/>
        </w:rPr>
        <w:t xml:space="preserve">cenę ofertową należy podać w walucie polskiej (PLN), </w:t>
      </w:r>
      <w:r w:rsidRPr="00171F9E">
        <w:rPr>
          <w:rFonts w:cs="Tahoma"/>
          <w:b/>
          <w:color w:val="auto"/>
        </w:rPr>
        <w:t>do dwóch miejsc po przecinku.</w:t>
      </w:r>
    </w:p>
    <w:p w:rsidR="00FD5FED" w:rsidRPr="00EF0082" w:rsidRDefault="00FD5FED" w:rsidP="00FD5FED">
      <w:pPr>
        <w:numPr>
          <w:ilvl w:val="0"/>
          <w:numId w:val="35"/>
        </w:numPr>
        <w:autoSpaceDE w:val="0"/>
        <w:autoSpaceDN w:val="0"/>
        <w:adjustRightInd w:val="0"/>
        <w:spacing w:after="120" w:line="240" w:lineRule="auto"/>
        <w:ind w:left="425" w:hanging="284"/>
        <w:jc w:val="both"/>
        <w:rPr>
          <w:rFonts w:cs="Tahoma"/>
          <w:noProof/>
          <w:color w:val="auto"/>
        </w:rPr>
      </w:pPr>
      <w:r w:rsidRPr="00EF0082">
        <w:rPr>
          <w:rFonts w:cs="Tahoma"/>
          <w:noProof/>
          <w:color w:val="auto"/>
        </w:rPr>
        <w:t>Podana w ofercie cena musi być wyrażona w PLN. Cena musi uwzględniać wszystkie wymagania  niniejszej SIWZ oraz obejmować wszelkie koszty, jakie poniesie Wykonawca z tytułu należytego oraz zgodnego z obowiązującymi przepisami zrealizowania przedmiotu zamówienia i stanowi wynagrodzenie Wykonawcy.</w:t>
      </w:r>
    </w:p>
    <w:p w:rsidR="00FD5FED" w:rsidRPr="007F4426" w:rsidRDefault="00FD5FED" w:rsidP="00FD5FED">
      <w:pPr>
        <w:numPr>
          <w:ilvl w:val="0"/>
          <w:numId w:val="35"/>
        </w:numPr>
        <w:autoSpaceDE w:val="0"/>
        <w:autoSpaceDN w:val="0"/>
        <w:adjustRightInd w:val="0"/>
        <w:spacing w:after="120" w:line="240" w:lineRule="auto"/>
        <w:ind w:left="425" w:hanging="284"/>
        <w:jc w:val="both"/>
        <w:rPr>
          <w:rFonts w:cs="Tahoma"/>
          <w:noProof/>
          <w:color w:val="auto"/>
        </w:rPr>
      </w:pPr>
      <w:r w:rsidRPr="007F4426">
        <w:rPr>
          <w:rFonts w:cs="Tahoma"/>
          <w:color w:val="auto"/>
        </w:rPr>
        <w:t>Podane ceny w poszczegól</w:t>
      </w:r>
      <w:r>
        <w:rPr>
          <w:rFonts w:cs="Tahoma"/>
          <w:color w:val="auto"/>
        </w:rPr>
        <w:t xml:space="preserve">nych pozycjach, zamieszczone w </w:t>
      </w:r>
      <w:r>
        <w:rPr>
          <w:rFonts w:cs="Tahoma"/>
          <w:color w:val="auto"/>
          <w:lang w:eastAsia="pl-PL"/>
        </w:rPr>
        <w:t>Zestawieniu asortymentowo-cenowym</w:t>
      </w:r>
      <w:r w:rsidRPr="007F4426">
        <w:rPr>
          <w:rFonts w:cs="Tahoma"/>
          <w:color w:val="auto"/>
        </w:rPr>
        <w:t xml:space="preserve"> na części zamówienia (zał</w:t>
      </w:r>
      <w:r w:rsidRPr="00171F9E">
        <w:rPr>
          <w:rFonts w:cs="Tahoma"/>
          <w:color w:val="auto"/>
        </w:rPr>
        <w:t>. nr 1A do SIWZ)</w:t>
      </w:r>
      <w:r w:rsidRPr="007F4426">
        <w:rPr>
          <w:rFonts w:cs="Tahoma"/>
          <w:color w:val="auto"/>
        </w:rPr>
        <w:t xml:space="preserve"> będą niezmienne przez cały okres obowiązywania umowy. </w:t>
      </w:r>
    </w:p>
    <w:p w:rsidR="00FD5FED" w:rsidRDefault="00FD5FED" w:rsidP="00FD5FED">
      <w:pPr>
        <w:numPr>
          <w:ilvl w:val="0"/>
          <w:numId w:val="35"/>
        </w:numPr>
        <w:autoSpaceDE w:val="0"/>
        <w:autoSpaceDN w:val="0"/>
        <w:adjustRightInd w:val="0"/>
        <w:spacing w:after="120" w:line="240" w:lineRule="auto"/>
        <w:ind w:left="425" w:hanging="284"/>
        <w:jc w:val="both"/>
        <w:rPr>
          <w:rFonts w:cs="Tahoma"/>
          <w:noProof/>
          <w:color w:val="auto"/>
        </w:rPr>
      </w:pPr>
      <w:r w:rsidRPr="00EF0082">
        <w:rPr>
          <w:rFonts w:cs="Tahoma"/>
          <w:noProof/>
          <w:color w:val="auto"/>
        </w:rPr>
        <w:t>Zamawiający w celu porównania i oceny złożonych ofert doliczy do ceny ofertowej podmiotów nie</w:t>
      </w:r>
      <w:r>
        <w:rPr>
          <w:rFonts w:cs="Tahoma"/>
          <w:noProof/>
          <w:color w:val="auto"/>
        </w:rPr>
        <w:t>z</w:t>
      </w:r>
      <w:r w:rsidRPr="00EF0082">
        <w:rPr>
          <w:rFonts w:cs="Tahoma"/>
          <w:noProof/>
          <w:color w:val="auto"/>
        </w:rPr>
        <w:t>obowiązanych naliczyć należny podatek VAT (na</w:t>
      </w:r>
      <w:r>
        <w:rPr>
          <w:rFonts w:cs="Tahoma"/>
          <w:noProof/>
          <w:color w:val="auto"/>
        </w:rPr>
        <w:t xml:space="preserve"> podstawie odrębnych przepisów) kwotę należnego,</w:t>
      </w:r>
      <w:r w:rsidRPr="00EF0082">
        <w:rPr>
          <w:rFonts w:cs="Tahoma"/>
          <w:noProof/>
          <w:color w:val="auto"/>
        </w:rPr>
        <w:t xml:space="preserve"> obciążającego Zamawiaj</w:t>
      </w:r>
      <w:r>
        <w:rPr>
          <w:rFonts w:cs="Tahoma"/>
          <w:noProof/>
          <w:color w:val="auto"/>
        </w:rPr>
        <w:t>ącego z tytułu realizacji Umowy</w:t>
      </w:r>
      <w:r w:rsidRPr="00EF0082">
        <w:rPr>
          <w:rFonts w:cs="Tahoma"/>
          <w:noProof/>
          <w:color w:val="auto"/>
        </w:rPr>
        <w:t xml:space="preserve"> podatku VAT.</w:t>
      </w:r>
    </w:p>
    <w:p w:rsidR="00AA4DE9" w:rsidRPr="00AA4DE9" w:rsidRDefault="00AA4DE9" w:rsidP="00AA4DE9"/>
    <w:p w:rsidR="001C6FFF" w:rsidRPr="007F4426" w:rsidRDefault="001C6FFF" w:rsidP="00832698">
      <w:pPr>
        <w:pStyle w:val="Tytunagwka"/>
        <w:tabs>
          <w:tab w:val="clear" w:pos="426"/>
        </w:tabs>
        <w:ind w:left="284"/>
        <w:jc w:val="both"/>
        <w:textAlignment w:val="baseline"/>
        <w:rPr>
          <w:bCs/>
          <w:sz w:val="22"/>
        </w:rPr>
      </w:pPr>
      <w:bookmarkStart w:id="219" w:name="_Toc185738792"/>
      <w:bookmarkStart w:id="220" w:name="_Toc255280480"/>
      <w:bookmarkStart w:id="221" w:name="_Toc307570287"/>
      <w:r w:rsidRPr="007F4426">
        <w:rPr>
          <w:bCs/>
          <w:sz w:val="22"/>
        </w:rPr>
        <w:t>Kryteria oceny ofert</w:t>
      </w:r>
      <w:bookmarkEnd w:id="219"/>
      <w:bookmarkEnd w:id="220"/>
      <w:bookmarkEnd w:id="221"/>
    </w:p>
    <w:p w:rsidR="001C6FFF" w:rsidRPr="006112D2" w:rsidRDefault="001C6FFF" w:rsidP="00832698">
      <w:pPr>
        <w:tabs>
          <w:tab w:val="left" w:pos="426"/>
        </w:tabs>
        <w:spacing w:after="0" w:line="240" w:lineRule="auto"/>
        <w:rPr>
          <w:rFonts w:cs="Tahoma"/>
          <w:noProof/>
          <w:color w:val="auto"/>
        </w:rPr>
      </w:pPr>
      <w:r w:rsidRPr="006112D2">
        <w:rPr>
          <w:rFonts w:cs="Tahoma"/>
          <w:noProof/>
          <w:color w:val="auto"/>
        </w:rPr>
        <w:t xml:space="preserve">Zamawiający oceni złożone oferty </w:t>
      </w:r>
      <w:r>
        <w:rPr>
          <w:rFonts w:cs="Tahoma"/>
          <w:noProof/>
          <w:color w:val="auto"/>
        </w:rPr>
        <w:t xml:space="preserve">w każdej części zamówienia </w:t>
      </w:r>
      <w:r w:rsidRPr="006112D2">
        <w:rPr>
          <w:rFonts w:cs="Tahoma"/>
          <w:noProof/>
          <w:color w:val="auto"/>
        </w:rPr>
        <w:t xml:space="preserve">wg kryterium: </w:t>
      </w:r>
    </w:p>
    <w:p w:rsidR="001C6FFF" w:rsidRPr="006112D2" w:rsidRDefault="001C6FFF" w:rsidP="00832698">
      <w:pPr>
        <w:tabs>
          <w:tab w:val="left" w:pos="426"/>
        </w:tabs>
        <w:spacing w:after="0" w:line="240" w:lineRule="auto"/>
        <w:ind w:left="1440"/>
        <w:rPr>
          <w:rFonts w:cs="Tahoma"/>
          <w:noProof/>
          <w:color w:val="auto"/>
        </w:rPr>
      </w:pPr>
    </w:p>
    <w:p w:rsidR="001C6FFF" w:rsidRPr="00E878A5" w:rsidRDefault="001C6FFF" w:rsidP="00E878A5">
      <w:pPr>
        <w:pStyle w:val="Akapitzlist"/>
        <w:numPr>
          <w:ilvl w:val="1"/>
          <w:numId w:val="7"/>
        </w:numPr>
        <w:tabs>
          <w:tab w:val="left" w:pos="426"/>
        </w:tabs>
        <w:spacing w:after="0" w:line="240" w:lineRule="auto"/>
        <w:jc w:val="both"/>
        <w:rPr>
          <w:rFonts w:cs="Tahoma"/>
          <w:noProof/>
          <w:color w:val="auto"/>
        </w:rPr>
      </w:pPr>
      <w:r w:rsidRPr="00E878A5">
        <w:rPr>
          <w:rFonts w:cs="Tahoma"/>
          <w:b/>
          <w:noProof/>
          <w:color w:val="auto"/>
        </w:rPr>
        <w:t>Cena całkowita z</w:t>
      </w:r>
      <w:r w:rsidR="006838FE" w:rsidRPr="00E878A5">
        <w:rPr>
          <w:rFonts w:cs="Tahoma"/>
          <w:b/>
          <w:noProof/>
          <w:color w:val="auto"/>
        </w:rPr>
        <w:t>a daną część zamówienia - waga 8</w:t>
      </w:r>
      <w:r w:rsidRPr="00E878A5">
        <w:rPr>
          <w:rFonts w:cs="Tahoma"/>
          <w:b/>
          <w:noProof/>
          <w:color w:val="auto"/>
        </w:rPr>
        <w:t>0%</w:t>
      </w:r>
      <w:r w:rsidRPr="00E878A5">
        <w:rPr>
          <w:rFonts w:cs="Tahoma"/>
          <w:noProof/>
          <w:color w:val="auto"/>
        </w:rPr>
        <w:t>, według wzoru:</w:t>
      </w:r>
    </w:p>
    <w:p w:rsidR="00E878A5" w:rsidRPr="00E878A5" w:rsidRDefault="00E878A5" w:rsidP="00E878A5">
      <w:pPr>
        <w:pStyle w:val="Akapitzlist"/>
        <w:tabs>
          <w:tab w:val="left" w:pos="426"/>
        </w:tabs>
        <w:spacing w:after="0" w:line="240" w:lineRule="auto"/>
        <w:ind w:left="786"/>
        <w:jc w:val="both"/>
        <w:rPr>
          <w:rFonts w:cs="Tahoma"/>
          <w:noProof/>
          <w:color w:val="auto"/>
        </w:rPr>
      </w:pPr>
    </w:p>
    <w:p w:rsidR="001C6FFF" w:rsidRPr="006112D2" w:rsidRDefault="001C6FFF" w:rsidP="00832698">
      <w:pPr>
        <w:tabs>
          <w:tab w:val="left" w:pos="426"/>
        </w:tabs>
        <w:spacing w:after="0" w:line="240" w:lineRule="auto"/>
        <w:ind w:left="1440"/>
        <w:jc w:val="both"/>
        <w:rPr>
          <w:rFonts w:cs="Tahoma"/>
          <w:noProof/>
          <w:color w:val="auto"/>
        </w:rPr>
      </w:pPr>
    </w:p>
    <w:p w:rsidR="001C6FFF" w:rsidRPr="006112D2" w:rsidRDefault="001C6FFF" w:rsidP="00832698">
      <w:pPr>
        <w:tabs>
          <w:tab w:val="left" w:pos="426"/>
        </w:tabs>
        <w:spacing w:after="0" w:line="240" w:lineRule="auto"/>
        <w:rPr>
          <w:rFonts w:cs="Tahoma"/>
          <w:noProof/>
          <w:color w:val="auto"/>
        </w:rPr>
      </w:pPr>
      <w:r w:rsidRPr="006112D2">
        <w:rPr>
          <w:rFonts w:cs="Tahoma"/>
          <w:noProof/>
          <w:color w:val="auto"/>
        </w:rPr>
        <w:tab/>
      </w:r>
      <w:r w:rsidRPr="006112D2">
        <w:rPr>
          <w:rFonts w:cs="Tahoma"/>
          <w:noProof/>
          <w:color w:val="auto"/>
        </w:rPr>
        <w:tab/>
      </w:r>
      <w:r w:rsidRPr="006112D2">
        <w:rPr>
          <w:rFonts w:cs="Tahoma"/>
          <w:noProof/>
          <w:color w:val="auto"/>
        </w:rPr>
        <w:tab/>
      </w:r>
      <w:r w:rsidRPr="006112D2">
        <w:rPr>
          <w:rFonts w:cs="Tahoma"/>
          <w:noProof/>
          <w:color w:val="auto"/>
        </w:rPr>
        <w:tab/>
      </w:r>
      <w:r w:rsidRPr="006112D2">
        <w:rPr>
          <w:rFonts w:cs="Tahoma"/>
          <w:noProof/>
          <w:color w:val="auto"/>
        </w:rPr>
        <w:tab/>
        <w:t>Cena minimalna</w:t>
      </w:r>
    </w:p>
    <w:p w:rsidR="001C6FFF" w:rsidRPr="006112D2" w:rsidRDefault="001C6FFF" w:rsidP="00832698">
      <w:pPr>
        <w:tabs>
          <w:tab w:val="left" w:pos="720"/>
        </w:tabs>
        <w:spacing w:after="0" w:line="240" w:lineRule="auto"/>
        <w:ind w:left="360"/>
        <w:jc w:val="center"/>
        <w:rPr>
          <w:rFonts w:cs="Tahoma"/>
          <w:noProof/>
          <w:color w:val="auto"/>
        </w:rPr>
      </w:pPr>
      <w:r w:rsidRPr="006112D2">
        <w:rPr>
          <w:rFonts w:cs="Tahoma"/>
          <w:noProof/>
          <w:color w:val="auto"/>
        </w:rPr>
        <w:t xml:space="preserve"> Cena = -------</w:t>
      </w:r>
      <w:r w:rsidR="006838FE">
        <w:rPr>
          <w:rFonts w:cs="Tahoma"/>
          <w:noProof/>
          <w:color w:val="auto"/>
        </w:rPr>
        <w:t>-------------------- x waga (8</w:t>
      </w:r>
      <w:r>
        <w:rPr>
          <w:rFonts w:cs="Tahoma"/>
          <w:noProof/>
          <w:color w:val="auto"/>
        </w:rPr>
        <w:t>0</w:t>
      </w:r>
      <w:r w:rsidRPr="006112D2">
        <w:rPr>
          <w:rFonts w:cs="Tahoma"/>
          <w:noProof/>
          <w:color w:val="auto"/>
        </w:rPr>
        <w:t>%)  = ………. Punktów</w:t>
      </w:r>
    </w:p>
    <w:p w:rsidR="001C6FFF" w:rsidRDefault="001C6FFF" w:rsidP="00832698">
      <w:pPr>
        <w:tabs>
          <w:tab w:val="left" w:pos="720"/>
        </w:tabs>
        <w:spacing w:after="0" w:line="240" w:lineRule="auto"/>
        <w:rPr>
          <w:rFonts w:cs="Tahoma"/>
          <w:noProof/>
          <w:color w:val="auto"/>
        </w:rPr>
      </w:pPr>
      <w:r w:rsidRPr="006112D2">
        <w:rPr>
          <w:rFonts w:cs="Tahoma"/>
          <w:noProof/>
          <w:color w:val="auto"/>
        </w:rPr>
        <w:tab/>
      </w:r>
      <w:r w:rsidRPr="006112D2">
        <w:rPr>
          <w:rFonts w:cs="Tahoma"/>
          <w:noProof/>
          <w:color w:val="auto"/>
        </w:rPr>
        <w:tab/>
      </w:r>
      <w:r w:rsidRPr="006112D2">
        <w:rPr>
          <w:rFonts w:cs="Tahoma"/>
          <w:noProof/>
          <w:color w:val="auto"/>
        </w:rPr>
        <w:tab/>
      </w:r>
      <w:r w:rsidRPr="006112D2">
        <w:rPr>
          <w:rFonts w:cs="Tahoma"/>
          <w:noProof/>
          <w:color w:val="auto"/>
        </w:rPr>
        <w:tab/>
      </w:r>
      <w:r>
        <w:rPr>
          <w:rFonts w:cs="Tahoma"/>
          <w:noProof/>
          <w:color w:val="auto"/>
        </w:rPr>
        <w:t xml:space="preserve">  </w:t>
      </w:r>
      <w:r w:rsidRPr="006112D2">
        <w:rPr>
          <w:rFonts w:cs="Tahoma"/>
          <w:noProof/>
          <w:color w:val="auto"/>
        </w:rPr>
        <w:t>Cena badana</w:t>
      </w:r>
    </w:p>
    <w:p w:rsidR="001C6FFF" w:rsidRPr="006112D2" w:rsidRDefault="001C6FFF" w:rsidP="00832698">
      <w:pPr>
        <w:tabs>
          <w:tab w:val="left" w:pos="720"/>
        </w:tabs>
        <w:spacing w:after="0" w:line="240" w:lineRule="auto"/>
        <w:rPr>
          <w:rFonts w:cs="Tahoma"/>
          <w:noProof/>
          <w:color w:val="auto"/>
        </w:rPr>
      </w:pPr>
    </w:p>
    <w:p w:rsidR="001C6FFF" w:rsidRDefault="001C6FFF" w:rsidP="00832698">
      <w:pPr>
        <w:tabs>
          <w:tab w:val="left" w:pos="720"/>
        </w:tabs>
        <w:spacing w:after="0" w:line="240" w:lineRule="auto"/>
        <w:rPr>
          <w:rFonts w:cs="Tahoma"/>
          <w:noProof/>
          <w:color w:val="auto"/>
        </w:rPr>
      </w:pPr>
      <w:r>
        <w:rPr>
          <w:rFonts w:cs="Tahoma"/>
          <w:noProof/>
          <w:color w:val="auto"/>
        </w:rPr>
        <w:t xml:space="preserve">2. </w:t>
      </w:r>
      <w:r>
        <w:rPr>
          <w:rFonts w:cs="Tahoma"/>
          <w:b/>
          <w:noProof/>
          <w:color w:val="auto"/>
        </w:rPr>
        <w:t>T</w:t>
      </w:r>
      <w:r w:rsidRPr="00EB54FC">
        <w:rPr>
          <w:rFonts w:cs="Tahoma"/>
          <w:b/>
          <w:noProof/>
          <w:color w:val="auto"/>
        </w:rPr>
        <w:t xml:space="preserve">ermin </w:t>
      </w:r>
      <w:r w:rsidR="006838FE">
        <w:rPr>
          <w:rFonts w:cs="Tahoma"/>
          <w:b/>
          <w:noProof/>
          <w:color w:val="auto"/>
        </w:rPr>
        <w:t>dostawy</w:t>
      </w:r>
      <w:r>
        <w:rPr>
          <w:rFonts w:cs="Tahoma"/>
          <w:b/>
          <w:noProof/>
          <w:color w:val="auto"/>
        </w:rPr>
        <w:t xml:space="preserve"> -</w:t>
      </w:r>
      <w:r w:rsidR="006838FE">
        <w:rPr>
          <w:rFonts w:cs="Tahoma"/>
          <w:b/>
          <w:noProof/>
          <w:color w:val="auto"/>
        </w:rPr>
        <w:t xml:space="preserve"> waga 2</w:t>
      </w:r>
      <w:r w:rsidRPr="00EB54FC">
        <w:rPr>
          <w:rFonts w:cs="Tahoma"/>
          <w:b/>
          <w:noProof/>
          <w:color w:val="auto"/>
        </w:rPr>
        <w:t>0%</w:t>
      </w:r>
    </w:p>
    <w:p w:rsidR="0019120F" w:rsidRDefault="0019120F" w:rsidP="00832698">
      <w:pPr>
        <w:tabs>
          <w:tab w:val="left" w:pos="720"/>
        </w:tabs>
        <w:spacing w:after="0" w:line="240" w:lineRule="auto"/>
        <w:rPr>
          <w:rFonts w:cs="Tahoma"/>
          <w:b/>
          <w:noProof/>
          <w:color w:val="auto"/>
          <w:u w:val="single"/>
        </w:rPr>
      </w:pPr>
    </w:p>
    <w:p w:rsidR="00113388" w:rsidRPr="00113388" w:rsidRDefault="00113388" w:rsidP="00832698">
      <w:pPr>
        <w:tabs>
          <w:tab w:val="left" w:pos="720"/>
        </w:tabs>
        <w:spacing w:after="0" w:line="240" w:lineRule="auto"/>
        <w:rPr>
          <w:rFonts w:ascii="Verdana" w:hAnsi="Verdana" w:cs="Tahoma"/>
          <w:noProof/>
          <w:color w:val="auto"/>
          <w:sz w:val="20"/>
          <w:szCs w:val="20"/>
        </w:rPr>
      </w:pPr>
      <w:r w:rsidRPr="00113388">
        <w:rPr>
          <w:rFonts w:ascii="Verdana" w:hAnsi="Verdana" w:cs="Tahoma"/>
          <w:noProof/>
          <w:color w:val="auto"/>
          <w:sz w:val="20"/>
          <w:szCs w:val="20"/>
        </w:rPr>
        <w:t xml:space="preserve">Za wykonanie dostawy w terminie </w:t>
      </w:r>
      <w:r w:rsidR="006838FE">
        <w:rPr>
          <w:rFonts w:ascii="Verdana" w:hAnsi="Verdana" w:cs="Tahoma"/>
          <w:noProof/>
          <w:color w:val="auto"/>
          <w:sz w:val="20"/>
          <w:szCs w:val="20"/>
        </w:rPr>
        <w:t>4 dni – 0</w:t>
      </w:r>
      <w:r w:rsidRPr="00113388">
        <w:rPr>
          <w:rFonts w:ascii="Verdana" w:hAnsi="Verdana" w:cs="Tahoma"/>
          <w:noProof/>
          <w:color w:val="auto"/>
          <w:sz w:val="20"/>
          <w:szCs w:val="20"/>
        </w:rPr>
        <w:t xml:space="preserve"> pkt</w:t>
      </w:r>
    </w:p>
    <w:p w:rsidR="00113388" w:rsidRPr="00113388" w:rsidRDefault="00113388" w:rsidP="00832698">
      <w:pPr>
        <w:tabs>
          <w:tab w:val="left" w:pos="720"/>
        </w:tabs>
        <w:spacing w:after="0" w:line="240" w:lineRule="auto"/>
        <w:rPr>
          <w:rFonts w:ascii="Verdana" w:hAnsi="Verdana" w:cs="Tahoma"/>
          <w:noProof/>
          <w:color w:val="auto"/>
          <w:sz w:val="20"/>
          <w:szCs w:val="20"/>
        </w:rPr>
      </w:pPr>
      <w:r w:rsidRPr="00113388">
        <w:rPr>
          <w:rFonts w:ascii="Verdana" w:hAnsi="Verdana" w:cs="Tahoma"/>
          <w:noProof/>
          <w:color w:val="auto"/>
          <w:sz w:val="20"/>
          <w:szCs w:val="20"/>
        </w:rPr>
        <w:t xml:space="preserve">Za wykonanie dostawy w terminie </w:t>
      </w:r>
      <w:r w:rsidR="006838FE">
        <w:rPr>
          <w:rFonts w:ascii="Verdana" w:hAnsi="Verdana" w:cs="Tahoma"/>
          <w:noProof/>
          <w:color w:val="auto"/>
          <w:sz w:val="20"/>
          <w:szCs w:val="20"/>
        </w:rPr>
        <w:t>3</w:t>
      </w:r>
      <w:r w:rsidRPr="00113388">
        <w:rPr>
          <w:rFonts w:ascii="Verdana" w:hAnsi="Verdana" w:cs="Tahoma"/>
          <w:noProof/>
          <w:color w:val="auto"/>
          <w:sz w:val="20"/>
          <w:szCs w:val="20"/>
        </w:rPr>
        <w:t xml:space="preserve"> dni – </w:t>
      </w:r>
      <w:r w:rsidR="006838FE">
        <w:rPr>
          <w:rFonts w:ascii="Verdana" w:hAnsi="Verdana" w:cs="Tahoma"/>
          <w:noProof/>
          <w:color w:val="auto"/>
          <w:sz w:val="20"/>
          <w:szCs w:val="20"/>
        </w:rPr>
        <w:t>5</w:t>
      </w:r>
      <w:r w:rsidRPr="00113388">
        <w:rPr>
          <w:rFonts w:ascii="Verdana" w:hAnsi="Verdana" w:cs="Tahoma"/>
          <w:noProof/>
          <w:color w:val="auto"/>
          <w:sz w:val="20"/>
          <w:szCs w:val="20"/>
        </w:rPr>
        <w:t xml:space="preserve"> pkt</w:t>
      </w:r>
    </w:p>
    <w:p w:rsidR="00113388" w:rsidRDefault="00113388" w:rsidP="00832698">
      <w:pPr>
        <w:tabs>
          <w:tab w:val="left" w:pos="720"/>
        </w:tabs>
        <w:spacing w:after="0" w:line="240" w:lineRule="auto"/>
        <w:rPr>
          <w:rFonts w:ascii="Verdana" w:hAnsi="Verdana" w:cs="Tahoma"/>
          <w:noProof/>
          <w:color w:val="auto"/>
          <w:sz w:val="20"/>
          <w:szCs w:val="20"/>
        </w:rPr>
      </w:pPr>
      <w:r w:rsidRPr="00113388">
        <w:rPr>
          <w:rFonts w:ascii="Verdana" w:hAnsi="Verdana" w:cs="Tahoma"/>
          <w:noProof/>
          <w:color w:val="auto"/>
          <w:sz w:val="20"/>
          <w:szCs w:val="20"/>
        </w:rPr>
        <w:t xml:space="preserve">Za wykonanie dostawy w terminie </w:t>
      </w:r>
      <w:r w:rsidR="006838FE">
        <w:rPr>
          <w:rFonts w:ascii="Verdana" w:hAnsi="Verdana" w:cs="Tahoma"/>
          <w:noProof/>
          <w:color w:val="auto"/>
          <w:sz w:val="20"/>
          <w:szCs w:val="20"/>
        </w:rPr>
        <w:t>2</w:t>
      </w:r>
      <w:r w:rsidRPr="00113388">
        <w:rPr>
          <w:rFonts w:ascii="Verdana" w:hAnsi="Verdana" w:cs="Tahoma"/>
          <w:noProof/>
          <w:color w:val="auto"/>
          <w:sz w:val="20"/>
          <w:szCs w:val="20"/>
        </w:rPr>
        <w:t xml:space="preserve"> dni - 10 pkt</w:t>
      </w:r>
    </w:p>
    <w:p w:rsidR="006838FE" w:rsidRPr="00113388" w:rsidRDefault="006838FE" w:rsidP="00832698">
      <w:pPr>
        <w:tabs>
          <w:tab w:val="left" w:pos="720"/>
        </w:tabs>
        <w:spacing w:after="0" w:line="240" w:lineRule="auto"/>
        <w:rPr>
          <w:rFonts w:ascii="Verdana" w:hAnsi="Verdana" w:cs="Tahoma"/>
          <w:noProof/>
          <w:color w:val="auto"/>
          <w:sz w:val="20"/>
          <w:szCs w:val="20"/>
        </w:rPr>
      </w:pPr>
      <w:r w:rsidRPr="00113388">
        <w:rPr>
          <w:rFonts w:ascii="Verdana" w:hAnsi="Verdana" w:cs="Tahoma"/>
          <w:noProof/>
          <w:color w:val="auto"/>
          <w:sz w:val="20"/>
          <w:szCs w:val="20"/>
        </w:rPr>
        <w:t xml:space="preserve">Za wykonanie dostawy w terminie </w:t>
      </w:r>
      <w:r>
        <w:rPr>
          <w:rFonts w:ascii="Verdana" w:hAnsi="Verdana" w:cs="Tahoma"/>
          <w:noProof/>
          <w:color w:val="auto"/>
          <w:sz w:val="20"/>
          <w:szCs w:val="20"/>
        </w:rPr>
        <w:t>1 dni - 2</w:t>
      </w:r>
      <w:r w:rsidRPr="00113388">
        <w:rPr>
          <w:rFonts w:ascii="Verdana" w:hAnsi="Verdana" w:cs="Tahoma"/>
          <w:noProof/>
          <w:color w:val="auto"/>
          <w:sz w:val="20"/>
          <w:szCs w:val="20"/>
        </w:rPr>
        <w:t>0 pkt</w:t>
      </w:r>
    </w:p>
    <w:p w:rsidR="001C6FFF" w:rsidRDefault="001C6FFF" w:rsidP="00832698">
      <w:pPr>
        <w:tabs>
          <w:tab w:val="left" w:pos="720"/>
        </w:tabs>
        <w:spacing w:after="0" w:line="240" w:lineRule="auto"/>
        <w:rPr>
          <w:rFonts w:cs="Tahoma"/>
          <w:noProof/>
          <w:color w:val="auto"/>
        </w:rPr>
      </w:pPr>
    </w:p>
    <w:p w:rsidR="001C6FFF" w:rsidRPr="00E95822" w:rsidRDefault="001C6FFF" w:rsidP="00832698">
      <w:pPr>
        <w:tabs>
          <w:tab w:val="left" w:pos="720"/>
        </w:tabs>
        <w:spacing w:after="0" w:line="240" w:lineRule="auto"/>
        <w:jc w:val="both"/>
        <w:rPr>
          <w:rFonts w:cs="Tahoma"/>
          <w:b/>
          <w:noProof/>
          <w:color w:val="auto"/>
        </w:rPr>
      </w:pPr>
      <w:r w:rsidRPr="00E95822">
        <w:rPr>
          <w:rFonts w:cs="Tahoma"/>
          <w:b/>
          <w:noProof/>
          <w:color w:val="auto"/>
        </w:rPr>
        <w:t xml:space="preserve">W przypadku zaoferowania terminu dłuższego niż </w:t>
      </w:r>
      <w:r w:rsidR="006838FE">
        <w:rPr>
          <w:rFonts w:cs="Tahoma"/>
          <w:b/>
          <w:noProof/>
          <w:color w:val="auto"/>
        </w:rPr>
        <w:t>4</w:t>
      </w:r>
      <w:r>
        <w:rPr>
          <w:rFonts w:cs="Tahoma"/>
          <w:b/>
          <w:noProof/>
          <w:color w:val="auto"/>
        </w:rPr>
        <w:t xml:space="preserve"> dni</w:t>
      </w:r>
      <w:r w:rsidRPr="00E95822">
        <w:rPr>
          <w:rFonts w:cs="Tahoma"/>
          <w:b/>
          <w:noProof/>
          <w:color w:val="auto"/>
        </w:rPr>
        <w:t xml:space="preserve"> ofe</w:t>
      </w:r>
      <w:r w:rsidR="00876056">
        <w:rPr>
          <w:rFonts w:cs="Tahoma"/>
          <w:b/>
          <w:noProof/>
          <w:color w:val="auto"/>
        </w:rPr>
        <w:t>rta będzie podlegała odrzuceniu na podstawie art. 89 ust. 1 pkt 2 PZP</w:t>
      </w:r>
      <w:r w:rsidR="007F4426">
        <w:rPr>
          <w:rFonts w:cs="Tahoma"/>
          <w:b/>
          <w:noProof/>
          <w:color w:val="auto"/>
        </w:rPr>
        <w:t>.</w:t>
      </w:r>
      <w:r w:rsidRPr="00E95822">
        <w:rPr>
          <w:rFonts w:cs="Tahoma"/>
          <w:b/>
          <w:noProof/>
          <w:color w:val="auto"/>
        </w:rPr>
        <w:t xml:space="preserve"> W przypadku braku wpisu przyjmuje się mak</w:t>
      </w:r>
      <w:r>
        <w:rPr>
          <w:rFonts w:cs="Tahoma"/>
          <w:b/>
          <w:noProof/>
          <w:color w:val="auto"/>
        </w:rPr>
        <w:t>symalna długość terminu dostawy</w:t>
      </w:r>
      <w:r w:rsidR="00113388">
        <w:rPr>
          <w:rFonts w:cs="Tahoma"/>
          <w:b/>
          <w:noProof/>
          <w:color w:val="auto"/>
        </w:rPr>
        <w:t xml:space="preserve">, tj. </w:t>
      </w:r>
      <w:r w:rsidR="006838FE">
        <w:rPr>
          <w:rFonts w:cs="Tahoma"/>
          <w:b/>
          <w:noProof/>
          <w:color w:val="auto"/>
        </w:rPr>
        <w:t>4</w:t>
      </w:r>
      <w:r w:rsidR="00876056">
        <w:rPr>
          <w:rFonts w:cs="Tahoma"/>
          <w:b/>
          <w:noProof/>
          <w:color w:val="auto"/>
        </w:rPr>
        <w:t xml:space="preserve"> dni</w:t>
      </w:r>
      <w:r w:rsidR="006838FE">
        <w:rPr>
          <w:rFonts w:cs="Tahoma"/>
          <w:b/>
          <w:noProof/>
          <w:color w:val="auto"/>
        </w:rPr>
        <w:t xml:space="preserve"> i 0 pkt</w:t>
      </w:r>
      <w:r w:rsidRPr="00E95822">
        <w:rPr>
          <w:rFonts w:cs="Tahoma"/>
          <w:b/>
          <w:noProof/>
          <w:color w:val="auto"/>
        </w:rPr>
        <w:t>.</w:t>
      </w:r>
    </w:p>
    <w:p w:rsidR="001C6FFF" w:rsidRDefault="001C6FFF" w:rsidP="00832698">
      <w:pPr>
        <w:tabs>
          <w:tab w:val="left" w:pos="720"/>
        </w:tabs>
        <w:spacing w:after="0" w:line="240" w:lineRule="auto"/>
        <w:jc w:val="both"/>
        <w:rPr>
          <w:rFonts w:cs="Tahoma"/>
          <w:b/>
          <w:color w:val="000000"/>
        </w:rPr>
      </w:pPr>
    </w:p>
    <w:p w:rsidR="001C6FFF" w:rsidRDefault="001C6FFF" w:rsidP="00832698">
      <w:pPr>
        <w:tabs>
          <w:tab w:val="left" w:pos="720"/>
        </w:tabs>
        <w:spacing w:after="0" w:line="240" w:lineRule="auto"/>
        <w:jc w:val="both"/>
        <w:rPr>
          <w:rFonts w:cs="Tahoma"/>
          <w:b/>
          <w:color w:val="000000"/>
        </w:rPr>
      </w:pPr>
      <w:r w:rsidRPr="00922BE2">
        <w:rPr>
          <w:rFonts w:cs="Tahoma"/>
          <w:b/>
          <w:color w:val="000000"/>
        </w:rPr>
        <w:t xml:space="preserve">Wartością punktową oceny badanej oferty będzie suma ocen uzyskanych za </w:t>
      </w:r>
      <w:r>
        <w:rPr>
          <w:rFonts w:cs="Tahoma"/>
          <w:b/>
          <w:color w:val="000000"/>
        </w:rPr>
        <w:t>oba kryteria oceny ofert.</w:t>
      </w:r>
    </w:p>
    <w:p w:rsidR="001C6FFF" w:rsidRPr="006112D2" w:rsidRDefault="001C6FFF" w:rsidP="00832698">
      <w:pPr>
        <w:tabs>
          <w:tab w:val="left" w:pos="720"/>
        </w:tabs>
        <w:spacing w:after="0" w:line="240" w:lineRule="auto"/>
        <w:jc w:val="both"/>
        <w:rPr>
          <w:rFonts w:cs="Tahoma"/>
          <w:noProof/>
          <w:color w:val="auto"/>
        </w:rPr>
      </w:pPr>
    </w:p>
    <w:p w:rsidR="001C6FFF" w:rsidRPr="00721BE0" w:rsidRDefault="001C6FFF" w:rsidP="00832698">
      <w:pPr>
        <w:numPr>
          <w:ilvl w:val="0"/>
          <w:numId w:val="6"/>
        </w:numPr>
        <w:tabs>
          <w:tab w:val="left" w:pos="993"/>
        </w:tabs>
        <w:spacing w:after="0" w:line="240" w:lineRule="auto"/>
        <w:ind w:hanging="11"/>
        <w:jc w:val="both"/>
        <w:rPr>
          <w:rFonts w:cs="Tahoma"/>
          <w:noProof/>
          <w:color w:val="auto"/>
        </w:rPr>
      </w:pPr>
      <w:r w:rsidRPr="00721BE0">
        <w:rPr>
          <w:rFonts w:cs="Tahoma"/>
          <w:noProof/>
          <w:color w:val="auto"/>
        </w:rPr>
        <w:t>Zamawiający oceni i porówna jedynie te oferty, które:</w:t>
      </w:r>
    </w:p>
    <w:p w:rsidR="001C6FFF" w:rsidRPr="00721BE0" w:rsidRDefault="001C6FFF" w:rsidP="00832698">
      <w:pPr>
        <w:numPr>
          <w:ilvl w:val="1"/>
          <w:numId w:val="6"/>
        </w:numPr>
        <w:tabs>
          <w:tab w:val="left" w:pos="993"/>
          <w:tab w:val="left" w:pos="1418"/>
          <w:tab w:val="left" w:pos="1560"/>
        </w:tabs>
        <w:spacing w:after="0" w:line="240" w:lineRule="auto"/>
        <w:ind w:left="1276" w:hanging="11"/>
        <w:jc w:val="both"/>
        <w:rPr>
          <w:rFonts w:cs="Tahoma"/>
          <w:noProof/>
          <w:color w:val="auto"/>
        </w:rPr>
      </w:pPr>
      <w:r w:rsidRPr="00721BE0">
        <w:rPr>
          <w:rFonts w:cs="Tahoma"/>
          <w:noProof/>
          <w:color w:val="auto"/>
        </w:rPr>
        <w:t xml:space="preserve">zostaną złożone przez Wykonawców nie wykluczonych z niniejszego postępowania;  </w:t>
      </w:r>
    </w:p>
    <w:p w:rsidR="001C6FFF" w:rsidRPr="00721BE0" w:rsidRDefault="001C6FFF" w:rsidP="00832698">
      <w:pPr>
        <w:numPr>
          <w:ilvl w:val="1"/>
          <w:numId w:val="6"/>
        </w:numPr>
        <w:tabs>
          <w:tab w:val="left" w:pos="993"/>
          <w:tab w:val="left" w:pos="1418"/>
          <w:tab w:val="left" w:pos="1560"/>
        </w:tabs>
        <w:spacing w:after="0" w:line="240" w:lineRule="auto"/>
        <w:ind w:left="1276" w:hanging="11"/>
        <w:jc w:val="both"/>
        <w:rPr>
          <w:rFonts w:cs="Tahoma"/>
          <w:noProof/>
          <w:color w:val="auto"/>
        </w:rPr>
      </w:pPr>
      <w:r w:rsidRPr="00721BE0">
        <w:rPr>
          <w:rFonts w:cs="Tahoma"/>
          <w:noProof/>
          <w:color w:val="auto"/>
        </w:rPr>
        <w:t xml:space="preserve">nie zostaną odrzucone. </w:t>
      </w:r>
    </w:p>
    <w:p w:rsidR="001C6FFF" w:rsidRPr="00151A80" w:rsidRDefault="001C6FFF" w:rsidP="00832698">
      <w:pPr>
        <w:numPr>
          <w:ilvl w:val="0"/>
          <w:numId w:val="6"/>
        </w:numPr>
        <w:tabs>
          <w:tab w:val="left" w:pos="993"/>
        </w:tabs>
        <w:spacing w:after="0" w:line="240" w:lineRule="auto"/>
        <w:ind w:left="993" w:hanging="284"/>
        <w:jc w:val="both"/>
        <w:rPr>
          <w:rFonts w:cs="Tahoma"/>
          <w:noProof/>
          <w:color w:val="auto"/>
        </w:rPr>
      </w:pPr>
      <w:r w:rsidRPr="00151A80">
        <w:rPr>
          <w:rFonts w:cs="Tahoma"/>
          <w:noProof/>
          <w:color w:val="auto"/>
        </w:rPr>
        <w:lastRenderedPageBreak/>
        <w:t xml:space="preserve">Zamawiający uzna za ofertę najkorzystniejszą - ofertę która otrzymała najwyższą ilość punktów w ramach ustalonych kryteriów. Uzyskana ocena zostanie zaokrąglona z dokładnością do dwóch miejsc po przecinku. </w:t>
      </w:r>
    </w:p>
    <w:p w:rsidR="001C6FFF" w:rsidRPr="00151A80" w:rsidRDefault="001C6FFF" w:rsidP="00832698">
      <w:pPr>
        <w:numPr>
          <w:ilvl w:val="0"/>
          <w:numId w:val="6"/>
        </w:numPr>
        <w:tabs>
          <w:tab w:val="left" w:pos="993"/>
        </w:tabs>
        <w:spacing w:after="0" w:line="240" w:lineRule="auto"/>
        <w:ind w:left="993" w:hanging="284"/>
        <w:jc w:val="both"/>
        <w:rPr>
          <w:rFonts w:cs="Tahoma"/>
          <w:noProof/>
          <w:color w:val="auto"/>
        </w:rPr>
      </w:pPr>
      <w:r w:rsidRPr="00151A80">
        <w:rPr>
          <w:rFonts w:cs="Tahoma"/>
          <w:color w:val="auto"/>
        </w:rPr>
        <w:t>Jeżeli nie będzie można dokonać wyboru oferty najkorzystniejszej ze względu na to, że dwie lub więcej ofert przedstawia taki sam bilans ceny i innych kryteriów, Zamawiający spośród tych ofert wybiera ofertę z niższą ceną.</w:t>
      </w:r>
    </w:p>
    <w:p w:rsidR="001C6FFF" w:rsidRPr="00DD6582" w:rsidRDefault="001C6FFF" w:rsidP="00832698">
      <w:pPr>
        <w:pStyle w:val="Tekstpodstawowy"/>
        <w:numPr>
          <w:ilvl w:val="0"/>
          <w:numId w:val="6"/>
        </w:numPr>
        <w:tabs>
          <w:tab w:val="left" w:pos="993"/>
        </w:tabs>
        <w:spacing w:after="0" w:line="240" w:lineRule="auto"/>
        <w:ind w:left="993" w:hanging="284"/>
        <w:jc w:val="both"/>
        <w:rPr>
          <w:rFonts w:cs="Tahoma"/>
          <w:i/>
          <w:noProof/>
          <w:color w:val="auto"/>
        </w:rPr>
      </w:pPr>
      <w:r w:rsidRPr="00633057">
        <w:rPr>
          <w:rFonts w:cs="Tahoma"/>
          <w:noProof/>
          <w:color w:val="auto"/>
        </w:rPr>
        <w:t>Zgodnie z art. 91 ust. 3a Ustawy PZP,</w:t>
      </w:r>
      <w:r w:rsidRPr="00633057">
        <w:rPr>
          <w:rStyle w:val="Uwydatnienie"/>
          <w:rFonts w:cs="Tahoma"/>
          <w:i w:val="0"/>
          <w:color w:val="auto"/>
        </w:rPr>
        <w:t xml:space="preserve">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1C6FFF" w:rsidRPr="00DD6582" w:rsidRDefault="001C6FFF" w:rsidP="00832698">
      <w:pPr>
        <w:pStyle w:val="Tekstpodstawowy"/>
        <w:spacing w:after="0" w:line="240" w:lineRule="auto"/>
        <w:ind w:left="709"/>
        <w:jc w:val="both"/>
        <w:rPr>
          <w:rFonts w:cs="Tahoma"/>
          <w:noProof/>
          <w:color w:val="auto"/>
        </w:rPr>
      </w:pPr>
    </w:p>
    <w:p w:rsidR="001C6FFF" w:rsidRPr="00897888" w:rsidRDefault="001C6FFF" w:rsidP="00832698">
      <w:pPr>
        <w:pStyle w:val="Tytunagwka"/>
        <w:tabs>
          <w:tab w:val="clear" w:pos="426"/>
        </w:tabs>
        <w:ind w:left="284" w:hanging="357"/>
        <w:jc w:val="both"/>
        <w:textAlignment w:val="baseline"/>
        <w:rPr>
          <w:bCs/>
        </w:rPr>
      </w:pPr>
      <w:bookmarkStart w:id="222" w:name="_Toc307570288"/>
      <w:r w:rsidRPr="00897888">
        <w:rPr>
          <w:bCs/>
        </w:rPr>
        <w:t>Tryb oceny ofert</w:t>
      </w:r>
      <w:bookmarkEnd w:id="212"/>
      <w:bookmarkEnd w:id="213"/>
      <w:bookmarkEnd w:id="214"/>
      <w:bookmarkEnd w:id="215"/>
      <w:bookmarkEnd w:id="216"/>
      <w:bookmarkEnd w:id="217"/>
      <w:bookmarkEnd w:id="222"/>
    </w:p>
    <w:p w:rsidR="001C6FFF" w:rsidRPr="00D859FE" w:rsidRDefault="001C6FFF" w:rsidP="00832698">
      <w:pPr>
        <w:pStyle w:val="Nagwek2"/>
        <w:numPr>
          <w:ilvl w:val="0"/>
          <w:numId w:val="14"/>
        </w:numPr>
        <w:overflowPunct w:val="0"/>
        <w:autoSpaceDE w:val="0"/>
        <w:autoSpaceDN w:val="0"/>
        <w:adjustRightInd w:val="0"/>
        <w:spacing w:before="0" w:after="0" w:line="240" w:lineRule="auto"/>
        <w:ind w:left="426"/>
        <w:textAlignment w:val="baseline"/>
        <w:rPr>
          <w:rFonts w:ascii="Tahoma" w:hAnsi="Tahoma" w:cs="Tahoma"/>
          <w:b w:val="0"/>
          <w:i w:val="0"/>
          <w:sz w:val="22"/>
          <w:szCs w:val="22"/>
        </w:rPr>
      </w:pPr>
      <w:bookmarkStart w:id="223" w:name="_Toc142052722"/>
      <w:bookmarkStart w:id="224" w:name="_Toc142053471"/>
      <w:bookmarkStart w:id="225" w:name="_Toc142052723"/>
      <w:bookmarkStart w:id="226" w:name="_Toc142053472"/>
      <w:bookmarkStart w:id="227" w:name="_Toc143059539"/>
      <w:bookmarkEnd w:id="223"/>
      <w:bookmarkEnd w:id="224"/>
      <w:r w:rsidRPr="00D859FE">
        <w:rPr>
          <w:rFonts w:ascii="Tahoma" w:hAnsi="Tahoma" w:cs="Tahoma"/>
          <w:b w:val="0"/>
          <w:i w:val="0"/>
          <w:sz w:val="22"/>
          <w:szCs w:val="22"/>
        </w:rPr>
        <w:t>Wyjaśnienia treści ofert i poprawianie oczywistych omyłek.</w:t>
      </w:r>
      <w:bookmarkEnd w:id="225"/>
      <w:bookmarkEnd w:id="226"/>
      <w:bookmarkEnd w:id="227"/>
    </w:p>
    <w:p w:rsidR="001C6FFF" w:rsidRPr="006112D2" w:rsidRDefault="001C6FFF" w:rsidP="00832698">
      <w:pPr>
        <w:pStyle w:val="Tekstpodstawowy2"/>
        <w:spacing w:after="0" w:line="240" w:lineRule="auto"/>
        <w:ind w:left="568" w:hanging="284"/>
        <w:jc w:val="both"/>
        <w:rPr>
          <w:rFonts w:cs="Tahoma"/>
          <w:color w:val="auto"/>
        </w:rPr>
      </w:pPr>
      <w:r w:rsidRPr="006112D2">
        <w:rPr>
          <w:rFonts w:cs="Tahoma"/>
          <w:color w:val="auto"/>
        </w:rPr>
        <w:t>1) W toku badania i oceny ofert Zamawiający może żądać od Wykonawców wyjaśnień dotyczących treści złożonych ofert. Niedopuszczalne jest prowadzenie między Zamawiającym, a Wykonawcą negocjacji dotyczących złożonej oferty oraz, z zastrzeżeniem treści następnego punktu, dokonywanie jakiejkolwiek zmiany w jej treści.</w:t>
      </w:r>
    </w:p>
    <w:p w:rsidR="001C6FFF" w:rsidRPr="006112D2" w:rsidRDefault="001C6FFF" w:rsidP="00832698">
      <w:pPr>
        <w:pStyle w:val="WW-Tekstpodstawowy2"/>
        <w:ind w:left="568" w:hanging="284"/>
        <w:rPr>
          <w:rFonts w:ascii="Tahoma" w:hAnsi="Tahoma" w:cs="Tahoma"/>
          <w:sz w:val="22"/>
          <w:szCs w:val="22"/>
        </w:rPr>
      </w:pPr>
      <w:r w:rsidRPr="006112D2">
        <w:rPr>
          <w:rFonts w:ascii="Tahoma" w:hAnsi="Tahoma" w:cs="Tahoma"/>
          <w:sz w:val="22"/>
          <w:szCs w:val="22"/>
        </w:rPr>
        <w:t xml:space="preserve">2) Zamawiający wzywa Wykonawców, którzy w określonym terminie nie złożyli wymaganych przez Zamawiającego oświadczeń lub dokumentów, o których mowa w </w:t>
      </w:r>
      <w:r>
        <w:rPr>
          <w:rFonts w:ascii="Tahoma" w:hAnsi="Tahoma" w:cs="Tahoma"/>
          <w:sz w:val="22"/>
          <w:szCs w:val="22"/>
        </w:rPr>
        <w:t>a</w:t>
      </w:r>
      <w:r w:rsidRPr="006112D2">
        <w:rPr>
          <w:rFonts w:ascii="Tahoma" w:hAnsi="Tahoma" w:cs="Tahoma"/>
          <w:sz w:val="22"/>
          <w:szCs w:val="22"/>
        </w:rPr>
        <w:t>rt. 25 ust. 1 PZP, lub którzy nie złożyli pełnomocnictw albo, którzy złożyli wymagane przez Zamawiającego oświadczenia lub dokumenty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usługi wymagań określonych przez Zamawiającego, nie później niż w dniu, w którym upłynął termin składania ofert.</w:t>
      </w:r>
    </w:p>
    <w:p w:rsidR="001C6FFF" w:rsidRDefault="001C6FFF" w:rsidP="00832698">
      <w:pPr>
        <w:pStyle w:val="Tekstpodstawowy2"/>
        <w:spacing w:after="0" w:line="240" w:lineRule="auto"/>
        <w:ind w:left="568" w:hanging="284"/>
        <w:jc w:val="both"/>
        <w:rPr>
          <w:rFonts w:cs="Tahoma"/>
          <w:color w:val="auto"/>
        </w:rPr>
      </w:pPr>
      <w:r w:rsidRPr="006112D2">
        <w:rPr>
          <w:rFonts w:cs="Tahoma"/>
          <w:color w:val="auto"/>
        </w:rPr>
        <w:t>3) Zamawiający poprawi w tekście oferty oczywiste omyłki pisarskie, oczywiste omyłki rachunkowe w obliczeniu ceny, z uwzględnieniem konsekwencji rachunkowych dokonanych poprawek, oraz inne omyłki polegające na niezgodności oferty ze specyfikacją istotnych warunków zamówienia, niepowodujące istotnych zmian w treści oferty – niezwłocznie zawiadamiając o tym wykonawcę, którego oferta została poprawiona.</w:t>
      </w:r>
      <w:bookmarkStart w:id="228" w:name="_Toc142052724"/>
      <w:bookmarkStart w:id="229" w:name="_Toc142053473"/>
      <w:bookmarkStart w:id="230" w:name="_Toc142052725"/>
      <w:bookmarkStart w:id="231" w:name="_Toc142053474"/>
      <w:bookmarkStart w:id="232" w:name="_Toc143059540"/>
      <w:bookmarkEnd w:id="228"/>
      <w:bookmarkEnd w:id="229"/>
    </w:p>
    <w:p w:rsidR="001C6FFF" w:rsidRPr="00D859FE" w:rsidRDefault="001C6FFF" w:rsidP="00832698">
      <w:pPr>
        <w:pStyle w:val="Nagwek2"/>
        <w:numPr>
          <w:ilvl w:val="0"/>
          <w:numId w:val="14"/>
        </w:numPr>
        <w:overflowPunct w:val="0"/>
        <w:autoSpaceDE w:val="0"/>
        <w:autoSpaceDN w:val="0"/>
        <w:adjustRightInd w:val="0"/>
        <w:spacing w:before="0" w:line="240" w:lineRule="auto"/>
        <w:ind w:left="426"/>
        <w:jc w:val="both"/>
        <w:textAlignment w:val="baseline"/>
        <w:rPr>
          <w:rFonts w:ascii="Tahoma" w:hAnsi="Tahoma" w:cs="Tahoma"/>
          <w:b w:val="0"/>
          <w:i w:val="0"/>
          <w:sz w:val="22"/>
          <w:szCs w:val="22"/>
        </w:rPr>
      </w:pPr>
      <w:r w:rsidRPr="00D859FE">
        <w:rPr>
          <w:rFonts w:ascii="Tahoma" w:hAnsi="Tahoma" w:cs="Tahoma"/>
          <w:b w:val="0"/>
          <w:i w:val="0"/>
          <w:sz w:val="22"/>
          <w:szCs w:val="22"/>
        </w:rPr>
        <w:t>Sposób oceny zgodności oferty z treścią niniejszej SIWZ.</w:t>
      </w:r>
      <w:bookmarkEnd w:id="230"/>
      <w:bookmarkEnd w:id="231"/>
      <w:bookmarkEnd w:id="232"/>
      <w:r w:rsidRPr="00D859FE">
        <w:rPr>
          <w:rFonts w:ascii="Tahoma" w:hAnsi="Tahoma" w:cs="Tahoma"/>
          <w:b w:val="0"/>
          <w:i w:val="0"/>
          <w:sz w:val="22"/>
          <w:szCs w:val="22"/>
        </w:rPr>
        <w:t xml:space="preserve"> Ocena zgodności oferty z treścią SIWZ przeprowadzona zostanie wyłącznie na podstawie analizy dokumentów i oświadczeń, jakie Wykonawca zawarł w swej ofercie z zastrzeżeniem treści </w:t>
      </w:r>
      <w:r>
        <w:rPr>
          <w:rFonts w:ascii="Tahoma" w:hAnsi="Tahoma" w:cs="Tahoma"/>
          <w:b w:val="0"/>
          <w:i w:val="0"/>
          <w:sz w:val="22"/>
          <w:szCs w:val="22"/>
        </w:rPr>
        <w:t>a</w:t>
      </w:r>
      <w:r w:rsidRPr="00D859FE">
        <w:rPr>
          <w:rFonts w:ascii="Tahoma" w:hAnsi="Tahoma" w:cs="Tahoma"/>
          <w:b w:val="0"/>
          <w:i w:val="0"/>
          <w:sz w:val="22"/>
          <w:szCs w:val="22"/>
        </w:rPr>
        <w:t>rt. 26 ust. 3 PZP</w:t>
      </w:r>
      <w:r>
        <w:rPr>
          <w:rFonts w:ascii="Tahoma" w:hAnsi="Tahoma" w:cs="Tahoma"/>
          <w:b w:val="0"/>
          <w:i w:val="0"/>
          <w:sz w:val="22"/>
          <w:szCs w:val="22"/>
        </w:rPr>
        <w:t>.</w:t>
      </w:r>
    </w:p>
    <w:p w:rsidR="001C6FFF" w:rsidRPr="00D859FE" w:rsidRDefault="001C6FFF" w:rsidP="00832698">
      <w:pPr>
        <w:pStyle w:val="Nagwek2"/>
        <w:numPr>
          <w:ilvl w:val="3"/>
          <w:numId w:val="10"/>
        </w:numPr>
        <w:tabs>
          <w:tab w:val="clear" w:pos="2880"/>
          <w:tab w:val="num" w:pos="426"/>
        </w:tabs>
        <w:overflowPunct w:val="0"/>
        <w:autoSpaceDE w:val="0"/>
        <w:autoSpaceDN w:val="0"/>
        <w:adjustRightInd w:val="0"/>
        <w:spacing w:before="0" w:line="240" w:lineRule="auto"/>
        <w:ind w:left="426"/>
        <w:textAlignment w:val="baseline"/>
        <w:rPr>
          <w:rFonts w:ascii="Tahoma" w:hAnsi="Tahoma" w:cs="Tahoma"/>
          <w:b w:val="0"/>
          <w:i w:val="0"/>
          <w:sz w:val="22"/>
          <w:szCs w:val="22"/>
        </w:rPr>
      </w:pPr>
      <w:bookmarkStart w:id="233" w:name="_Toc142052726"/>
      <w:bookmarkStart w:id="234" w:name="_Toc142053475"/>
      <w:bookmarkStart w:id="235" w:name="_Toc142052727"/>
      <w:bookmarkStart w:id="236" w:name="_Toc142053476"/>
      <w:bookmarkStart w:id="237" w:name="_Toc143059541"/>
      <w:bookmarkEnd w:id="233"/>
      <w:bookmarkEnd w:id="234"/>
      <w:r w:rsidRPr="00D859FE">
        <w:rPr>
          <w:rFonts w:ascii="Tahoma" w:hAnsi="Tahoma" w:cs="Tahoma"/>
          <w:b w:val="0"/>
          <w:i w:val="0"/>
          <w:sz w:val="22"/>
          <w:szCs w:val="22"/>
        </w:rPr>
        <w:t>Sprawdzanie wiarygodności ofert.</w:t>
      </w:r>
      <w:bookmarkEnd w:id="235"/>
      <w:bookmarkEnd w:id="236"/>
      <w:bookmarkEnd w:id="237"/>
    </w:p>
    <w:p w:rsidR="001C6FFF" w:rsidRPr="006112D2" w:rsidRDefault="001C6FFF" w:rsidP="00832698">
      <w:pPr>
        <w:numPr>
          <w:ilvl w:val="4"/>
          <w:numId w:val="10"/>
        </w:numPr>
        <w:tabs>
          <w:tab w:val="clear" w:pos="3600"/>
          <w:tab w:val="num" w:pos="709"/>
        </w:tabs>
        <w:spacing w:after="60" w:line="240" w:lineRule="auto"/>
        <w:ind w:left="720" w:hanging="360"/>
        <w:jc w:val="both"/>
        <w:rPr>
          <w:rFonts w:cs="Tahoma"/>
          <w:color w:val="auto"/>
        </w:rPr>
      </w:pPr>
      <w:r w:rsidRPr="006112D2">
        <w:rPr>
          <w:rFonts w:cs="Tahoma"/>
          <w:color w:val="auto"/>
        </w:rPr>
        <w:t xml:space="preserve">Zamawiający zastrzega sobie prawo sprawdzania w toku oceny oferty wiarygodności przedstawionych przez Wykonawców dokumentów, oświadczeń, wykazów, danych i informacji. </w:t>
      </w:r>
    </w:p>
    <w:p w:rsidR="001C6FFF" w:rsidRPr="006112D2"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6112D2">
        <w:rPr>
          <w:rFonts w:cs="Tahoma"/>
          <w:color w:val="auto"/>
        </w:rPr>
        <w:lastRenderedPageBreak/>
        <w:t>W przypadku stwierdzenia przez Zamawiającego w trakcie sprawdzania ofert, że złożenie oferty stanowi czyn nieuczciwej konkurencji – oferta zostanie przez Zamawiającego odrzucona na podstawie</w:t>
      </w:r>
      <w:r>
        <w:rPr>
          <w:rFonts w:cs="Tahoma"/>
          <w:color w:val="auto"/>
        </w:rPr>
        <w:t xml:space="preserve"> a</w:t>
      </w:r>
      <w:r w:rsidRPr="006112D2">
        <w:rPr>
          <w:rFonts w:cs="Tahoma"/>
          <w:color w:val="auto"/>
        </w:rPr>
        <w:t>rt. 89 ust. 1 pkt. 3) PZP</w:t>
      </w:r>
    </w:p>
    <w:p w:rsidR="001C6FF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6112D2">
        <w:rPr>
          <w:rFonts w:cs="Tahoma"/>
          <w:color w:val="auto"/>
        </w:rPr>
        <w:t xml:space="preserve">Przedstawienie przez Wykonawcę informacji nieprawdziwych mających wpływ na wynik postępowania o udzielenie niniejszego zamówienia skutkować będzie wykluczeniem Wykonawcy z prowadzonego postępowania, zgodnie z </w:t>
      </w:r>
      <w:r>
        <w:rPr>
          <w:rFonts w:cs="Tahoma"/>
          <w:color w:val="auto"/>
        </w:rPr>
        <w:t>a</w:t>
      </w:r>
      <w:r w:rsidRPr="006112D2">
        <w:rPr>
          <w:rFonts w:cs="Tahoma"/>
          <w:color w:val="auto"/>
        </w:rPr>
        <w:t>rt. 24 ust. 2 pkt 3) PZP, niezależnie od innych skutków przewidzianych prawem.</w:t>
      </w:r>
    </w:p>
    <w:p w:rsidR="001C6FFF" w:rsidRPr="009A13B9" w:rsidRDefault="001C6FFF" w:rsidP="00832698">
      <w:pPr>
        <w:pStyle w:val="Nagwek2"/>
        <w:numPr>
          <w:ilvl w:val="3"/>
          <w:numId w:val="10"/>
        </w:numPr>
        <w:tabs>
          <w:tab w:val="clear" w:pos="2880"/>
          <w:tab w:val="num" w:pos="426"/>
        </w:tabs>
        <w:overflowPunct w:val="0"/>
        <w:autoSpaceDE w:val="0"/>
        <w:autoSpaceDN w:val="0"/>
        <w:adjustRightInd w:val="0"/>
        <w:spacing w:before="0" w:line="240" w:lineRule="auto"/>
        <w:ind w:left="426"/>
        <w:textAlignment w:val="baseline"/>
        <w:rPr>
          <w:rFonts w:ascii="Tahoma" w:hAnsi="Tahoma" w:cs="Tahoma"/>
          <w:b w:val="0"/>
          <w:i w:val="0"/>
          <w:sz w:val="22"/>
          <w:szCs w:val="22"/>
        </w:rPr>
      </w:pPr>
      <w:r w:rsidRPr="009A13B9">
        <w:rPr>
          <w:rFonts w:ascii="Tahoma" w:hAnsi="Tahoma" w:cs="Tahoma"/>
          <w:b w:val="0"/>
          <w:i w:val="0"/>
          <w:sz w:val="22"/>
          <w:szCs w:val="22"/>
        </w:rPr>
        <w:t>Sprawdzanie rażąco niskiej ceny.</w:t>
      </w:r>
    </w:p>
    <w:p w:rsidR="001C6FFF" w:rsidRPr="00F45A9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F45A9F">
        <w:rPr>
          <w:rFonts w:cs="Tahoma"/>
          <w:color w:val="auto"/>
        </w:rPr>
        <w:t xml:space="preserve">Zgodnie z art. 90. 1. PZP, jeżeli cena oferty wydaje się rażąco niska w stosunku do przedmiotu zamówienia i budzi wątpliwości </w:t>
      </w:r>
      <w:proofErr w:type="gramStart"/>
      <w:r w:rsidRPr="00F45A9F">
        <w:rPr>
          <w:rFonts w:cs="Tahoma"/>
          <w:color w:val="auto"/>
        </w:rPr>
        <w:t>zamawiającego co</w:t>
      </w:r>
      <w:proofErr w:type="gramEnd"/>
      <w:r w:rsidRPr="00F45A9F">
        <w:rPr>
          <w:rFonts w:cs="Tahoma"/>
          <w:color w:val="auto"/>
        </w:rPr>
        <w:t xml:space="preserve"> do możliwości wykonania przedmiotu zamówienia zgodnie z wymaganiami określonymi przez zamawiającego lub wynikającymi z odrębnych przepisów, w szczególności jest niższa o 30% od wartości zamówienia lub średniej arytmetycznej cen wszystkich złożonych ofert, zamawiający zwraca się o udzielenie wyjaśnień, w tym złożenie dowodów, dotyczących elementów oferty mających wpływ na wysokość ceny, w szczególności w zakresie: </w:t>
      </w:r>
    </w:p>
    <w:p w:rsidR="001C6FFF" w:rsidRPr="00F45A9F" w:rsidRDefault="001C6FFF" w:rsidP="00832698">
      <w:pPr>
        <w:numPr>
          <w:ilvl w:val="0"/>
          <w:numId w:val="42"/>
        </w:numPr>
        <w:spacing w:after="60" w:line="240" w:lineRule="auto"/>
        <w:jc w:val="both"/>
        <w:rPr>
          <w:rFonts w:cs="Tahoma"/>
          <w:color w:val="auto"/>
        </w:rPr>
      </w:pPr>
      <w:proofErr w:type="gramStart"/>
      <w:r w:rsidRPr="00F45A9F">
        <w:rPr>
          <w:rFonts w:cs="Tahoma"/>
          <w:color w:val="auto"/>
        </w:rPr>
        <w:t>oszczędności</w:t>
      </w:r>
      <w:proofErr w:type="gramEnd"/>
      <w:r w:rsidRPr="00F45A9F">
        <w:rPr>
          <w:rFonts w:cs="Tahoma"/>
          <w:color w:val="auto"/>
        </w:rPr>
        <w:t xml:space="preserve">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(Dz. U. Nr 200, poz. 1679, z 2004 r. Nr 240, poz. 2407 oraz z 2005 r. Nr 157, poz. 1314); </w:t>
      </w:r>
    </w:p>
    <w:p w:rsidR="001C6FFF" w:rsidRPr="00F45A9F" w:rsidRDefault="001C6FFF" w:rsidP="00832698">
      <w:pPr>
        <w:numPr>
          <w:ilvl w:val="0"/>
          <w:numId w:val="42"/>
        </w:numPr>
        <w:spacing w:after="60" w:line="240" w:lineRule="auto"/>
        <w:jc w:val="both"/>
        <w:rPr>
          <w:rFonts w:cs="Tahoma"/>
          <w:color w:val="auto"/>
        </w:rPr>
      </w:pPr>
      <w:proofErr w:type="gramStart"/>
      <w:r w:rsidRPr="00F45A9F">
        <w:rPr>
          <w:rFonts w:cs="Tahoma"/>
          <w:color w:val="auto"/>
        </w:rPr>
        <w:t>pomocy</w:t>
      </w:r>
      <w:proofErr w:type="gramEnd"/>
      <w:r w:rsidRPr="00F45A9F">
        <w:rPr>
          <w:rFonts w:cs="Tahoma"/>
          <w:color w:val="auto"/>
        </w:rPr>
        <w:t xml:space="preserve"> publicznej udzielonej na podstawie odrębnych przepisów. </w:t>
      </w:r>
    </w:p>
    <w:p w:rsidR="001C6FFF" w:rsidRPr="00F45A9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F45A9F">
        <w:rPr>
          <w:rFonts w:cs="Tahoma"/>
          <w:color w:val="auto"/>
        </w:rPr>
        <w:t xml:space="preserve">Obowiązek wykazania, że oferta nie zawiera rażąco niskiej ceny, spoczywa na Wykonawcy. </w:t>
      </w:r>
    </w:p>
    <w:p w:rsidR="001C6FFF" w:rsidRPr="00F45A9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F45A9F">
        <w:rPr>
          <w:rFonts w:cs="Tahoma"/>
          <w:color w:val="auto"/>
        </w:rPr>
        <w:t xml:space="preserve">Zamawiający odrzuca ofertę wykonawcy, który nie złożył wyjaśnień lub jeżeli dokonana ocena wyjaśnień wraz z dostarczonymi dowodami potwierdza, że oferta zawiera rażąco niską cenę w stosunku do przedmiotu zamówienia. </w:t>
      </w:r>
    </w:p>
    <w:p w:rsidR="001C6FF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F45A9F">
        <w:rPr>
          <w:rFonts w:cs="Tahoma"/>
          <w:color w:val="auto"/>
        </w:rPr>
        <w:t>Jeżeli wartość zamówienia jest równa lub przekracza kwoty określone w przepisach wydanych na podstawie art. 11 ust. 8, zamawiający zawiadamia Prezesa Urzędu oraz Komisję Europejską o odrzuceniu ofert, które według zamawiającego zawierały rażąco niską cenę z powodu udzielenia pomocy publicznej, a wykonawca, w terminie wyznaczonym przez zamawiającego, nie udowodnił, że pomoc ta jest zgodna z prawem w rozumieniu przepisów o postępowaniu w sprawach dotyczących pomocy publicznej.</w:t>
      </w:r>
    </w:p>
    <w:p w:rsidR="001C6FFF" w:rsidRDefault="001C6FFF" w:rsidP="00832698">
      <w:pPr>
        <w:spacing w:after="60" w:line="240" w:lineRule="auto"/>
        <w:ind w:left="720"/>
        <w:jc w:val="both"/>
        <w:rPr>
          <w:rFonts w:cs="Tahoma"/>
          <w:color w:val="auto"/>
        </w:rPr>
      </w:pPr>
    </w:p>
    <w:p w:rsidR="001C6FFF" w:rsidRPr="006112D2" w:rsidRDefault="001C6FFF" w:rsidP="00832698">
      <w:pPr>
        <w:pStyle w:val="Tytunagwka"/>
        <w:ind w:left="284"/>
        <w:jc w:val="both"/>
        <w:textAlignment w:val="baseline"/>
        <w:rPr>
          <w:bCs/>
          <w:sz w:val="22"/>
        </w:rPr>
      </w:pPr>
      <w:bookmarkStart w:id="238" w:name="_Toc185738794"/>
      <w:bookmarkStart w:id="239" w:name="_Toc255280482"/>
      <w:bookmarkStart w:id="240" w:name="_Toc307570289"/>
      <w:r>
        <w:rPr>
          <w:bCs/>
          <w:sz w:val="22"/>
        </w:rPr>
        <w:t xml:space="preserve"> </w:t>
      </w:r>
      <w:r w:rsidRPr="006112D2">
        <w:rPr>
          <w:bCs/>
          <w:sz w:val="22"/>
        </w:rPr>
        <w:t>Wykluczenie Wykonawcy</w:t>
      </w:r>
      <w:bookmarkEnd w:id="238"/>
      <w:bookmarkEnd w:id="239"/>
      <w:bookmarkEnd w:id="240"/>
    </w:p>
    <w:p w:rsidR="001C6FFF" w:rsidRDefault="001C6FFF" w:rsidP="00832698">
      <w:pPr>
        <w:numPr>
          <w:ilvl w:val="3"/>
          <w:numId w:val="14"/>
        </w:numPr>
        <w:spacing w:after="120" w:line="240" w:lineRule="auto"/>
        <w:ind w:left="426" w:hanging="426"/>
        <w:jc w:val="both"/>
        <w:rPr>
          <w:rFonts w:cs="Tahoma"/>
          <w:noProof/>
          <w:color w:val="auto"/>
        </w:rPr>
      </w:pPr>
      <w:r w:rsidRPr="006112D2">
        <w:rPr>
          <w:rFonts w:cs="Tahoma"/>
          <w:noProof/>
          <w:color w:val="auto"/>
        </w:rPr>
        <w:t>Zamawiający wykluczy Wykonawcę z postępowania o udzielenie zamówienia stosownie do treści art. 24 ust. 1 i 2 PZP, przy c</w:t>
      </w:r>
      <w:r>
        <w:rPr>
          <w:rFonts w:cs="Tahoma"/>
          <w:noProof/>
          <w:color w:val="auto"/>
        </w:rPr>
        <w:t xml:space="preserve">zym zgodnie z art. 24 </w:t>
      </w:r>
      <w:r w:rsidRPr="006112D2">
        <w:rPr>
          <w:rFonts w:cs="Tahoma"/>
          <w:noProof/>
          <w:color w:val="auto"/>
        </w:rPr>
        <w:t>ust. 4 PZP ofertę Wykonawcy wykluczonego uznaje się za odrzuconą.</w:t>
      </w:r>
    </w:p>
    <w:p w:rsidR="001C6FFF" w:rsidRPr="006112D2" w:rsidRDefault="001C6FFF" w:rsidP="00832698">
      <w:pPr>
        <w:spacing w:after="120" w:line="240" w:lineRule="auto"/>
        <w:ind w:left="426"/>
        <w:jc w:val="both"/>
        <w:rPr>
          <w:rFonts w:cs="Tahoma"/>
          <w:noProof/>
          <w:color w:val="auto"/>
        </w:rPr>
      </w:pPr>
    </w:p>
    <w:p w:rsidR="001C6FFF" w:rsidRPr="006112D2" w:rsidRDefault="001C6FFF" w:rsidP="00832698">
      <w:pPr>
        <w:pStyle w:val="Tytunagwka"/>
        <w:ind w:left="284"/>
        <w:jc w:val="both"/>
        <w:textAlignment w:val="baseline"/>
        <w:rPr>
          <w:bCs/>
          <w:sz w:val="22"/>
        </w:rPr>
      </w:pPr>
      <w:bookmarkStart w:id="241" w:name="_Toc185738795"/>
      <w:bookmarkStart w:id="242" w:name="_Toc255280483"/>
      <w:bookmarkStart w:id="243" w:name="_Toc307570290"/>
      <w:r>
        <w:rPr>
          <w:bCs/>
          <w:sz w:val="22"/>
        </w:rPr>
        <w:lastRenderedPageBreak/>
        <w:t xml:space="preserve"> </w:t>
      </w:r>
      <w:r w:rsidRPr="006112D2">
        <w:rPr>
          <w:bCs/>
          <w:sz w:val="22"/>
        </w:rPr>
        <w:t>Odrzucenie oferty</w:t>
      </w:r>
      <w:bookmarkEnd w:id="241"/>
      <w:bookmarkEnd w:id="242"/>
      <w:bookmarkEnd w:id="243"/>
    </w:p>
    <w:p w:rsidR="001C6FFF" w:rsidRPr="006112D2" w:rsidRDefault="001C6FFF" w:rsidP="00832698">
      <w:pPr>
        <w:numPr>
          <w:ilvl w:val="3"/>
          <w:numId w:val="6"/>
        </w:numPr>
        <w:spacing w:after="120" w:line="240" w:lineRule="auto"/>
        <w:ind w:left="426" w:hanging="426"/>
        <w:jc w:val="both"/>
        <w:rPr>
          <w:rFonts w:cs="Tahoma"/>
          <w:noProof/>
          <w:color w:val="auto"/>
        </w:rPr>
      </w:pPr>
      <w:r w:rsidRPr="006112D2">
        <w:rPr>
          <w:rFonts w:cs="Tahoma"/>
          <w:noProof/>
          <w:color w:val="auto"/>
        </w:rPr>
        <w:t xml:space="preserve">Zamawiający odrzuci ofertę w przypadkach określonych w art. 89 ust. 1 PZP. </w:t>
      </w:r>
    </w:p>
    <w:p w:rsidR="001C6FFF" w:rsidRPr="006112D2" w:rsidRDefault="001C6FFF" w:rsidP="00832698">
      <w:pPr>
        <w:spacing w:after="120" w:line="240" w:lineRule="auto"/>
        <w:ind w:left="426"/>
        <w:jc w:val="both"/>
        <w:rPr>
          <w:rFonts w:cs="Tahoma"/>
          <w:noProof/>
          <w:color w:val="auto"/>
        </w:rPr>
      </w:pPr>
    </w:p>
    <w:p w:rsidR="001C6FFF" w:rsidRPr="006112D2" w:rsidRDefault="001C6FFF" w:rsidP="00832698">
      <w:pPr>
        <w:pStyle w:val="Tytunagwka"/>
        <w:ind w:left="284"/>
        <w:jc w:val="both"/>
        <w:textAlignment w:val="baseline"/>
        <w:rPr>
          <w:bCs/>
          <w:sz w:val="22"/>
        </w:rPr>
      </w:pPr>
      <w:bookmarkStart w:id="244" w:name="_Toc185738796"/>
      <w:bookmarkStart w:id="245" w:name="_Toc255280484"/>
      <w:bookmarkStart w:id="246" w:name="_Toc307570291"/>
      <w:r>
        <w:rPr>
          <w:bCs/>
          <w:sz w:val="22"/>
        </w:rPr>
        <w:t xml:space="preserve"> </w:t>
      </w:r>
      <w:r w:rsidRPr="006112D2">
        <w:rPr>
          <w:bCs/>
          <w:sz w:val="22"/>
        </w:rPr>
        <w:t>Wybór oferty i zawiadomienie o wyniku postępowania</w:t>
      </w:r>
      <w:bookmarkEnd w:id="244"/>
      <w:bookmarkEnd w:id="245"/>
      <w:bookmarkEnd w:id="246"/>
    </w:p>
    <w:p w:rsidR="001C6FFF" w:rsidRPr="006112D2" w:rsidRDefault="001C6FFF" w:rsidP="00832698">
      <w:pPr>
        <w:numPr>
          <w:ilvl w:val="0"/>
          <w:numId w:val="25"/>
        </w:numPr>
        <w:tabs>
          <w:tab w:val="clear" w:pos="2880"/>
          <w:tab w:val="num" w:pos="426"/>
        </w:tabs>
        <w:spacing w:after="0" w:line="240" w:lineRule="auto"/>
        <w:ind w:left="426" w:hanging="426"/>
        <w:jc w:val="both"/>
        <w:rPr>
          <w:rFonts w:cs="Tahoma"/>
          <w:noProof/>
          <w:color w:val="auto"/>
        </w:rPr>
      </w:pPr>
      <w:r w:rsidRPr="006112D2">
        <w:rPr>
          <w:rFonts w:cs="Tahoma"/>
          <w:noProof/>
          <w:color w:val="auto"/>
        </w:rPr>
        <w:t>Przy dokonywaniu wyboru oferty najkorzystniejszej Zamawiający stosował będzie wyłącznie zasady i kryteria określone w niniejszej SIWZ.</w:t>
      </w:r>
    </w:p>
    <w:p w:rsidR="001C6FFF" w:rsidRPr="006112D2" w:rsidRDefault="001C6FFF" w:rsidP="00832698">
      <w:pPr>
        <w:numPr>
          <w:ilvl w:val="0"/>
          <w:numId w:val="25"/>
        </w:numPr>
        <w:tabs>
          <w:tab w:val="clear" w:pos="2880"/>
          <w:tab w:val="num" w:pos="426"/>
        </w:tabs>
        <w:spacing w:after="0" w:line="240" w:lineRule="auto"/>
        <w:ind w:left="426" w:hanging="426"/>
        <w:jc w:val="both"/>
        <w:rPr>
          <w:rFonts w:cs="Tahoma"/>
          <w:noProof/>
          <w:color w:val="auto"/>
        </w:rPr>
      </w:pPr>
      <w:r w:rsidRPr="006112D2">
        <w:rPr>
          <w:rFonts w:cs="Tahoma"/>
          <w:noProof/>
          <w:color w:val="auto"/>
        </w:rPr>
        <w:t xml:space="preserve">Zamawiający udzieli zamówienia Wykonawcy, który spełni warunki udziału w postępowaniu </w:t>
      </w:r>
      <w:r w:rsidRPr="006112D2">
        <w:rPr>
          <w:rFonts w:cs="Tahoma"/>
          <w:noProof/>
          <w:color w:val="auto"/>
        </w:rPr>
        <w:br/>
        <w:t xml:space="preserve">i </w:t>
      </w:r>
      <w:r>
        <w:rPr>
          <w:rFonts w:cs="Tahoma"/>
          <w:noProof/>
          <w:color w:val="auto"/>
        </w:rPr>
        <w:t>uzyska najwyższą liczbę punktów</w:t>
      </w:r>
      <w:r w:rsidRPr="006112D2">
        <w:rPr>
          <w:rFonts w:cs="Tahoma"/>
          <w:noProof/>
          <w:color w:val="auto"/>
        </w:rPr>
        <w:t>.</w:t>
      </w:r>
    </w:p>
    <w:p w:rsidR="001C6FFF" w:rsidRPr="006112D2" w:rsidRDefault="001C6FFF" w:rsidP="00832698">
      <w:pPr>
        <w:numPr>
          <w:ilvl w:val="0"/>
          <w:numId w:val="25"/>
        </w:numPr>
        <w:tabs>
          <w:tab w:val="clear" w:pos="2880"/>
          <w:tab w:val="num" w:pos="426"/>
        </w:tabs>
        <w:spacing w:after="0" w:line="240" w:lineRule="auto"/>
        <w:ind w:left="426" w:hanging="426"/>
        <w:jc w:val="both"/>
        <w:rPr>
          <w:rFonts w:cs="Tahoma"/>
          <w:noProof/>
          <w:color w:val="auto"/>
        </w:rPr>
      </w:pPr>
      <w:r w:rsidRPr="006112D2">
        <w:rPr>
          <w:rFonts w:cs="Tahoma"/>
          <w:noProof/>
          <w:color w:val="auto"/>
        </w:rPr>
        <w:t>Niezwłocznie po wyborze najkorzystniejszej oferty Zamawiający jednocześnie zawiadomi wykonawców, którzy złożyli oferty, o:</w:t>
      </w:r>
    </w:p>
    <w:p w:rsidR="001C6FFF" w:rsidRPr="006112D2" w:rsidRDefault="001C6FFF" w:rsidP="00832698">
      <w:pPr>
        <w:widowControl w:val="0"/>
        <w:numPr>
          <w:ilvl w:val="0"/>
          <w:numId w:val="26"/>
        </w:numPr>
        <w:shd w:val="clear" w:color="auto" w:fill="FFFFFF"/>
        <w:tabs>
          <w:tab w:val="num" w:pos="709"/>
        </w:tabs>
        <w:autoSpaceDE w:val="0"/>
        <w:autoSpaceDN w:val="0"/>
        <w:adjustRightInd w:val="0"/>
        <w:spacing w:after="0" w:line="240" w:lineRule="auto"/>
        <w:ind w:right="24"/>
        <w:jc w:val="both"/>
        <w:rPr>
          <w:rFonts w:cs="Tahoma"/>
          <w:bCs/>
          <w:color w:val="auto"/>
          <w:spacing w:val="-14"/>
        </w:rPr>
      </w:pPr>
      <w:proofErr w:type="gramStart"/>
      <w:r w:rsidRPr="006112D2">
        <w:rPr>
          <w:rFonts w:cs="Tahoma"/>
          <w:bCs/>
          <w:color w:val="auto"/>
        </w:rPr>
        <w:t>wyborze</w:t>
      </w:r>
      <w:proofErr w:type="gramEnd"/>
      <w:r w:rsidRPr="006112D2">
        <w:rPr>
          <w:rFonts w:cs="Tahoma"/>
          <w:bCs/>
          <w:color w:val="auto"/>
        </w:rPr>
        <w:t xml:space="preserve"> najkorzystniejszej oferty, podając nazwę (firmę), albo imię i nazwisko, siedzibę albo adres zamieszkania i adres wykonawcy, którego ofertę wybrano, uzasadnienie jej wyboru oraz nazwy (firmy), albo imiona i nazwiska, siedziby albo miejsca zamieszkania </w:t>
      </w:r>
      <w:r w:rsidRPr="006112D2">
        <w:rPr>
          <w:rFonts w:cs="Tahoma"/>
          <w:bCs/>
          <w:color w:val="auto"/>
        </w:rPr>
        <w:br/>
        <w:t xml:space="preserve">i adresy wykonawców, którzy złożyli oferty, a także punktację przyznaną ofertom </w:t>
      </w:r>
      <w:r w:rsidRPr="006112D2">
        <w:rPr>
          <w:rFonts w:cs="Tahoma"/>
          <w:bCs/>
          <w:color w:val="auto"/>
        </w:rPr>
        <w:br/>
        <w:t>w kryterium oceny ofert i łączną punktację;</w:t>
      </w:r>
    </w:p>
    <w:p w:rsidR="001C6FFF" w:rsidRPr="006112D2" w:rsidRDefault="001C6FFF" w:rsidP="00832698">
      <w:pPr>
        <w:widowControl w:val="0"/>
        <w:numPr>
          <w:ilvl w:val="0"/>
          <w:numId w:val="26"/>
        </w:numPr>
        <w:shd w:val="clear" w:color="auto" w:fill="FFFFFF"/>
        <w:tabs>
          <w:tab w:val="num" w:pos="709"/>
        </w:tabs>
        <w:autoSpaceDE w:val="0"/>
        <w:autoSpaceDN w:val="0"/>
        <w:adjustRightInd w:val="0"/>
        <w:spacing w:after="0" w:line="240" w:lineRule="auto"/>
        <w:ind w:right="24"/>
        <w:jc w:val="both"/>
        <w:rPr>
          <w:rFonts w:cs="Tahoma"/>
          <w:bCs/>
          <w:color w:val="auto"/>
          <w:spacing w:val="-14"/>
        </w:rPr>
      </w:pPr>
      <w:proofErr w:type="gramStart"/>
      <w:r w:rsidRPr="006112D2">
        <w:rPr>
          <w:rFonts w:cs="Tahoma"/>
          <w:bCs/>
          <w:color w:val="auto"/>
        </w:rPr>
        <w:t>wykonawcach</w:t>
      </w:r>
      <w:proofErr w:type="gramEnd"/>
      <w:r w:rsidRPr="006112D2">
        <w:rPr>
          <w:rFonts w:cs="Tahoma"/>
          <w:bCs/>
          <w:color w:val="auto"/>
        </w:rPr>
        <w:t>, których oferty zostały odrzucone, podając uzasadnienie faktyczne i prawne;</w:t>
      </w:r>
    </w:p>
    <w:p w:rsidR="001C6FFF" w:rsidRPr="006112D2" w:rsidRDefault="001C6FFF" w:rsidP="00832698">
      <w:pPr>
        <w:widowControl w:val="0"/>
        <w:numPr>
          <w:ilvl w:val="0"/>
          <w:numId w:val="26"/>
        </w:numPr>
        <w:shd w:val="clear" w:color="auto" w:fill="FFFFFF"/>
        <w:tabs>
          <w:tab w:val="num" w:pos="709"/>
        </w:tabs>
        <w:autoSpaceDE w:val="0"/>
        <w:autoSpaceDN w:val="0"/>
        <w:adjustRightInd w:val="0"/>
        <w:spacing w:after="0" w:line="240" w:lineRule="auto"/>
        <w:ind w:right="24"/>
        <w:jc w:val="both"/>
        <w:rPr>
          <w:rFonts w:cs="Tahoma"/>
          <w:bCs/>
          <w:color w:val="auto"/>
          <w:spacing w:val="-14"/>
        </w:rPr>
      </w:pPr>
      <w:proofErr w:type="gramStart"/>
      <w:r w:rsidRPr="006112D2">
        <w:rPr>
          <w:rFonts w:cs="Tahoma"/>
          <w:bCs/>
          <w:color w:val="auto"/>
        </w:rPr>
        <w:t>wykonawcach</w:t>
      </w:r>
      <w:proofErr w:type="gramEnd"/>
      <w:r w:rsidRPr="006112D2">
        <w:rPr>
          <w:rFonts w:cs="Tahoma"/>
          <w:bCs/>
          <w:color w:val="auto"/>
        </w:rPr>
        <w:t>, którzy zostali wykluczeni z postępowania o udzielenie zamówienia, podając uzasadnienie faktyczne i prawne;</w:t>
      </w:r>
    </w:p>
    <w:p w:rsidR="001C6FFF" w:rsidRPr="006112D2" w:rsidRDefault="001C6FFF" w:rsidP="00832698">
      <w:pPr>
        <w:widowControl w:val="0"/>
        <w:numPr>
          <w:ilvl w:val="0"/>
          <w:numId w:val="26"/>
        </w:numPr>
        <w:shd w:val="clear" w:color="auto" w:fill="FFFFFF"/>
        <w:tabs>
          <w:tab w:val="num" w:pos="709"/>
        </w:tabs>
        <w:autoSpaceDE w:val="0"/>
        <w:autoSpaceDN w:val="0"/>
        <w:adjustRightInd w:val="0"/>
        <w:spacing w:after="0" w:line="240" w:lineRule="auto"/>
        <w:ind w:right="24"/>
        <w:jc w:val="both"/>
        <w:rPr>
          <w:rFonts w:cs="Tahoma"/>
          <w:bCs/>
          <w:color w:val="auto"/>
          <w:spacing w:val="-14"/>
        </w:rPr>
      </w:pPr>
      <w:proofErr w:type="gramStart"/>
      <w:r>
        <w:rPr>
          <w:rFonts w:cs="Tahoma"/>
          <w:bCs/>
          <w:color w:val="auto"/>
        </w:rPr>
        <w:t>terminie</w:t>
      </w:r>
      <w:proofErr w:type="gramEnd"/>
      <w:r>
        <w:rPr>
          <w:rFonts w:cs="Tahoma"/>
          <w:bCs/>
          <w:color w:val="auto"/>
        </w:rPr>
        <w:t>, określonym zgodnie z a</w:t>
      </w:r>
      <w:r w:rsidRPr="006112D2">
        <w:rPr>
          <w:rFonts w:cs="Tahoma"/>
          <w:bCs/>
          <w:color w:val="auto"/>
        </w:rPr>
        <w:t>rt. 94 ust. 1 lub 2 PZP, po którego upływie umowa w sprawie zamówienia publicznego może być zawarta.</w:t>
      </w:r>
    </w:p>
    <w:p w:rsidR="001C6FFF" w:rsidRPr="006112D2" w:rsidRDefault="001C6FFF" w:rsidP="00832698">
      <w:pPr>
        <w:numPr>
          <w:ilvl w:val="0"/>
          <w:numId w:val="25"/>
        </w:numPr>
        <w:tabs>
          <w:tab w:val="clear" w:pos="2880"/>
          <w:tab w:val="num" w:pos="426"/>
        </w:tabs>
        <w:spacing w:after="0" w:line="240" w:lineRule="auto"/>
        <w:ind w:left="426" w:hanging="426"/>
        <w:jc w:val="both"/>
        <w:rPr>
          <w:rFonts w:cs="Tahoma"/>
          <w:noProof/>
          <w:color w:val="auto"/>
        </w:rPr>
      </w:pPr>
      <w:r w:rsidRPr="006112D2">
        <w:rPr>
          <w:rFonts w:cs="Tahoma"/>
          <w:noProof/>
          <w:color w:val="auto"/>
        </w:rPr>
        <w:t>Niezwłocznie po wyborze oferty</w:t>
      </w:r>
      <w:r>
        <w:rPr>
          <w:rFonts w:cs="Tahoma"/>
          <w:noProof/>
          <w:color w:val="auto"/>
        </w:rPr>
        <w:t xml:space="preserve"> </w:t>
      </w:r>
      <w:r w:rsidRPr="006112D2">
        <w:rPr>
          <w:rFonts w:cs="Tahoma"/>
          <w:noProof/>
          <w:color w:val="auto"/>
        </w:rPr>
        <w:t>najkorzystniejszej Zamawiający zamieści informacje, o których mowa w pkt 3.1) na stronie internetowej oraz w miejscu publicznie dostępnym w swojej siedzibie.</w:t>
      </w:r>
    </w:p>
    <w:p w:rsidR="001C6FFF" w:rsidRPr="006112D2" w:rsidRDefault="001C6FFF" w:rsidP="00832698">
      <w:pPr>
        <w:spacing w:after="60" w:line="240" w:lineRule="auto"/>
        <w:rPr>
          <w:rFonts w:cs="Tahoma"/>
          <w:color w:val="auto"/>
        </w:rPr>
      </w:pPr>
    </w:p>
    <w:p w:rsidR="001C6FFF" w:rsidRPr="006112D2" w:rsidRDefault="001C6FFF" w:rsidP="00832698">
      <w:pPr>
        <w:pStyle w:val="Tytunagwka"/>
        <w:numPr>
          <w:ilvl w:val="3"/>
          <w:numId w:val="20"/>
        </w:numPr>
        <w:tabs>
          <w:tab w:val="clear" w:pos="426"/>
        </w:tabs>
        <w:ind w:left="709" w:hanging="709"/>
        <w:jc w:val="both"/>
        <w:textAlignment w:val="baseline"/>
      </w:pPr>
      <w:bookmarkStart w:id="247" w:name="_Toc142052729"/>
      <w:bookmarkStart w:id="248" w:name="_Toc142052946"/>
      <w:bookmarkStart w:id="249" w:name="_Toc142053478"/>
      <w:bookmarkStart w:id="250" w:name="_Toc143059544"/>
      <w:bookmarkStart w:id="251" w:name="_Toc143059545"/>
      <w:bookmarkStart w:id="252" w:name="_Toc143059546"/>
      <w:bookmarkStart w:id="253" w:name="_Toc142050740"/>
      <w:bookmarkStart w:id="254" w:name="_Toc142052732"/>
      <w:bookmarkStart w:id="255" w:name="_Toc142053481"/>
      <w:bookmarkStart w:id="256" w:name="_Toc143059548"/>
      <w:bookmarkStart w:id="257" w:name="_Toc233092076"/>
      <w:bookmarkStart w:id="258" w:name="_Toc239564162"/>
      <w:bookmarkStart w:id="259" w:name="_Toc307570292"/>
      <w:bookmarkEnd w:id="218"/>
      <w:bookmarkEnd w:id="247"/>
      <w:bookmarkEnd w:id="248"/>
      <w:bookmarkEnd w:id="249"/>
      <w:bookmarkEnd w:id="250"/>
      <w:bookmarkEnd w:id="251"/>
      <w:bookmarkEnd w:id="252"/>
      <w:r w:rsidRPr="006112D2">
        <w:t>Informacje ogólne dotyczące kwestii formalnych umowy w sprawie niniejszego zamówienia</w:t>
      </w:r>
      <w:bookmarkEnd w:id="253"/>
      <w:bookmarkEnd w:id="254"/>
      <w:bookmarkEnd w:id="255"/>
      <w:bookmarkEnd w:id="256"/>
      <w:bookmarkEnd w:id="257"/>
      <w:bookmarkEnd w:id="258"/>
      <w:bookmarkEnd w:id="259"/>
    </w:p>
    <w:p w:rsidR="001C6FFF" w:rsidRPr="006112D2" w:rsidRDefault="001C6FFF" w:rsidP="00832698">
      <w:pPr>
        <w:numPr>
          <w:ilvl w:val="3"/>
          <w:numId w:val="25"/>
        </w:numPr>
        <w:tabs>
          <w:tab w:val="clear" w:pos="2880"/>
          <w:tab w:val="num" w:pos="426"/>
        </w:tabs>
        <w:spacing w:after="0" w:line="240" w:lineRule="auto"/>
        <w:ind w:left="426" w:hanging="426"/>
        <w:rPr>
          <w:rFonts w:cs="Tahoma"/>
          <w:noProof/>
          <w:color w:val="auto"/>
        </w:rPr>
      </w:pPr>
      <w:bookmarkStart w:id="260" w:name="_Toc142050744"/>
      <w:bookmarkStart w:id="261" w:name="_Toc142052741"/>
      <w:bookmarkStart w:id="262" w:name="_Toc142053490"/>
      <w:bookmarkStart w:id="263" w:name="_Toc143059556"/>
      <w:bookmarkStart w:id="264" w:name="_Toc233092078"/>
      <w:bookmarkStart w:id="265" w:name="_Toc65960016"/>
      <w:r w:rsidRPr="006112D2">
        <w:rPr>
          <w:rFonts w:cs="Tahoma"/>
          <w:noProof/>
          <w:color w:val="auto"/>
        </w:rPr>
        <w:t>Zgo</w:t>
      </w:r>
      <w:r>
        <w:rPr>
          <w:rFonts w:cs="Tahoma"/>
          <w:noProof/>
          <w:color w:val="auto"/>
        </w:rPr>
        <w:t>dnie z art. 139 i 140 Ustawy PZP</w:t>
      </w:r>
      <w:r w:rsidRPr="006112D2">
        <w:rPr>
          <w:rFonts w:cs="Tahoma"/>
          <w:noProof/>
          <w:color w:val="auto"/>
        </w:rPr>
        <w:t xml:space="preserve"> Umowa w sprawie zamówienia:</w:t>
      </w:r>
    </w:p>
    <w:p w:rsidR="001C6FFF" w:rsidRPr="006112D2" w:rsidRDefault="001C6FFF" w:rsidP="00832698">
      <w:pPr>
        <w:numPr>
          <w:ilvl w:val="0"/>
          <w:numId w:val="11"/>
        </w:numPr>
        <w:tabs>
          <w:tab w:val="clear" w:pos="644"/>
          <w:tab w:val="num" w:pos="851"/>
        </w:tabs>
        <w:spacing w:after="0" w:line="240" w:lineRule="auto"/>
        <w:ind w:left="851" w:hanging="425"/>
        <w:rPr>
          <w:rFonts w:cs="Tahoma"/>
          <w:noProof/>
          <w:color w:val="auto"/>
        </w:rPr>
      </w:pPr>
      <w:r w:rsidRPr="006112D2">
        <w:rPr>
          <w:rFonts w:cs="Tahoma"/>
          <w:noProof/>
          <w:color w:val="auto"/>
        </w:rPr>
        <w:t>zostanie zawarta w formie pisemnej pod rygorem nieważności</w:t>
      </w:r>
      <w:r w:rsidRPr="006112D2">
        <w:rPr>
          <w:rFonts w:cs="Tahoma"/>
          <w:i/>
          <w:noProof/>
          <w:color w:val="auto"/>
        </w:rPr>
        <w:t>;</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 xml:space="preserve">mają do niej zastosowanie przepisy kodeksu cywilnego, jeżeli przepisy ustawy </w:t>
      </w:r>
      <w:r w:rsidRPr="006112D2">
        <w:rPr>
          <w:rFonts w:cs="Tahoma"/>
          <w:noProof/>
          <w:color w:val="auto"/>
        </w:rPr>
        <w:br/>
        <w:t>nie stanowią inaczej;</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 xml:space="preserve">jest jawna i podlega udostępnieniu na zasadach określonych w przepisach o dostępie </w:t>
      </w:r>
      <w:r w:rsidRPr="006112D2">
        <w:rPr>
          <w:rFonts w:cs="Tahoma"/>
          <w:noProof/>
          <w:color w:val="auto"/>
        </w:rPr>
        <w:br/>
        <w:t xml:space="preserve">do informacji publicznej; </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zakres świadczenia Wykonawcy wynikający z umowy jest tożsamy z jego zobowiązaniem zawartym w ofercie;</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jest zawarta na okres wskazany we wzorze umowy;</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podlega unieważnieniu:</w:t>
      </w:r>
    </w:p>
    <w:p w:rsidR="001C6FFF" w:rsidRPr="006112D2" w:rsidRDefault="001C6FFF" w:rsidP="00832698">
      <w:pPr>
        <w:numPr>
          <w:ilvl w:val="0"/>
          <w:numId w:val="12"/>
        </w:numPr>
        <w:tabs>
          <w:tab w:val="clear" w:pos="360"/>
          <w:tab w:val="num" w:pos="1134"/>
        </w:tabs>
        <w:spacing w:after="0" w:line="240" w:lineRule="auto"/>
        <w:ind w:left="1134" w:hanging="283"/>
        <w:jc w:val="both"/>
        <w:rPr>
          <w:rFonts w:cs="Tahoma"/>
          <w:color w:val="auto"/>
        </w:rPr>
      </w:pPr>
      <w:proofErr w:type="gramStart"/>
      <w:r w:rsidRPr="006112D2">
        <w:rPr>
          <w:rFonts w:cs="Tahoma"/>
          <w:color w:val="auto"/>
        </w:rPr>
        <w:t>w</w:t>
      </w:r>
      <w:proofErr w:type="gramEnd"/>
      <w:r w:rsidRPr="006112D2">
        <w:rPr>
          <w:rFonts w:cs="Tahoma"/>
          <w:color w:val="auto"/>
        </w:rPr>
        <w:t xml:space="preserve"> części wykraczającej poza określenie przedmiotu zamówienia zawarte w niniejszej SIWZ;</w:t>
      </w:r>
    </w:p>
    <w:p w:rsidR="001C6FFF" w:rsidRPr="006112D2" w:rsidRDefault="001C6FFF" w:rsidP="00832698">
      <w:pPr>
        <w:numPr>
          <w:ilvl w:val="0"/>
          <w:numId w:val="12"/>
        </w:numPr>
        <w:tabs>
          <w:tab w:val="clear" w:pos="360"/>
          <w:tab w:val="num" w:pos="1134"/>
        </w:tabs>
        <w:spacing w:after="0" w:line="240" w:lineRule="auto"/>
        <w:ind w:left="1134" w:hanging="283"/>
        <w:jc w:val="both"/>
        <w:rPr>
          <w:rFonts w:cs="Tahoma"/>
          <w:color w:val="auto"/>
        </w:rPr>
      </w:pPr>
      <w:proofErr w:type="gramStart"/>
      <w:r w:rsidRPr="006112D2">
        <w:rPr>
          <w:rFonts w:cs="Tahoma"/>
          <w:color w:val="auto"/>
        </w:rPr>
        <w:t>zgodnie</w:t>
      </w:r>
      <w:proofErr w:type="gramEnd"/>
      <w:r w:rsidRPr="006112D2">
        <w:rPr>
          <w:rFonts w:cs="Tahoma"/>
          <w:color w:val="auto"/>
        </w:rPr>
        <w:t xml:space="preserve"> z zapisami </w:t>
      </w:r>
      <w:r>
        <w:rPr>
          <w:rFonts w:cs="Tahoma"/>
          <w:color w:val="auto"/>
        </w:rPr>
        <w:t>art. 146 ust. 1 PZP</w:t>
      </w:r>
      <w:r w:rsidRPr="006112D2">
        <w:rPr>
          <w:rFonts w:cs="Tahoma"/>
          <w:color w:val="auto"/>
        </w:rPr>
        <w:t>.</w:t>
      </w:r>
    </w:p>
    <w:p w:rsidR="001C6FFF" w:rsidRPr="00876056" w:rsidRDefault="00876056" w:rsidP="00832698">
      <w:pPr>
        <w:numPr>
          <w:ilvl w:val="3"/>
          <w:numId w:val="25"/>
        </w:numPr>
        <w:tabs>
          <w:tab w:val="clear" w:pos="2880"/>
          <w:tab w:val="num" w:pos="426"/>
        </w:tabs>
        <w:spacing w:after="0" w:line="240" w:lineRule="auto"/>
        <w:ind w:left="426" w:hanging="426"/>
        <w:jc w:val="both"/>
        <w:rPr>
          <w:rFonts w:cs="Tahoma"/>
          <w:noProof/>
          <w:color w:val="000000"/>
        </w:rPr>
      </w:pPr>
      <w:r w:rsidRPr="00876056">
        <w:rPr>
          <w:rFonts w:cs="Tahoma"/>
          <w:noProof/>
          <w:color w:val="auto"/>
        </w:rPr>
        <w:t xml:space="preserve">Jeżeli wykonawca, którego oferta została wybrana, uchyla się od zawarcia umowy w sprawie zamówienia publicznego lub nie wniósł wymaganego zabezpieczenia należytego wykonania </w:t>
      </w:r>
      <w:r w:rsidRPr="00876056">
        <w:rPr>
          <w:rFonts w:cs="Tahoma"/>
          <w:noProof/>
          <w:color w:val="auto"/>
        </w:rPr>
        <w:lastRenderedPageBreak/>
        <w:t>umowy, Zamawiający może wybrać ofertę najkorzystniejszą spośród pozostałych ofert bez przeprowadzania ich ponownego badania i oceny, chyba że zachodzą przesłanki unieważnienia postępowania, o których mowa w art. 93 ust. 1 PZP</w:t>
      </w:r>
      <w:r>
        <w:rPr>
          <w:rFonts w:cs="Tahoma"/>
          <w:noProof/>
          <w:color w:val="auto"/>
        </w:rPr>
        <w:t>.</w:t>
      </w:r>
    </w:p>
    <w:p w:rsidR="001C6FFF" w:rsidRPr="00171F9E" w:rsidRDefault="001C6FFF" w:rsidP="00832698">
      <w:pPr>
        <w:numPr>
          <w:ilvl w:val="3"/>
          <w:numId w:val="25"/>
        </w:numPr>
        <w:tabs>
          <w:tab w:val="clear" w:pos="2880"/>
          <w:tab w:val="num" w:pos="426"/>
        </w:tabs>
        <w:spacing w:after="0" w:line="240" w:lineRule="auto"/>
        <w:ind w:left="426" w:hanging="426"/>
        <w:jc w:val="both"/>
        <w:rPr>
          <w:rFonts w:cs="Tahoma"/>
          <w:noProof/>
          <w:color w:val="auto"/>
        </w:rPr>
      </w:pPr>
      <w:r w:rsidRPr="00257EEB">
        <w:rPr>
          <w:rFonts w:cs="Tahoma"/>
          <w:noProof/>
          <w:color w:val="auto"/>
        </w:rPr>
        <w:t xml:space="preserve">Pozostałe kwestie odnoszące się do Umowy oraz zmian do Umowy uregulowane są w </w:t>
      </w:r>
      <w:r w:rsidRPr="00171F9E">
        <w:rPr>
          <w:rFonts w:cs="Tahoma"/>
          <w:noProof/>
          <w:color w:val="auto"/>
        </w:rPr>
        <w:t xml:space="preserve">załączniku nr </w:t>
      </w:r>
      <w:r w:rsidR="002911C2" w:rsidRPr="00171F9E">
        <w:rPr>
          <w:rFonts w:cs="Tahoma"/>
          <w:noProof/>
          <w:color w:val="auto"/>
        </w:rPr>
        <w:t xml:space="preserve">6 </w:t>
      </w:r>
      <w:r w:rsidRPr="00171F9E">
        <w:rPr>
          <w:rFonts w:cs="Tahoma"/>
          <w:noProof/>
          <w:color w:val="auto"/>
        </w:rPr>
        <w:t>do niniejszej SIWZ – Wzór umowy.</w:t>
      </w:r>
    </w:p>
    <w:p w:rsidR="001C6FFF" w:rsidRPr="006112D2" w:rsidRDefault="001C6FFF" w:rsidP="00832698">
      <w:pPr>
        <w:pStyle w:val="Tytunagwka"/>
        <w:numPr>
          <w:ilvl w:val="3"/>
          <w:numId w:val="20"/>
        </w:numPr>
        <w:spacing w:after="120"/>
        <w:ind w:hanging="2895"/>
        <w:jc w:val="both"/>
        <w:textAlignment w:val="baseline"/>
        <w:rPr>
          <w:bCs/>
          <w:sz w:val="22"/>
        </w:rPr>
      </w:pPr>
      <w:bookmarkStart w:id="266" w:name="a140"/>
      <w:bookmarkStart w:id="267" w:name="_Toc185738798"/>
      <w:bookmarkStart w:id="268" w:name="_Toc255280486"/>
      <w:bookmarkStart w:id="269" w:name="_Toc307570293"/>
      <w:bookmarkEnd w:id="266"/>
      <w:r w:rsidRPr="006112D2">
        <w:rPr>
          <w:bCs/>
          <w:sz w:val="22"/>
        </w:rPr>
        <w:t>Unieważnienie postępowania</w:t>
      </w:r>
      <w:bookmarkEnd w:id="267"/>
      <w:bookmarkEnd w:id="268"/>
      <w:bookmarkEnd w:id="269"/>
    </w:p>
    <w:p w:rsidR="001C6FFF" w:rsidRPr="006112D2" w:rsidRDefault="001C6FFF" w:rsidP="00832698">
      <w:pPr>
        <w:numPr>
          <w:ilvl w:val="0"/>
          <w:numId w:val="27"/>
        </w:numPr>
        <w:tabs>
          <w:tab w:val="clear" w:pos="720"/>
          <w:tab w:val="num" w:pos="426"/>
        </w:tabs>
        <w:spacing w:after="0" w:line="240" w:lineRule="auto"/>
        <w:ind w:left="426" w:hanging="426"/>
        <w:jc w:val="both"/>
        <w:rPr>
          <w:rFonts w:cs="Tahoma"/>
          <w:noProof/>
          <w:color w:val="auto"/>
        </w:rPr>
      </w:pPr>
      <w:r w:rsidRPr="006112D2">
        <w:rPr>
          <w:rFonts w:cs="Tahoma"/>
          <w:noProof/>
          <w:color w:val="auto"/>
        </w:rPr>
        <w:t>Zamawiający unieważni postępowanie o udzielenie niniejszego zamówienia w sytuacjach określonych w art. 93 ust. 1 i ust. 1a PZP.</w:t>
      </w:r>
    </w:p>
    <w:p w:rsidR="001C6FFF" w:rsidRPr="006112D2" w:rsidRDefault="001C6FFF" w:rsidP="00832698">
      <w:pPr>
        <w:numPr>
          <w:ilvl w:val="0"/>
          <w:numId w:val="27"/>
        </w:numPr>
        <w:tabs>
          <w:tab w:val="clear" w:pos="720"/>
          <w:tab w:val="num" w:pos="426"/>
        </w:tabs>
        <w:spacing w:after="0" w:line="240" w:lineRule="auto"/>
        <w:ind w:left="426" w:hanging="426"/>
        <w:jc w:val="both"/>
        <w:rPr>
          <w:rFonts w:cs="Tahoma"/>
          <w:noProof/>
          <w:color w:val="auto"/>
        </w:rPr>
      </w:pPr>
      <w:r w:rsidRPr="006112D2">
        <w:rPr>
          <w:rFonts w:cs="Tahoma"/>
          <w:noProof/>
          <w:color w:val="auto"/>
        </w:rPr>
        <w:t>O unieważnieniu postępowania o udzielenie zamówienia Zamawiający zawiadomi, równocześnie wszystkich Wykonawców, którzy:</w:t>
      </w:r>
    </w:p>
    <w:p w:rsidR="001C6FFF" w:rsidRPr="006112D2" w:rsidRDefault="001C6FFF" w:rsidP="00832698">
      <w:pPr>
        <w:pStyle w:val="Stopka"/>
        <w:tabs>
          <w:tab w:val="clear" w:pos="4536"/>
          <w:tab w:val="clear" w:pos="9072"/>
        </w:tabs>
        <w:spacing w:after="0" w:line="240" w:lineRule="auto"/>
        <w:ind w:left="720" w:hanging="294"/>
        <w:rPr>
          <w:rFonts w:cs="Tahoma"/>
          <w:i/>
          <w:noProof/>
          <w:color w:val="auto"/>
        </w:rPr>
      </w:pPr>
      <w:r w:rsidRPr="006112D2">
        <w:rPr>
          <w:rFonts w:cs="Tahoma"/>
          <w:noProof/>
          <w:color w:val="auto"/>
        </w:rPr>
        <w:t xml:space="preserve">-  </w:t>
      </w:r>
      <w:r w:rsidRPr="006112D2">
        <w:rPr>
          <w:rFonts w:cs="Tahoma"/>
          <w:noProof/>
          <w:color w:val="auto"/>
        </w:rPr>
        <w:tab/>
        <w:t>ubiegali się o udzielenie zamówienia (w przypadku unieważnienia postępowania przed upływem terminu składania ofert) , podając uzasadnienie faktyczne i prawne,</w:t>
      </w:r>
    </w:p>
    <w:p w:rsidR="001C6FFF" w:rsidRPr="006112D2" w:rsidRDefault="001C6FFF" w:rsidP="00832698">
      <w:pPr>
        <w:pStyle w:val="Stopka"/>
        <w:tabs>
          <w:tab w:val="clear" w:pos="4536"/>
          <w:tab w:val="clear" w:pos="9072"/>
        </w:tabs>
        <w:spacing w:after="0" w:line="240" w:lineRule="auto"/>
        <w:ind w:left="720" w:hanging="360"/>
        <w:rPr>
          <w:rFonts w:cs="Tahoma"/>
          <w:i/>
          <w:noProof/>
          <w:color w:val="auto"/>
        </w:rPr>
      </w:pPr>
      <w:r w:rsidRPr="006112D2">
        <w:rPr>
          <w:rFonts w:cs="Tahoma"/>
          <w:noProof/>
          <w:color w:val="auto"/>
        </w:rPr>
        <w:t xml:space="preserve">- </w:t>
      </w:r>
      <w:r w:rsidRPr="006112D2">
        <w:rPr>
          <w:rFonts w:cs="Tahoma"/>
          <w:noProof/>
          <w:color w:val="auto"/>
        </w:rPr>
        <w:tab/>
        <w:t>złożyli oferty (w przypadku unieważnienia postępowania po upływie terminu składania ofert), podając uzasadnienie faktyczne i prawne.</w:t>
      </w:r>
    </w:p>
    <w:p w:rsidR="001C6FFF" w:rsidRPr="006112D2" w:rsidRDefault="001C6FFF" w:rsidP="00832698">
      <w:pPr>
        <w:pStyle w:val="Stopka"/>
        <w:tabs>
          <w:tab w:val="clear" w:pos="4536"/>
          <w:tab w:val="clear" w:pos="9072"/>
        </w:tabs>
        <w:spacing w:after="0" w:line="240" w:lineRule="auto"/>
        <w:rPr>
          <w:rFonts w:cs="Tahoma"/>
          <w:noProof/>
          <w:color w:val="auto"/>
        </w:rPr>
      </w:pPr>
    </w:p>
    <w:p w:rsidR="001C6FFF" w:rsidRPr="006112D2" w:rsidRDefault="001C6FFF" w:rsidP="00832698">
      <w:pPr>
        <w:pStyle w:val="Tytunagwka"/>
        <w:numPr>
          <w:ilvl w:val="3"/>
          <w:numId w:val="20"/>
        </w:numPr>
        <w:ind w:hanging="2895"/>
        <w:jc w:val="both"/>
        <w:textAlignment w:val="baseline"/>
        <w:rPr>
          <w:bCs/>
          <w:sz w:val="22"/>
        </w:rPr>
      </w:pPr>
      <w:bookmarkStart w:id="270" w:name="_Toc185738799"/>
      <w:bookmarkStart w:id="271" w:name="_Toc255280487"/>
      <w:bookmarkStart w:id="272" w:name="_Toc307570294"/>
      <w:r w:rsidRPr="006112D2">
        <w:rPr>
          <w:bCs/>
          <w:sz w:val="22"/>
        </w:rPr>
        <w:t>Środki ochrony prawnej</w:t>
      </w:r>
      <w:bookmarkEnd w:id="270"/>
      <w:bookmarkEnd w:id="271"/>
      <w:bookmarkEnd w:id="272"/>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Środki ochrony prawnej określone w niniejszym dziale przysługują wykonawcy, a także innemu podmiotowi, jeżeli ma lub miał interes w uzyskaniu danego zamówienia oraz poniósł lub może ponieść szkodę w wyniku naruszenia przez Zamawiającego przepisów </w:t>
      </w:r>
      <w:r w:rsidRPr="006112D2">
        <w:rPr>
          <w:rFonts w:cs="Tahoma"/>
          <w:noProof/>
          <w:color w:val="auto"/>
        </w:rPr>
        <w:t>PZP</w:t>
      </w:r>
      <w:r w:rsidRPr="009A13B9">
        <w:rPr>
          <w:rFonts w:cs="Tahoma"/>
          <w:noProof/>
          <w:color w:val="auto"/>
        </w:rPr>
        <w:t>.</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Środki ochrony prawnej wobec ogłoszenia o zamówieniu oraz specyfikacji istotnych warunków zamówienia przysługują również organizacjom wpisanym na listę, o której mowa w art. 154 pkt 5 PZP.</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6112D2">
        <w:rPr>
          <w:rFonts w:cs="Tahoma"/>
          <w:noProof/>
          <w:color w:val="auto"/>
        </w:rPr>
        <w:t>Środkami ochrony prawnej są:</w:t>
      </w:r>
    </w:p>
    <w:p w:rsidR="001C6FFF" w:rsidRPr="006112D2" w:rsidRDefault="001C6FFF" w:rsidP="00832698">
      <w:pPr>
        <w:numPr>
          <w:ilvl w:val="0"/>
          <w:numId w:val="29"/>
        </w:numPr>
        <w:spacing w:after="0" w:line="240" w:lineRule="auto"/>
        <w:jc w:val="both"/>
        <w:rPr>
          <w:rFonts w:cs="Tahoma"/>
          <w:noProof/>
          <w:color w:val="auto"/>
        </w:rPr>
      </w:pPr>
      <w:r w:rsidRPr="006112D2">
        <w:rPr>
          <w:rFonts w:cs="Tahoma"/>
          <w:noProof/>
          <w:color w:val="auto"/>
        </w:rPr>
        <w:t>odwołanie,</w:t>
      </w:r>
    </w:p>
    <w:p w:rsidR="001C6FFF" w:rsidRPr="006112D2" w:rsidRDefault="001C6FFF" w:rsidP="00832698">
      <w:pPr>
        <w:numPr>
          <w:ilvl w:val="0"/>
          <w:numId w:val="29"/>
        </w:numPr>
        <w:spacing w:after="0" w:line="240" w:lineRule="auto"/>
        <w:jc w:val="both"/>
        <w:rPr>
          <w:rFonts w:cs="Tahoma"/>
          <w:noProof/>
          <w:color w:val="auto"/>
        </w:rPr>
      </w:pPr>
      <w:r w:rsidRPr="006112D2">
        <w:rPr>
          <w:rFonts w:cs="Tahoma"/>
          <w:noProof/>
          <w:color w:val="auto"/>
        </w:rPr>
        <w:t>skarga do sądu.</w:t>
      </w:r>
    </w:p>
    <w:p w:rsidR="001C6FFF" w:rsidRPr="006112D2" w:rsidRDefault="001C6FFF" w:rsidP="00832698">
      <w:pPr>
        <w:numPr>
          <w:ilvl w:val="0"/>
          <w:numId w:val="43"/>
        </w:numPr>
        <w:tabs>
          <w:tab w:val="clear" w:pos="720"/>
        </w:tabs>
        <w:spacing w:after="0" w:line="240" w:lineRule="auto"/>
        <w:ind w:left="426" w:hanging="426"/>
        <w:jc w:val="both"/>
        <w:rPr>
          <w:rFonts w:cs="Tahoma"/>
          <w:noProof/>
          <w:color w:val="auto"/>
        </w:rPr>
      </w:pPr>
      <w:r w:rsidRPr="006112D2">
        <w:rPr>
          <w:rFonts w:cs="Tahoma"/>
          <w:noProof/>
          <w:color w:val="auto"/>
        </w:rPr>
        <w:t>Odwołanie przysługuje wyłącznie wobec:</w:t>
      </w:r>
    </w:p>
    <w:p w:rsidR="001C6FFF" w:rsidRPr="006112D2" w:rsidRDefault="001C6FFF" w:rsidP="00832698">
      <w:pPr>
        <w:numPr>
          <w:ilvl w:val="1"/>
          <w:numId w:val="28"/>
        </w:numPr>
        <w:spacing w:after="0" w:line="240" w:lineRule="auto"/>
        <w:jc w:val="both"/>
        <w:rPr>
          <w:rFonts w:cs="Tahoma"/>
          <w:noProof/>
          <w:color w:val="auto"/>
        </w:rPr>
      </w:pPr>
      <w:r w:rsidRPr="006112D2">
        <w:rPr>
          <w:rFonts w:cs="Tahoma"/>
          <w:noProof/>
          <w:color w:val="auto"/>
        </w:rPr>
        <w:t>Opisu sposobu dokonywania oceny spełnienia warunków udziału w postępowaniu,</w:t>
      </w:r>
    </w:p>
    <w:p w:rsidR="001C6FFF" w:rsidRPr="006112D2" w:rsidRDefault="001C6FFF" w:rsidP="00832698">
      <w:pPr>
        <w:numPr>
          <w:ilvl w:val="1"/>
          <w:numId w:val="28"/>
        </w:numPr>
        <w:spacing w:after="0" w:line="240" w:lineRule="auto"/>
        <w:jc w:val="both"/>
        <w:rPr>
          <w:rFonts w:cs="Tahoma"/>
          <w:noProof/>
          <w:color w:val="auto"/>
        </w:rPr>
      </w:pPr>
      <w:r w:rsidRPr="006112D2">
        <w:rPr>
          <w:rFonts w:cs="Tahoma"/>
          <w:noProof/>
          <w:color w:val="auto"/>
        </w:rPr>
        <w:t>Wykluczenia odwołującego z postępowania o udzielenie zamówienia,</w:t>
      </w:r>
    </w:p>
    <w:p w:rsidR="001C6FFF" w:rsidRPr="006112D2" w:rsidRDefault="001C6FFF" w:rsidP="00832698">
      <w:pPr>
        <w:numPr>
          <w:ilvl w:val="1"/>
          <w:numId w:val="28"/>
        </w:numPr>
        <w:spacing w:after="0" w:line="240" w:lineRule="auto"/>
        <w:jc w:val="both"/>
        <w:rPr>
          <w:rFonts w:cs="Tahoma"/>
          <w:noProof/>
          <w:color w:val="auto"/>
        </w:rPr>
      </w:pPr>
      <w:r w:rsidRPr="006112D2">
        <w:rPr>
          <w:rFonts w:cs="Tahoma"/>
          <w:noProof/>
          <w:color w:val="auto"/>
        </w:rPr>
        <w:t>Odrzucenia oferty odwołującego.</w:t>
      </w:r>
    </w:p>
    <w:p w:rsidR="001C6FFF" w:rsidRPr="006112D2" w:rsidRDefault="001C6FFF" w:rsidP="00832698">
      <w:pPr>
        <w:numPr>
          <w:ilvl w:val="0"/>
          <w:numId w:val="43"/>
        </w:numPr>
        <w:tabs>
          <w:tab w:val="clear" w:pos="720"/>
        </w:tabs>
        <w:spacing w:after="0" w:line="240" w:lineRule="auto"/>
        <w:ind w:left="426" w:hanging="426"/>
        <w:jc w:val="both"/>
        <w:rPr>
          <w:rFonts w:cs="Tahoma"/>
          <w:noProof/>
          <w:color w:val="auto"/>
        </w:rPr>
      </w:pPr>
      <w:r w:rsidRPr="006112D2">
        <w:rPr>
          <w:rFonts w:cs="Tahoma"/>
          <w:noProof/>
          <w:color w:val="auto"/>
        </w:rPr>
        <w:t xml:space="preserve">Odwołanie </w:t>
      </w:r>
      <w:r w:rsidRPr="009A13B9">
        <w:rPr>
          <w:rFonts w:cs="Tahoma"/>
          <w:noProof/>
          <w:color w:val="auto"/>
        </w:rPr>
        <w:t>przysługuje wyłącznie od niezgodnej z przepisami PZP czynności Zamawiającego podjętej w postępowaniu o udzielenie zamówienia lub zaniechania czynności, do której Zamawiający był zobowiązany na podstawie PZP.</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Odwołanie powinno wskazywać czynność lub zaniechanie czynności Zamawiającego, której zarzuca się niezgodność z przepisami PZP, zawierać zwięzłe przedstawienie zarzutów, określać żądanie oraz wskazywać okoliczności faktyczne i prawne uzasadniające wniesienie odwołania.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Odwołanie wnosi się do Prezesa Izby w formie pisemnej albo elektronicznej opatrzonej bezpiecznym podpisem elektronicznym weryfikowanym za pomocą ważnego kwalifikowanego certyfikatu.</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Odwołujący przesyła kopię odwołania Zamawiającemu przed upływem terminu </w:t>
      </w:r>
      <w:r w:rsidRPr="009A13B9">
        <w:rPr>
          <w:rFonts w:cs="Tahoma"/>
          <w:noProof/>
          <w:color w:val="auto"/>
        </w:rPr>
        <w:br/>
        <w:t xml:space="preserve">do wniesienia odwołania w taki sposób, aby mógł on zapoznać się z jego treścią przed upływem tego terminu. </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lastRenderedPageBreak/>
        <w:t>Domniemywa się, iż Zamawiający mógł zapoznać się z treścią odwołania przed upływem terminu do jego wniesienia, jeżeli przesłanie jego kopii nastąpiło przed upływem terminu do jego wniesienia za pomocą jednego ze sposobów określonych w SIWZ.</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Odwołanie wnosi się w terminie:</w:t>
      </w:r>
    </w:p>
    <w:p w:rsidR="001C6FFF" w:rsidRPr="006112D2" w:rsidRDefault="001C6FFF" w:rsidP="00832698">
      <w:pPr>
        <w:shd w:val="clear" w:color="auto" w:fill="FFFFFF"/>
        <w:tabs>
          <w:tab w:val="left" w:pos="284"/>
          <w:tab w:val="left" w:pos="426"/>
          <w:tab w:val="left" w:pos="709"/>
        </w:tabs>
        <w:spacing w:after="0" w:line="240" w:lineRule="auto"/>
        <w:ind w:left="720" w:right="6"/>
        <w:rPr>
          <w:rFonts w:cs="Tahoma"/>
          <w:bCs/>
          <w:color w:val="auto"/>
        </w:rPr>
      </w:pPr>
      <w:r w:rsidRPr="006112D2">
        <w:rPr>
          <w:rFonts w:cs="Tahoma"/>
          <w:bCs/>
          <w:color w:val="auto"/>
        </w:rPr>
        <w:t>-</w:t>
      </w:r>
      <w:r w:rsidRPr="006112D2">
        <w:rPr>
          <w:rFonts w:cs="Tahoma"/>
          <w:bCs/>
          <w:color w:val="auto"/>
        </w:rPr>
        <w:tab/>
        <w:t xml:space="preserve">5 dni od dnia przesłania informacji o czynności Zamawiającego stanowiącej podstawę jego </w:t>
      </w:r>
      <w:proofErr w:type="gramStart"/>
      <w:r w:rsidRPr="006112D2">
        <w:rPr>
          <w:rFonts w:cs="Tahoma"/>
          <w:bCs/>
          <w:color w:val="auto"/>
        </w:rPr>
        <w:t>wniesienia – jeżeli</w:t>
      </w:r>
      <w:proofErr w:type="gramEnd"/>
      <w:r w:rsidRPr="006112D2">
        <w:rPr>
          <w:rFonts w:cs="Tahoma"/>
          <w:bCs/>
          <w:color w:val="auto"/>
        </w:rPr>
        <w:t xml:space="preserve"> zostały przesłane </w:t>
      </w:r>
      <w:r>
        <w:rPr>
          <w:rFonts w:cs="Tahoma"/>
          <w:bCs/>
          <w:color w:val="auto"/>
        </w:rPr>
        <w:t>drogą elektroniczną</w:t>
      </w:r>
      <w:r w:rsidRPr="006112D2">
        <w:rPr>
          <w:rFonts w:cs="Tahoma"/>
          <w:bCs/>
          <w:color w:val="auto"/>
        </w:rPr>
        <w:t xml:space="preserve">, albo </w:t>
      </w:r>
    </w:p>
    <w:p w:rsidR="001C6FFF" w:rsidRPr="006112D2" w:rsidRDefault="001C6FFF" w:rsidP="00832698">
      <w:pPr>
        <w:shd w:val="clear" w:color="auto" w:fill="FFFFFF"/>
        <w:tabs>
          <w:tab w:val="left" w:pos="284"/>
          <w:tab w:val="left" w:pos="709"/>
        </w:tabs>
        <w:spacing w:after="0" w:line="240" w:lineRule="auto"/>
        <w:ind w:left="720" w:right="6"/>
        <w:rPr>
          <w:rFonts w:cs="Tahoma"/>
          <w:bCs/>
          <w:color w:val="auto"/>
        </w:rPr>
      </w:pPr>
      <w:r w:rsidRPr="006112D2">
        <w:rPr>
          <w:rFonts w:cs="Tahoma"/>
          <w:bCs/>
          <w:color w:val="auto"/>
        </w:rPr>
        <w:t xml:space="preserve">- </w:t>
      </w:r>
      <w:r w:rsidRPr="006112D2">
        <w:rPr>
          <w:rFonts w:cs="Tahoma"/>
          <w:bCs/>
          <w:color w:val="auto"/>
        </w:rPr>
        <w:tab/>
        <w:t xml:space="preserve">w terminie 10 </w:t>
      </w:r>
      <w:proofErr w:type="gramStart"/>
      <w:r w:rsidRPr="006112D2">
        <w:rPr>
          <w:rFonts w:cs="Tahoma"/>
          <w:bCs/>
          <w:color w:val="auto"/>
        </w:rPr>
        <w:t>dni – jeżeli</w:t>
      </w:r>
      <w:proofErr w:type="gramEnd"/>
      <w:r w:rsidRPr="006112D2">
        <w:rPr>
          <w:rFonts w:cs="Tahoma"/>
          <w:bCs/>
          <w:color w:val="auto"/>
        </w:rPr>
        <w:t xml:space="preserve"> zostały przesłane w inny sposób.</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Odwołanie wobec treści ogłoszenia o zamówieniu, także wobec postanowień</w:t>
      </w:r>
      <w:r w:rsidRPr="009A13B9">
        <w:rPr>
          <w:rFonts w:cs="Tahoma"/>
          <w:noProof/>
          <w:color w:val="auto"/>
        </w:rPr>
        <w:br/>
        <w:t>SIWZ, wnosi się w terminie: 5 dni od dnia zamieszczenia ogłoszenia w Biuletynie Zamówień Publicznych lub zamieszczenia SIWZ na stronie internetowej.</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Odwołanie wobec czynności innych wnosi się w terminie 5 dni od dnia, w którym powzięto lub przy zachowaniu należytej staranności można było powziąć wiadomość </w:t>
      </w:r>
      <w:r w:rsidRPr="009A13B9">
        <w:rPr>
          <w:rFonts w:cs="Tahoma"/>
          <w:noProof/>
          <w:color w:val="auto"/>
        </w:rPr>
        <w:br/>
        <w:t>o okolicznościach stanowiących podstawę jego wniesienia.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przypadku wniesienia odwołania wobec treści ogłoszenia o zamówieniu lub postanowień SIWZ Zamawiający może przedłużyć termin składania ofert.</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przypadku wniesienia odwołania po upływie terminu składania ofert bieg terminu związania ofertą ulega zawieszeniu do czasu ogłoszenia przez Izbę orzeczenia.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Zamawiający przesyła niezwłocznie, nie później niż w terminie 2 dni od dnia otrzymania, kopię odwołania innym wykonawcom uczestniczącym w postępowaniu o udzielenie zamówienia, a jeżeli odwołanie dotyczy treści ogłoszenia o zamówieniu lub postanowień SIWZ, zamieszcza ją również na stronie internetowej, na której jest zamieszczone ogłoszenie o zamówieniu lub jest udostępn</w:t>
      </w:r>
      <w:r w:rsidR="006E59BB">
        <w:rPr>
          <w:rFonts w:cs="Tahoma"/>
          <w:noProof/>
          <w:color w:val="auto"/>
        </w:rPr>
        <w:t xml:space="preserve">iana SIWZ, wzywając wykonawców </w:t>
      </w:r>
      <w:r w:rsidRPr="009A13B9">
        <w:rPr>
          <w:rFonts w:cs="Tahoma"/>
          <w:noProof/>
          <w:color w:val="auto"/>
        </w:rPr>
        <w:t>do przystąpienia do postępowania odwoławczego.</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Wykonawcy, którzy przystąpili do postępowania odwoławczego, stają się uczestnikami postępowania odwoławczego, jeżeli mają interes w tym, aby odwołanie zostało rozstrzygnięte na korzyść jednej ze stron.</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Zamawiający lub odwołujący może zgłosić opozycję przeciw przystąpieniu innego wykonawcy nie później niż do czasu otwarcia rozprawy. Izba uwzględnia opozycję, jeżeli zgłaszający opozycję uprawdopodobni, że wykonawca nie ma interesu w uzyskaniu rozstrzygnięcia na korzyść strony, do której przystąpił; w przeciwnym razie Izba oddala opozycję. Postanowienie o uwzględnieniu albo oddaleniu opozycji Izba może wydać na posiedzeniu niejawnym. Na postanowienie o uwzględnieniu albo oddaleniu opozycji nie przysługuje skarga.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Czynności uczestnika postępowania odwoławczego nie mogą pozostawać w sprzeczności </w:t>
      </w:r>
      <w:r w:rsidRPr="009A13B9">
        <w:rPr>
          <w:rFonts w:cs="Tahoma"/>
          <w:noProof/>
          <w:color w:val="auto"/>
        </w:rPr>
        <w:br/>
        <w:t xml:space="preserve">z czynnościami i oświadczeniami strony, do której przystąpił, z zastrzeżeniem zgłoszenia sprzeciwu, o którym mowa w art. 186 ust. 3 </w:t>
      </w:r>
      <w:r w:rsidRPr="006112D2">
        <w:rPr>
          <w:rFonts w:cs="Tahoma"/>
          <w:noProof/>
          <w:color w:val="auto"/>
        </w:rPr>
        <w:t>PZP</w:t>
      </w:r>
      <w:r w:rsidRPr="009A13B9">
        <w:rPr>
          <w:rFonts w:cs="Tahoma"/>
          <w:noProof/>
          <w:color w:val="auto"/>
        </w:rPr>
        <w:t>, przez uczestnika, który przystąpił do postępowania po stronie zamawiającego.</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Odwołujący oraz wykonawca wezwany zgodnie z pkt. 15 niniejszego rozdziału nie mogą następnie korzystać ze środków ochrony prawnej wobec czynności Zamawiającego wykonanych zgodnie z wyrokiem Izby lub sądu albo na podstawie art. 186 ust. 2 i 3 </w:t>
      </w:r>
      <w:r w:rsidRPr="006112D2">
        <w:rPr>
          <w:rFonts w:cs="Tahoma"/>
          <w:noProof/>
          <w:color w:val="auto"/>
        </w:rPr>
        <w:t>PZP.</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lastRenderedPageBreak/>
        <w:t>Do postępowania odwoławczego stosuje się odpowiednio przepisy ustawy z dnia 17 listopada 1964 r. – Kodeks postępowania cywilnego o sądzie polubownym (arbitrażowym), jeżeli ustawa nie stanowi inaczej.</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Pozostałe zapisy dotyczące odwołania uregulowane zostały w dziale VI Rozdziale 2 </w:t>
      </w:r>
      <w:r w:rsidRPr="006112D2">
        <w:rPr>
          <w:rFonts w:cs="Tahoma"/>
          <w:noProof/>
          <w:color w:val="auto"/>
        </w:rPr>
        <w:t>PZP.</w:t>
      </w:r>
    </w:p>
    <w:p w:rsidR="001C6FFF" w:rsidRPr="006112D2"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Na orzeczenie Izby stronom oraz uczestnikom postępowania odwoławczego przysługuje skarga do sądu.</w:t>
      </w:r>
    </w:p>
    <w:p w:rsidR="001C6FFF" w:rsidRPr="006112D2"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postępowaniu toczącym się wskutek wniesienia skargi stosuje się odpowiednio przepisy ustawy z dnia 17 listopada 1964 r. – Kodeks postępowania cywilnego o apelacji, jeżeli przepisy niniejszego rozdziału nie stanowią inaczej.</w:t>
      </w:r>
    </w:p>
    <w:p w:rsidR="001C6FFF" w:rsidRPr="00575D27"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Skargę wnosi się do sądu okręgowego właściwego dla siedziby albo miejsca zamieszkania Zamawiającego.</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iCs/>
          <w:noProof/>
          <w:color w:val="auto"/>
        </w:rPr>
        <w:t>Skargę wnosi się za pośrednictwem Prezesa Izby w terminie 7 dni od dnia doręczenia orzeczenia Izby, przesyłając jednocześnie jej odpis przeciwnikowi skargi. Złożenie skargi w placówce pocztowej operatora wyznaczonego jest równoznaczne z jej wniesieniem.</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Prezes Izby przekazuje skargę wraz z aktami postępowania odwoławczego właściwemu sądowi w terminie 7 dni od dnia jej otrzymania.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terminie 21 dni od dnia wydania orzeczenia skargę może wnieść także Prezes Urzędu. Prezes Urzędu może także przystąpić do toczącego się postępowania. Do czynności podejmowanych przez Prezesa Urzędu stosuje się odpowiednio przepisy ustawy z dnia 17 listopada 1964 r. – Kodeks postępowania cywilnego o prokuratorze.</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Skarga powinna czynić zadość wymaganiom przewidzianym dla pisma procesowego oraz zawierać oznaczenie zaskarżonego orzeczenia, przytoczenie zarzutów, zwięzłe </w:t>
      </w:r>
      <w:r w:rsidRPr="009A13B9">
        <w:rPr>
          <w:rFonts w:cs="Tahoma"/>
          <w:noProof/>
          <w:color w:val="auto"/>
        </w:rPr>
        <w:br/>
        <w:t xml:space="preserve">ich uzasadnienie, wskazanie dowodów, a także wniosek o uchylenie orzeczenia lub </w:t>
      </w:r>
      <w:r w:rsidRPr="009A13B9">
        <w:rPr>
          <w:rFonts w:cs="Tahoma"/>
          <w:noProof/>
          <w:color w:val="auto"/>
        </w:rPr>
        <w:br/>
        <w:t>o zmianę orzeczenia w całości lub w części.</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postępowaniu toczącym się na skutek wniesienia skargi nie można rozszerzyć żądania odwołania ani występować z nowymi żądaniami.</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Pozostałe zapisy dotyczące skargi uregulowane zostały w dziale VI Rozdziale 3 ustawy PZP.</w:t>
      </w:r>
    </w:p>
    <w:p w:rsidR="001C6FFF" w:rsidRDefault="001C6FFF" w:rsidP="00832698">
      <w:pPr>
        <w:shd w:val="clear" w:color="auto" w:fill="FFFFFF"/>
        <w:spacing w:after="0" w:line="240" w:lineRule="auto"/>
        <w:ind w:left="426"/>
        <w:rPr>
          <w:rFonts w:cs="Tahoma"/>
          <w:bCs/>
          <w:color w:val="auto"/>
        </w:rPr>
      </w:pPr>
    </w:p>
    <w:p w:rsidR="001C6FFF" w:rsidRPr="006112D2" w:rsidRDefault="001C6FFF" w:rsidP="00832698">
      <w:pPr>
        <w:pStyle w:val="Tytunagwka"/>
        <w:numPr>
          <w:ilvl w:val="3"/>
          <w:numId w:val="20"/>
        </w:numPr>
        <w:ind w:hanging="2895"/>
        <w:jc w:val="both"/>
        <w:textAlignment w:val="baseline"/>
        <w:rPr>
          <w:bCs/>
        </w:rPr>
      </w:pPr>
      <w:bookmarkStart w:id="273" w:name="_Toc307570295"/>
      <w:bookmarkEnd w:id="260"/>
      <w:bookmarkEnd w:id="261"/>
      <w:bookmarkEnd w:id="262"/>
      <w:bookmarkEnd w:id="263"/>
      <w:bookmarkEnd w:id="264"/>
      <w:bookmarkEnd w:id="265"/>
      <w:r w:rsidRPr="006112D2">
        <w:rPr>
          <w:bCs/>
        </w:rPr>
        <w:t>Podwykonawstwo</w:t>
      </w:r>
      <w:bookmarkEnd w:id="273"/>
    </w:p>
    <w:p w:rsidR="001C6FFF" w:rsidRPr="009A13B9" w:rsidRDefault="001C6FFF" w:rsidP="00832698">
      <w:pPr>
        <w:numPr>
          <w:ilvl w:val="0"/>
          <w:numId w:val="44"/>
        </w:numPr>
        <w:tabs>
          <w:tab w:val="clear" w:pos="720"/>
        </w:tabs>
        <w:spacing w:after="0" w:line="240" w:lineRule="auto"/>
        <w:ind w:left="426" w:hanging="426"/>
        <w:jc w:val="both"/>
        <w:rPr>
          <w:iCs/>
          <w:noProof/>
          <w:color w:val="auto"/>
        </w:rPr>
      </w:pPr>
      <w:bookmarkStart w:id="274" w:name="_Toc142050745"/>
      <w:bookmarkStart w:id="275" w:name="_Toc142052742"/>
      <w:bookmarkStart w:id="276" w:name="_Toc142053491"/>
      <w:bookmarkStart w:id="277" w:name="_Toc143059557"/>
      <w:bookmarkStart w:id="278" w:name="_Toc233092079"/>
      <w:bookmarkStart w:id="279" w:name="_Toc185738801"/>
      <w:bookmarkStart w:id="280" w:name="_Toc255280490"/>
      <w:r w:rsidRPr="009A13B9">
        <w:rPr>
          <w:iCs/>
          <w:noProof/>
          <w:color w:val="auto"/>
        </w:rPr>
        <w:t>Zamawiający żąda wskazania przez Wykonawcę części zamówienia, której wykonanie zamierza powierzyć podwykonawcy. Wykonawca zobowiązany jest podać: nazwy (firmy) podwykonawców, na których zasoby wykonawca powołuje się na zasadach określonych w art. 26. ust. 2b PZP, w celu wykazania spełnienia warunków udziału w postępowaniu, o których mowa w art. 22 ust. 1 PZP. Wskazanie niniejszego powinno nastąpić w Formularzu Oferty.</w:t>
      </w:r>
      <w:bookmarkEnd w:id="274"/>
      <w:bookmarkEnd w:id="275"/>
      <w:bookmarkEnd w:id="276"/>
      <w:bookmarkEnd w:id="277"/>
      <w:bookmarkEnd w:id="278"/>
    </w:p>
    <w:p w:rsidR="001C6FFF" w:rsidRDefault="001C6FFF" w:rsidP="00832698">
      <w:pPr>
        <w:numPr>
          <w:ilvl w:val="0"/>
          <w:numId w:val="44"/>
        </w:numPr>
        <w:tabs>
          <w:tab w:val="clear" w:pos="720"/>
        </w:tabs>
        <w:spacing w:after="0" w:line="240" w:lineRule="auto"/>
        <w:ind w:left="426" w:hanging="426"/>
        <w:jc w:val="both"/>
        <w:rPr>
          <w:iCs/>
          <w:noProof/>
          <w:color w:val="auto"/>
        </w:rPr>
      </w:pPr>
      <w:r w:rsidRPr="009A13B9">
        <w:rPr>
          <w:iCs/>
          <w:noProof/>
          <w:color w:val="auto"/>
        </w:rPr>
        <w:t>Jeżeli zmiana albo rezygnacja z podwykonawcy dotyczy podmiotu, na którego zasoby wykonawca się powoływał, na zasadach określonych w art. 26 ust. 2b PZP, w celu wykazania spełnienia warunków udziału w postępowaniu, o których mowa w art. 22 ust. 1 PZP, wykonawca jest zobowiązany wykazać zamawiającemu, iż proponowany inny podwykonawca lub wykonawca samodzielnie spełnia je w stopniu nie mniejszym niż wymagany w trakcie postępowania o udzielenie zamówienia</w:t>
      </w:r>
    </w:p>
    <w:p w:rsidR="009A13B9" w:rsidRDefault="009A13B9" w:rsidP="00832698">
      <w:pPr>
        <w:spacing w:after="0" w:line="240" w:lineRule="auto"/>
        <w:ind w:left="426"/>
        <w:jc w:val="both"/>
        <w:rPr>
          <w:iCs/>
          <w:noProof/>
          <w:color w:val="auto"/>
        </w:rPr>
      </w:pPr>
    </w:p>
    <w:p w:rsidR="009A13B9" w:rsidRDefault="009A13B9" w:rsidP="00832698">
      <w:pPr>
        <w:spacing w:after="0" w:line="240" w:lineRule="auto"/>
        <w:ind w:left="426"/>
        <w:jc w:val="both"/>
        <w:rPr>
          <w:iCs/>
          <w:noProof/>
          <w:color w:val="auto"/>
        </w:rPr>
      </w:pPr>
    </w:p>
    <w:p w:rsidR="001C6FFF" w:rsidRPr="006112D2" w:rsidRDefault="001C6FFF" w:rsidP="00832698">
      <w:pPr>
        <w:numPr>
          <w:ilvl w:val="3"/>
          <w:numId w:val="20"/>
        </w:numPr>
        <w:tabs>
          <w:tab w:val="left" w:pos="284"/>
          <w:tab w:val="left" w:pos="426"/>
        </w:tabs>
        <w:spacing w:after="120" w:line="240" w:lineRule="auto"/>
        <w:ind w:hanging="2895"/>
        <w:jc w:val="both"/>
        <w:textAlignment w:val="top"/>
        <w:rPr>
          <w:rFonts w:cs="Tahoma"/>
          <w:b/>
          <w:color w:val="auto"/>
        </w:rPr>
      </w:pPr>
      <w:r w:rsidRPr="006112D2">
        <w:rPr>
          <w:rFonts w:cs="Tahoma"/>
          <w:b/>
          <w:color w:val="auto"/>
        </w:rPr>
        <w:t xml:space="preserve">Wykaz załączników do niniejszych </w:t>
      </w:r>
      <w:bookmarkEnd w:id="279"/>
      <w:bookmarkEnd w:id="280"/>
      <w:r w:rsidRPr="006112D2">
        <w:rPr>
          <w:rFonts w:cs="Tahoma"/>
          <w:b/>
          <w:color w:val="auto"/>
        </w:rPr>
        <w:t>SIWZ</w:t>
      </w:r>
    </w:p>
    <w:p w:rsidR="001C6FFF" w:rsidRDefault="001C6FFF" w:rsidP="00832698">
      <w:pPr>
        <w:spacing w:line="240" w:lineRule="auto"/>
        <w:rPr>
          <w:rFonts w:cs="Tahoma"/>
          <w:color w:val="auto"/>
        </w:rPr>
      </w:pPr>
      <w:r w:rsidRPr="006112D2">
        <w:rPr>
          <w:rFonts w:cs="Tahoma"/>
          <w:color w:val="auto"/>
        </w:rPr>
        <w:t>Załącznikami do niniejszej SIWZ są następujące wzory: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57"/>
        <w:gridCol w:w="6721"/>
      </w:tblGrid>
      <w:tr w:rsidR="001C6FFF" w:rsidRPr="00575D27" w:rsidTr="00582FF7">
        <w:trPr>
          <w:trHeight w:val="582"/>
        </w:trPr>
        <w:tc>
          <w:tcPr>
            <w:tcW w:w="1563" w:type="pct"/>
            <w:vAlign w:val="center"/>
          </w:tcPr>
          <w:p w:rsidR="001C6FFF" w:rsidRPr="00575D27" w:rsidRDefault="001C6FFF" w:rsidP="00832698">
            <w:pPr>
              <w:spacing w:line="240" w:lineRule="auto"/>
              <w:rPr>
                <w:rFonts w:cs="Tahoma"/>
                <w:b/>
                <w:color w:val="auto"/>
              </w:rPr>
            </w:pPr>
          </w:p>
          <w:p w:rsidR="001C6FFF" w:rsidRPr="00575D27" w:rsidRDefault="001C6FFF" w:rsidP="00832698">
            <w:pPr>
              <w:spacing w:line="240" w:lineRule="auto"/>
              <w:rPr>
                <w:rFonts w:cs="Tahoma"/>
                <w:b/>
                <w:color w:val="auto"/>
              </w:rPr>
            </w:pPr>
            <w:r w:rsidRPr="00575D27">
              <w:rPr>
                <w:rFonts w:cs="Tahoma"/>
                <w:b/>
                <w:color w:val="auto"/>
              </w:rPr>
              <w:t>Oznaczenie Załącznika</w:t>
            </w:r>
          </w:p>
        </w:tc>
        <w:tc>
          <w:tcPr>
            <w:tcW w:w="3437" w:type="pct"/>
            <w:vAlign w:val="center"/>
          </w:tcPr>
          <w:p w:rsidR="001C6FFF" w:rsidRPr="00575D27" w:rsidRDefault="001C6FFF" w:rsidP="00832698">
            <w:pPr>
              <w:keepNext/>
              <w:spacing w:before="240" w:after="60" w:line="240" w:lineRule="auto"/>
              <w:outlineLvl w:val="2"/>
              <w:rPr>
                <w:rFonts w:eastAsia="Times New Roman" w:cs="Tahoma"/>
                <w:b/>
                <w:bCs/>
                <w:color w:val="auto"/>
              </w:rPr>
            </w:pPr>
            <w:r w:rsidRPr="00575D27">
              <w:rPr>
                <w:rFonts w:eastAsia="Times New Roman" w:cs="Tahoma"/>
                <w:b/>
                <w:bCs/>
                <w:color w:val="auto"/>
              </w:rPr>
              <w:t>Nazwa Załącznika</w:t>
            </w:r>
          </w:p>
        </w:tc>
      </w:tr>
      <w:tr w:rsidR="001C6FFF" w:rsidRPr="00575D27" w:rsidTr="00EB5E0E">
        <w:trPr>
          <w:trHeight w:val="300"/>
        </w:trPr>
        <w:tc>
          <w:tcPr>
            <w:tcW w:w="1563" w:type="pct"/>
            <w:vAlign w:val="center"/>
          </w:tcPr>
          <w:p w:rsidR="001C6FFF" w:rsidRPr="00575D27" w:rsidRDefault="001C6FFF" w:rsidP="00832698">
            <w:pPr>
              <w:spacing w:after="0" w:line="240" w:lineRule="auto"/>
              <w:ind w:left="45"/>
              <w:rPr>
                <w:rFonts w:cs="Tahoma"/>
                <w:color w:val="auto"/>
              </w:rPr>
            </w:pPr>
            <w:r w:rsidRPr="00575D27">
              <w:rPr>
                <w:rFonts w:cs="Tahoma"/>
                <w:color w:val="auto"/>
              </w:rPr>
              <w:t>Załącznik nr 1</w:t>
            </w:r>
          </w:p>
        </w:tc>
        <w:tc>
          <w:tcPr>
            <w:tcW w:w="3437" w:type="pct"/>
          </w:tcPr>
          <w:p w:rsidR="001C6FFF" w:rsidRPr="00575D27" w:rsidRDefault="001C6FFF" w:rsidP="00832698">
            <w:pPr>
              <w:spacing w:after="0" w:line="240" w:lineRule="auto"/>
              <w:rPr>
                <w:rFonts w:cs="Tahoma"/>
                <w:color w:val="auto"/>
              </w:rPr>
            </w:pPr>
            <w:r w:rsidRPr="00575D27">
              <w:rPr>
                <w:rFonts w:cs="Tahoma"/>
                <w:color w:val="auto"/>
              </w:rPr>
              <w:t>Wzór Formularza Oferty</w:t>
            </w:r>
          </w:p>
        </w:tc>
      </w:tr>
      <w:tr w:rsidR="001C6FFF" w:rsidRPr="00575D27" w:rsidTr="00582FF7">
        <w:trPr>
          <w:trHeight w:val="332"/>
        </w:trPr>
        <w:tc>
          <w:tcPr>
            <w:tcW w:w="1563" w:type="pct"/>
            <w:vAlign w:val="center"/>
          </w:tcPr>
          <w:p w:rsidR="001C6FFF" w:rsidRPr="00575D27" w:rsidRDefault="001C6FFF" w:rsidP="00832698">
            <w:pPr>
              <w:spacing w:after="0" w:line="240" w:lineRule="auto"/>
              <w:ind w:left="45"/>
              <w:rPr>
                <w:rFonts w:cs="Tahoma"/>
                <w:color w:val="auto"/>
              </w:rPr>
            </w:pPr>
            <w:r>
              <w:rPr>
                <w:rFonts w:cs="Tahoma"/>
                <w:color w:val="auto"/>
              </w:rPr>
              <w:t>Załącznik nr 1A</w:t>
            </w:r>
          </w:p>
        </w:tc>
        <w:tc>
          <w:tcPr>
            <w:tcW w:w="3437" w:type="pct"/>
          </w:tcPr>
          <w:p w:rsidR="001C6FFF" w:rsidRPr="00575D27" w:rsidRDefault="00325B3F" w:rsidP="003D123A">
            <w:pPr>
              <w:spacing w:after="0" w:line="240" w:lineRule="auto"/>
              <w:rPr>
                <w:rFonts w:cs="Tahoma"/>
                <w:color w:val="auto"/>
              </w:rPr>
            </w:pPr>
            <w:r>
              <w:rPr>
                <w:rFonts w:cs="Tahoma"/>
                <w:color w:val="auto"/>
                <w:lang w:eastAsia="pl-PL"/>
              </w:rPr>
              <w:t xml:space="preserve">OPZ z formularzem cenowym (tj. </w:t>
            </w:r>
            <w:r w:rsidR="003D123A">
              <w:rPr>
                <w:rFonts w:cs="Tahoma"/>
                <w:color w:val="auto"/>
                <w:lang w:eastAsia="pl-PL"/>
              </w:rPr>
              <w:t>Z</w:t>
            </w:r>
            <w:r>
              <w:rPr>
                <w:rFonts w:cs="Tahoma"/>
                <w:color w:val="auto"/>
                <w:lang w:eastAsia="pl-PL"/>
              </w:rPr>
              <w:t>e</w:t>
            </w:r>
            <w:r w:rsidR="003D1B09">
              <w:rPr>
                <w:rFonts w:cs="Tahoma"/>
                <w:color w:val="auto"/>
                <w:lang w:eastAsia="pl-PL"/>
              </w:rPr>
              <w:t>stawienie asortymentowo-cenowe</w:t>
            </w:r>
            <w:r w:rsidR="00875B94">
              <w:rPr>
                <w:rFonts w:cs="Tahoma"/>
                <w:color w:val="auto"/>
                <w:lang w:eastAsia="pl-PL"/>
              </w:rPr>
              <w:t>)</w:t>
            </w:r>
          </w:p>
        </w:tc>
      </w:tr>
      <w:tr w:rsidR="001C6FFF" w:rsidRPr="00575D27" w:rsidTr="00582FF7">
        <w:trPr>
          <w:trHeight w:val="226"/>
        </w:trPr>
        <w:tc>
          <w:tcPr>
            <w:tcW w:w="1563" w:type="pct"/>
            <w:vAlign w:val="center"/>
          </w:tcPr>
          <w:p w:rsidR="001C6FFF" w:rsidRPr="00575D27" w:rsidRDefault="001C6FFF" w:rsidP="00832698">
            <w:pPr>
              <w:spacing w:after="0" w:line="240" w:lineRule="auto"/>
              <w:rPr>
                <w:rFonts w:cs="Tahoma"/>
                <w:color w:val="auto"/>
              </w:rPr>
            </w:pPr>
            <w:r>
              <w:rPr>
                <w:rFonts w:cs="Tahoma"/>
                <w:color w:val="auto"/>
              </w:rPr>
              <w:t xml:space="preserve">Załącznik nr </w:t>
            </w:r>
            <w:r w:rsidRPr="00575D27">
              <w:rPr>
                <w:rFonts w:cs="Tahoma"/>
                <w:color w:val="auto"/>
              </w:rPr>
              <w:t>2</w:t>
            </w:r>
          </w:p>
        </w:tc>
        <w:tc>
          <w:tcPr>
            <w:tcW w:w="3437" w:type="pct"/>
          </w:tcPr>
          <w:p w:rsidR="001C6FFF" w:rsidRPr="00575D27" w:rsidRDefault="001C6FFF" w:rsidP="00832698">
            <w:pPr>
              <w:spacing w:after="0" w:line="240" w:lineRule="auto"/>
              <w:rPr>
                <w:rFonts w:cs="Tahoma"/>
                <w:color w:val="auto"/>
              </w:rPr>
            </w:pPr>
            <w:r w:rsidRPr="00575D27">
              <w:rPr>
                <w:rFonts w:cs="Tahoma"/>
                <w:color w:val="auto"/>
              </w:rPr>
              <w:t xml:space="preserve">Wzór Oświadczenia o spełnieniu warunków z art. 22 ust. 1 PZP </w:t>
            </w:r>
          </w:p>
        </w:tc>
      </w:tr>
      <w:tr w:rsidR="001C6FFF" w:rsidRPr="00575D27" w:rsidTr="00582FF7">
        <w:tc>
          <w:tcPr>
            <w:tcW w:w="1563" w:type="pct"/>
            <w:vAlign w:val="center"/>
          </w:tcPr>
          <w:p w:rsidR="001C6FFF" w:rsidRPr="00575D27" w:rsidRDefault="001C6FFF" w:rsidP="00832698">
            <w:pPr>
              <w:spacing w:after="0" w:line="240" w:lineRule="auto"/>
              <w:rPr>
                <w:rFonts w:cs="Tahoma"/>
                <w:color w:val="auto"/>
              </w:rPr>
            </w:pPr>
            <w:r>
              <w:rPr>
                <w:rFonts w:cs="Tahoma"/>
                <w:color w:val="auto"/>
              </w:rPr>
              <w:t xml:space="preserve">Załącznik nr </w:t>
            </w:r>
            <w:r w:rsidRPr="00575D27">
              <w:rPr>
                <w:rFonts w:cs="Tahoma"/>
                <w:color w:val="auto"/>
              </w:rPr>
              <w:t>3</w:t>
            </w:r>
          </w:p>
        </w:tc>
        <w:tc>
          <w:tcPr>
            <w:tcW w:w="3437" w:type="pct"/>
          </w:tcPr>
          <w:p w:rsidR="001C6FFF" w:rsidRPr="00575D27" w:rsidRDefault="001C6FFF" w:rsidP="00832698">
            <w:pPr>
              <w:spacing w:after="0" w:line="240" w:lineRule="auto"/>
              <w:rPr>
                <w:rFonts w:cs="Tahoma"/>
                <w:color w:val="auto"/>
              </w:rPr>
            </w:pPr>
            <w:r w:rsidRPr="00575D27">
              <w:rPr>
                <w:rFonts w:cs="Tahoma"/>
                <w:color w:val="auto"/>
              </w:rPr>
              <w:t>Wzór Oświadczenia o braku podstaw do wykluczenia na podst. art. 24 PZP</w:t>
            </w:r>
          </w:p>
        </w:tc>
      </w:tr>
      <w:tr w:rsidR="001C6FFF" w:rsidRPr="00575D27" w:rsidTr="00582FF7">
        <w:tc>
          <w:tcPr>
            <w:tcW w:w="1563" w:type="pct"/>
            <w:tcBorders>
              <w:top w:val="single" w:sz="4" w:space="0" w:color="auto"/>
              <w:left w:val="single" w:sz="4" w:space="0" w:color="auto"/>
              <w:bottom w:val="single" w:sz="4" w:space="0" w:color="auto"/>
              <w:right w:val="single" w:sz="4" w:space="0" w:color="auto"/>
            </w:tcBorders>
            <w:vAlign w:val="center"/>
          </w:tcPr>
          <w:p w:rsidR="001C6FFF" w:rsidRPr="00575D27" w:rsidRDefault="001C6FFF" w:rsidP="00832698">
            <w:pPr>
              <w:spacing w:after="0" w:line="240" w:lineRule="auto"/>
              <w:rPr>
                <w:rFonts w:cs="Tahoma"/>
                <w:color w:val="auto"/>
              </w:rPr>
            </w:pPr>
            <w:r w:rsidRPr="00575D27">
              <w:rPr>
                <w:rFonts w:cs="Tahoma"/>
                <w:color w:val="auto"/>
              </w:rPr>
              <w:t>Załącznik nr 4</w:t>
            </w:r>
          </w:p>
        </w:tc>
        <w:tc>
          <w:tcPr>
            <w:tcW w:w="3437" w:type="pct"/>
            <w:tcBorders>
              <w:top w:val="single" w:sz="4" w:space="0" w:color="auto"/>
              <w:left w:val="single" w:sz="4" w:space="0" w:color="auto"/>
              <w:bottom w:val="single" w:sz="4" w:space="0" w:color="auto"/>
              <w:right w:val="single" w:sz="4" w:space="0" w:color="auto"/>
            </w:tcBorders>
          </w:tcPr>
          <w:p w:rsidR="001C6FFF" w:rsidRPr="00E878A5" w:rsidRDefault="001C6FFF" w:rsidP="00832698">
            <w:pPr>
              <w:spacing w:after="0" w:line="240" w:lineRule="auto"/>
              <w:rPr>
                <w:rFonts w:cs="Tahoma"/>
                <w:color w:val="auto"/>
              </w:rPr>
            </w:pPr>
            <w:r w:rsidRPr="00E878A5">
              <w:rPr>
                <w:rFonts w:cs="Tahoma"/>
                <w:color w:val="auto"/>
              </w:rPr>
              <w:t>Wzór oświadczenia (informacji) w sprawie grupy kapitałowej</w:t>
            </w:r>
          </w:p>
        </w:tc>
      </w:tr>
      <w:tr w:rsidR="002911C2" w:rsidRPr="00575D27" w:rsidTr="00582FF7">
        <w:tc>
          <w:tcPr>
            <w:tcW w:w="1563" w:type="pct"/>
            <w:tcBorders>
              <w:top w:val="single" w:sz="4" w:space="0" w:color="auto"/>
              <w:left w:val="single" w:sz="4" w:space="0" w:color="auto"/>
              <w:bottom w:val="single" w:sz="4" w:space="0" w:color="auto"/>
              <w:right w:val="single" w:sz="4" w:space="0" w:color="auto"/>
            </w:tcBorders>
            <w:vAlign w:val="center"/>
          </w:tcPr>
          <w:p w:rsidR="002911C2" w:rsidRPr="00575D27" w:rsidRDefault="002911C2" w:rsidP="00832698">
            <w:pPr>
              <w:spacing w:after="0" w:line="240" w:lineRule="auto"/>
              <w:rPr>
                <w:rFonts w:cs="Tahoma"/>
                <w:color w:val="auto"/>
              </w:rPr>
            </w:pPr>
            <w:r w:rsidRPr="0033343D">
              <w:rPr>
                <w:rFonts w:cs="Tahoma"/>
                <w:color w:val="auto"/>
              </w:rPr>
              <w:t xml:space="preserve">Załączniki nr </w:t>
            </w:r>
            <w:r>
              <w:rPr>
                <w:rFonts w:cs="Tahoma"/>
                <w:color w:val="auto"/>
              </w:rPr>
              <w:t>5</w:t>
            </w:r>
          </w:p>
        </w:tc>
        <w:tc>
          <w:tcPr>
            <w:tcW w:w="3437" w:type="pct"/>
            <w:tcBorders>
              <w:top w:val="single" w:sz="4" w:space="0" w:color="auto"/>
              <w:left w:val="single" w:sz="4" w:space="0" w:color="auto"/>
              <w:bottom w:val="single" w:sz="4" w:space="0" w:color="auto"/>
              <w:right w:val="single" w:sz="4" w:space="0" w:color="auto"/>
            </w:tcBorders>
          </w:tcPr>
          <w:p w:rsidR="002911C2" w:rsidRPr="00E878A5" w:rsidRDefault="002911C2" w:rsidP="00F30CB9">
            <w:pPr>
              <w:spacing w:after="0" w:line="240" w:lineRule="auto"/>
              <w:rPr>
                <w:rFonts w:cs="Tahoma"/>
                <w:color w:val="auto"/>
              </w:rPr>
            </w:pPr>
            <w:r w:rsidRPr="00E878A5">
              <w:rPr>
                <w:rFonts w:cs="Tahoma"/>
                <w:color w:val="auto"/>
              </w:rPr>
              <w:t xml:space="preserve">Wzór oświadczenia </w:t>
            </w:r>
            <w:r w:rsidR="00F30CB9" w:rsidRPr="00E878A5">
              <w:rPr>
                <w:rFonts w:cs="Tahoma"/>
                <w:color w:val="auto"/>
              </w:rPr>
              <w:t xml:space="preserve">potwierdzającego, że dostawy odpowiadają wymaganiom określonym przez Zamawiającego </w:t>
            </w:r>
          </w:p>
        </w:tc>
      </w:tr>
      <w:tr w:rsidR="001C6FFF" w:rsidRPr="00575D27" w:rsidTr="00582FF7">
        <w:tc>
          <w:tcPr>
            <w:tcW w:w="1563" w:type="pct"/>
            <w:tcBorders>
              <w:top w:val="single" w:sz="4" w:space="0" w:color="auto"/>
              <w:left w:val="single" w:sz="4" w:space="0" w:color="auto"/>
              <w:bottom w:val="single" w:sz="4" w:space="0" w:color="auto"/>
              <w:right w:val="single" w:sz="4" w:space="0" w:color="auto"/>
            </w:tcBorders>
            <w:vAlign w:val="center"/>
          </w:tcPr>
          <w:p w:rsidR="001C6FFF" w:rsidRPr="0033343D" w:rsidRDefault="001C6FFF" w:rsidP="00832698">
            <w:pPr>
              <w:spacing w:after="0" w:line="240" w:lineRule="auto"/>
              <w:rPr>
                <w:rFonts w:cs="Tahoma"/>
                <w:color w:val="auto"/>
              </w:rPr>
            </w:pPr>
            <w:r w:rsidRPr="0033343D">
              <w:rPr>
                <w:rFonts w:cs="Tahoma"/>
                <w:color w:val="auto"/>
              </w:rPr>
              <w:t xml:space="preserve">Załączniki nr </w:t>
            </w:r>
            <w:r w:rsidR="002911C2">
              <w:rPr>
                <w:rFonts w:cs="Tahoma"/>
                <w:color w:val="auto"/>
              </w:rPr>
              <w:t>6</w:t>
            </w:r>
          </w:p>
        </w:tc>
        <w:tc>
          <w:tcPr>
            <w:tcW w:w="3437" w:type="pct"/>
            <w:tcBorders>
              <w:top w:val="single" w:sz="4" w:space="0" w:color="auto"/>
              <w:left w:val="single" w:sz="4" w:space="0" w:color="auto"/>
              <w:bottom w:val="single" w:sz="4" w:space="0" w:color="auto"/>
              <w:right w:val="single" w:sz="4" w:space="0" w:color="auto"/>
            </w:tcBorders>
          </w:tcPr>
          <w:p w:rsidR="001C6FFF" w:rsidRPr="0033343D" w:rsidRDefault="00B45099" w:rsidP="00832698">
            <w:pPr>
              <w:spacing w:after="0" w:line="240" w:lineRule="auto"/>
              <w:rPr>
                <w:rFonts w:cs="Tahoma"/>
                <w:color w:val="auto"/>
              </w:rPr>
            </w:pPr>
            <w:r>
              <w:rPr>
                <w:rFonts w:cs="Tahoma"/>
                <w:color w:val="auto"/>
              </w:rPr>
              <w:t>Wzór</w:t>
            </w:r>
            <w:r w:rsidR="001C6FFF" w:rsidRPr="0033343D">
              <w:rPr>
                <w:rFonts w:cs="Tahoma"/>
                <w:color w:val="auto"/>
              </w:rPr>
              <w:t xml:space="preserve"> umowy</w:t>
            </w:r>
          </w:p>
        </w:tc>
      </w:tr>
    </w:tbl>
    <w:p w:rsidR="001C6FFF" w:rsidRPr="00F324AA" w:rsidRDefault="001C6FFF" w:rsidP="00832698">
      <w:pPr>
        <w:spacing w:after="120" w:line="240" w:lineRule="auto"/>
        <w:jc w:val="both"/>
        <w:rPr>
          <w:rFonts w:cs="Tahoma"/>
          <w:color w:val="auto"/>
          <w:sz w:val="20"/>
          <w:szCs w:val="20"/>
        </w:rPr>
      </w:pPr>
    </w:p>
    <w:p w:rsidR="001C6FFF" w:rsidRPr="00AF27F3" w:rsidRDefault="001C6FFF" w:rsidP="00832698">
      <w:pPr>
        <w:spacing w:line="240" w:lineRule="auto"/>
        <w:rPr>
          <w:rFonts w:cs="Tahoma"/>
          <w:color w:val="auto"/>
        </w:rPr>
      </w:pPr>
      <w:r w:rsidRPr="00AF27F3">
        <w:rPr>
          <w:rFonts w:eastAsia="Times New Roman" w:cs="Tahoma"/>
          <w:color w:val="auto"/>
          <w:lang w:eastAsia="pl-PL"/>
        </w:rPr>
        <w:t>Wskazane w tabeli powyżej załączniki Wykonawca wypełnia stosownie do treści niniejszej SIWZ Zamawiający dopuszcza zmiany wielkości pól załączników oraz odmiany wyrazów wynikające ze złożenia oferty wspólnej. Wprowadzone zmiany nie mogą zmieniać treści załączników.</w:t>
      </w:r>
    </w:p>
    <w:p w:rsidR="00B66E9C" w:rsidRPr="001C6FFF" w:rsidRDefault="00B66E9C" w:rsidP="00832698">
      <w:pPr>
        <w:spacing w:line="240" w:lineRule="auto"/>
      </w:pPr>
    </w:p>
    <w:sectPr w:rsidR="00B66E9C" w:rsidRPr="001C6FFF" w:rsidSect="009334A6">
      <w:headerReference w:type="even" r:id="rId15"/>
      <w:headerReference w:type="default" r:id="rId16"/>
      <w:footerReference w:type="default" r:id="rId17"/>
      <w:headerReference w:type="first" r:id="rId18"/>
      <w:pgSz w:w="11906" w:h="16838"/>
      <w:pgMar w:top="2495" w:right="1134" w:bottom="1758" w:left="1134" w:header="709"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465" w:rsidRDefault="00784465" w:rsidP="007E1CF9">
      <w:pPr>
        <w:spacing w:after="0" w:line="240" w:lineRule="auto"/>
      </w:pPr>
      <w:r>
        <w:separator/>
      </w:r>
    </w:p>
  </w:endnote>
  <w:endnote w:type="continuationSeparator" w:id="0">
    <w:p w:rsidR="00784465" w:rsidRDefault="00784465" w:rsidP="007E1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F8D" w:rsidRPr="009334A6" w:rsidRDefault="00DB0F8D" w:rsidP="009334A6">
    <w:pPr>
      <w:pStyle w:val="Stopka"/>
      <w:jc w:val="right"/>
      <w:rPr>
        <w:color w:val="auto"/>
      </w:rPr>
    </w:pPr>
    <w:r w:rsidRPr="009334A6">
      <w:rPr>
        <w:sz w:val="20"/>
        <w:szCs w:val="20"/>
      </w:rPr>
      <w:t xml:space="preserve">Strona </w:t>
    </w:r>
    <w:r w:rsidR="00456DAD" w:rsidRPr="009334A6">
      <w:rPr>
        <w:b/>
        <w:sz w:val="20"/>
        <w:szCs w:val="20"/>
      </w:rPr>
      <w:fldChar w:fldCharType="begin"/>
    </w:r>
    <w:r w:rsidRPr="009334A6">
      <w:rPr>
        <w:b/>
        <w:sz w:val="20"/>
        <w:szCs w:val="20"/>
      </w:rPr>
      <w:instrText>PAGE</w:instrText>
    </w:r>
    <w:r w:rsidR="00456DAD" w:rsidRPr="009334A6">
      <w:rPr>
        <w:b/>
        <w:sz w:val="20"/>
        <w:szCs w:val="20"/>
      </w:rPr>
      <w:fldChar w:fldCharType="separate"/>
    </w:r>
    <w:r w:rsidR="00E830C4">
      <w:rPr>
        <w:b/>
        <w:noProof/>
        <w:sz w:val="20"/>
        <w:szCs w:val="20"/>
      </w:rPr>
      <w:t>2</w:t>
    </w:r>
    <w:r w:rsidR="00456DAD" w:rsidRPr="009334A6">
      <w:rPr>
        <w:b/>
        <w:sz w:val="20"/>
        <w:szCs w:val="20"/>
      </w:rPr>
      <w:fldChar w:fldCharType="end"/>
    </w:r>
    <w:r w:rsidRPr="009334A6">
      <w:rPr>
        <w:sz w:val="20"/>
        <w:szCs w:val="20"/>
      </w:rPr>
      <w:t xml:space="preserve"> z </w:t>
    </w:r>
    <w:r w:rsidR="00456DAD" w:rsidRPr="009334A6">
      <w:rPr>
        <w:b/>
        <w:sz w:val="20"/>
        <w:szCs w:val="20"/>
      </w:rPr>
      <w:fldChar w:fldCharType="begin"/>
    </w:r>
    <w:r w:rsidRPr="009334A6">
      <w:rPr>
        <w:b/>
        <w:sz w:val="20"/>
        <w:szCs w:val="20"/>
      </w:rPr>
      <w:instrText>NUMPAGES</w:instrText>
    </w:r>
    <w:r w:rsidR="00456DAD" w:rsidRPr="009334A6">
      <w:rPr>
        <w:b/>
        <w:sz w:val="20"/>
        <w:szCs w:val="20"/>
      </w:rPr>
      <w:fldChar w:fldCharType="separate"/>
    </w:r>
    <w:r w:rsidR="00E830C4">
      <w:rPr>
        <w:b/>
        <w:noProof/>
        <w:sz w:val="20"/>
        <w:szCs w:val="20"/>
      </w:rPr>
      <w:t>22</w:t>
    </w:r>
    <w:r w:rsidR="00456DAD" w:rsidRPr="009334A6">
      <w:rPr>
        <w:b/>
        <w:sz w:val="20"/>
        <w:szCs w:val="20"/>
      </w:rPr>
      <w:fldChar w:fldCharType="end"/>
    </w:r>
  </w:p>
  <w:p w:rsidR="00DB0F8D" w:rsidRDefault="00DB0F8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465" w:rsidRDefault="00784465" w:rsidP="007E1CF9">
      <w:pPr>
        <w:spacing w:after="0" w:line="240" w:lineRule="auto"/>
      </w:pPr>
      <w:r>
        <w:separator/>
      </w:r>
    </w:p>
  </w:footnote>
  <w:footnote w:type="continuationSeparator" w:id="0">
    <w:p w:rsidR="00784465" w:rsidRDefault="00784465" w:rsidP="007E1C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F8D" w:rsidRDefault="00784465">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84183" o:spid="_x0000_s2075" type="#_x0000_t75" style="position:absolute;margin-left:0;margin-top:0;width:595.45pt;height:842.05pt;z-index:-251657728;mso-position-horizontal:center;mso-position-horizontal-relative:margin;mso-position-vertical:center;mso-position-vertical-relative:margin" o:allowincell="f">
          <v:imagedata r:id="rId1" o:title="papier firmowy-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F8D" w:rsidRDefault="00DB0F8D">
    <w:pPr>
      <w:pStyle w:val="Nagwek"/>
    </w:pPr>
    <w:r>
      <w:rPr>
        <w:noProof/>
        <w:lang w:eastAsia="pl-PL"/>
      </w:rPr>
      <w:drawing>
        <wp:anchor distT="0" distB="0" distL="114300" distR="114300" simplePos="0" relativeHeight="251657728" behindDoc="1" locked="0" layoutInCell="1" allowOverlap="1">
          <wp:simplePos x="0" y="0"/>
          <wp:positionH relativeFrom="column">
            <wp:posOffset>-739140</wp:posOffset>
          </wp:positionH>
          <wp:positionV relativeFrom="paragraph">
            <wp:posOffset>-421640</wp:posOffset>
          </wp:positionV>
          <wp:extent cx="7600950" cy="10744200"/>
          <wp:effectExtent l="19050" t="0" r="0" b="0"/>
          <wp:wrapNone/>
          <wp:docPr id="83" name="Obraz 83" descr="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it"/>
                  <pic:cNvPicPr>
                    <a:picLocks noChangeAspect="1" noChangeArrowheads="1"/>
                  </pic:cNvPicPr>
                </pic:nvPicPr>
                <pic:blipFill>
                  <a:blip r:embed="rId1"/>
                  <a:srcRect/>
                  <a:stretch>
                    <a:fillRect/>
                  </a:stretch>
                </pic:blipFill>
                <pic:spPr bwMode="auto">
                  <a:xfrm>
                    <a:off x="0" y="0"/>
                    <a:ext cx="7600950" cy="10744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F8D" w:rsidRDefault="00DB0F8D" w:rsidP="00D1170B">
    <w:pPr>
      <w:pStyle w:val="Nagwek"/>
      <w:tabs>
        <w:tab w:val="clear" w:pos="4536"/>
        <w:tab w:val="clear" w:pos="9072"/>
        <w:tab w:val="left" w:pos="1800"/>
      </w:tabs>
    </w:pPr>
    <w:r>
      <w:rPr>
        <w:noProof/>
        <w:lang w:eastAsia="pl-PL"/>
      </w:rPr>
      <w:drawing>
        <wp:anchor distT="0" distB="0" distL="114300" distR="114300" simplePos="0" relativeHeight="251656704" behindDoc="1" locked="0" layoutInCell="1" allowOverlap="1">
          <wp:simplePos x="0" y="0"/>
          <wp:positionH relativeFrom="column">
            <wp:posOffset>-720090</wp:posOffset>
          </wp:positionH>
          <wp:positionV relativeFrom="paragraph">
            <wp:posOffset>-450215</wp:posOffset>
          </wp:positionV>
          <wp:extent cx="7600950" cy="10744200"/>
          <wp:effectExtent l="19050" t="0" r="0" b="0"/>
          <wp:wrapNone/>
          <wp:docPr id="82" name="Obraz 82" descr="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it"/>
                  <pic:cNvPicPr>
                    <a:picLocks noChangeAspect="1" noChangeArrowheads="1"/>
                  </pic:cNvPicPr>
                </pic:nvPicPr>
                <pic:blipFill>
                  <a:blip r:embed="rId1"/>
                  <a:srcRect/>
                  <a:stretch>
                    <a:fillRect/>
                  </a:stretch>
                </pic:blipFill>
                <pic:spPr bwMode="auto">
                  <a:xfrm>
                    <a:off x="0" y="0"/>
                    <a:ext cx="7600950" cy="107442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41C8"/>
    <w:multiLevelType w:val="hybridMultilevel"/>
    <w:tmpl w:val="95C6471E"/>
    <w:lvl w:ilvl="0" w:tplc="F37205A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27B4F7B"/>
    <w:multiLevelType w:val="hybridMultilevel"/>
    <w:tmpl w:val="F568407C"/>
    <w:lvl w:ilvl="0" w:tplc="04150011">
      <w:start w:val="1"/>
      <w:numFmt w:val="decimal"/>
      <w:lvlText w:val="%1)"/>
      <w:lvlJc w:val="left"/>
      <w:pPr>
        <w:ind w:left="2771" w:hanging="360"/>
      </w:pPr>
      <w:rPr>
        <w:b w:val="0"/>
      </w:rPr>
    </w:lvl>
    <w:lvl w:ilvl="1" w:tplc="04150019" w:tentative="1">
      <w:start w:val="1"/>
      <w:numFmt w:val="lowerLetter"/>
      <w:lvlText w:val="%2."/>
      <w:lvlJc w:val="left"/>
      <w:pPr>
        <w:ind w:left="3491" w:hanging="360"/>
      </w:pPr>
    </w:lvl>
    <w:lvl w:ilvl="2" w:tplc="0415001B" w:tentative="1">
      <w:start w:val="1"/>
      <w:numFmt w:val="lowerRoman"/>
      <w:lvlText w:val="%3."/>
      <w:lvlJc w:val="right"/>
      <w:pPr>
        <w:ind w:left="4211" w:hanging="180"/>
      </w:pPr>
    </w:lvl>
    <w:lvl w:ilvl="3" w:tplc="0415000F">
      <w:start w:val="1"/>
      <w:numFmt w:val="decimal"/>
      <w:lvlText w:val="%4."/>
      <w:lvlJc w:val="left"/>
      <w:pPr>
        <w:ind w:left="4931" w:hanging="360"/>
      </w:pPr>
    </w:lvl>
    <w:lvl w:ilvl="4" w:tplc="04150019" w:tentative="1">
      <w:start w:val="1"/>
      <w:numFmt w:val="lowerLetter"/>
      <w:lvlText w:val="%5."/>
      <w:lvlJc w:val="left"/>
      <w:pPr>
        <w:ind w:left="5651" w:hanging="360"/>
      </w:pPr>
    </w:lvl>
    <w:lvl w:ilvl="5" w:tplc="0415001B" w:tentative="1">
      <w:start w:val="1"/>
      <w:numFmt w:val="lowerRoman"/>
      <w:lvlText w:val="%6."/>
      <w:lvlJc w:val="right"/>
      <w:pPr>
        <w:ind w:left="6371" w:hanging="180"/>
      </w:pPr>
    </w:lvl>
    <w:lvl w:ilvl="6" w:tplc="0415000F" w:tentative="1">
      <w:start w:val="1"/>
      <w:numFmt w:val="decimal"/>
      <w:lvlText w:val="%7."/>
      <w:lvlJc w:val="left"/>
      <w:pPr>
        <w:ind w:left="7091" w:hanging="360"/>
      </w:pPr>
    </w:lvl>
    <w:lvl w:ilvl="7" w:tplc="04150019" w:tentative="1">
      <w:start w:val="1"/>
      <w:numFmt w:val="lowerLetter"/>
      <w:lvlText w:val="%8."/>
      <w:lvlJc w:val="left"/>
      <w:pPr>
        <w:ind w:left="7811" w:hanging="360"/>
      </w:pPr>
    </w:lvl>
    <w:lvl w:ilvl="8" w:tplc="0415001B" w:tentative="1">
      <w:start w:val="1"/>
      <w:numFmt w:val="lowerRoman"/>
      <w:lvlText w:val="%9."/>
      <w:lvlJc w:val="right"/>
      <w:pPr>
        <w:ind w:left="8531" w:hanging="180"/>
      </w:pPr>
    </w:lvl>
  </w:abstractNum>
  <w:abstractNum w:abstractNumId="2">
    <w:nsid w:val="09844F24"/>
    <w:multiLevelType w:val="hybridMultilevel"/>
    <w:tmpl w:val="49A49982"/>
    <w:lvl w:ilvl="0" w:tplc="A16AEF48">
      <w:start w:val="1"/>
      <w:numFmt w:val="upp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nsid w:val="17C51D65"/>
    <w:multiLevelType w:val="hybridMultilevel"/>
    <w:tmpl w:val="CDC80B00"/>
    <w:lvl w:ilvl="0" w:tplc="E9749BC8">
      <w:start w:val="1"/>
      <w:numFmt w:val="lowerLetter"/>
      <w:lvlText w:val="%1)"/>
      <w:lvlJc w:val="left"/>
      <w:pPr>
        <w:ind w:left="180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216E241E"/>
    <w:multiLevelType w:val="hybridMultilevel"/>
    <w:tmpl w:val="D4A2F3BE"/>
    <w:lvl w:ilvl="0" w:tplc="04150011">
      <w:start w:val="1"/>
      <w:numFmt w:val="decimal"/>
      <w:lvlText w:val="%1)"/>
      <w:lvlJc w:val="left"/>
      <w:pPr>
        <w:ind w:left="720" w:hanging="360"/>
      </w:pPr>
    </w:lvl>
    <w:lvl w:ilvl="1" w:tplc="E3B2D956">
      <w:start w:val="1"/>
      <w:numFmt w:val="decimal"/>
      <w:lvlText w:val="%2)"/>
      <w:lvlJc w:val="left"/>
      <w:pPr>
        <w:ind w:left="1440" w:hanging="360"/>
      </w:pPr>
      <w:rPr>
        <w:rFonts w:ascii="Tahoma" w:eastAsia="Times New Roman" w:hAnsi="Tahoma" w:cs="Tahoma"/>
      </w:rPr>
    </w:lvl>
    <w:lvl w:ilvl="2" w:tplc="670213F6">
      <w:numFmt w:val="decimal"/>
      <w:lvlText w:val="(%3"/>
      <w:lvlJc w:val="left"/>
      <w:pPr>
        <w:ind w:left="2340" w:hanging="360"/>
      </w:pPr>
    </w:lvl>
    <w:lvl w:ilvl="3" w:tplc="83BAF00A">
      <w:start w:val="17"/>
      <w:numFmt w:val="decimal"/>
      <w:lvlText w:val="%4."/>
      <w:lvlJc w:val="left"/>
      <w:pPr>
        <w:ind w:left="2895" w:hanging="375"/>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232B5D66"/>
    <w:multiLevelType w:val="multilevel"/>
    <w:tmpl w:val="AA7E325E"/>
    <w:lvl w:ilvl="0">
      <w:start w:val="1"/>
      <w:numFmt w:val="decimal"/>
      <w:lvlText w:val="%1)"/>
      <w:lvlJc w:val="left"/>
      <w:pPr>
        <w:ind w:left="907" w:hanging="283"/>
      </w:pPr>
    </w:lvl>
    <w:lvl w:ilvl="1">
      <w:start w:val="1"/>
      <w:numFmt w:val="lowerLetter"/>
      <w:lvlText w:val="%2."/>
      <w:lvlJc w:val="left"/>
      <w:pPr>
        <w:ind w:left="720" w:hanging="360"/>
      </w:pPr>
    </w:lvl>
    <w:lvl w:ilvl="2">
      <w:start w:val="1"/>
      <w:numFmt w:val="lowerRoman"/>
      <w:lvlText w:val="%3."/>
      <w:lvlJc w:val="left"/>
      <w:pPr>
        <w:ind w:left="900" w:hanging="180"/>
      </w:pPr>
    </w:lvl>
    <w:lvl w:ilvl="3">
      <w:start w:val="1"/>
      <w:numFmt w:val="decimal"/>
      <w:lvlText w:val="%4."/>
      <w:lvlJc w:val="left"/>
      <w:pPr>
        <w:ind w:left="1260" w:hanging="360"/>
      </w:pPr>
    </w:lvl>
    <w:lvl w:ilvl="4">
      <w:start w:val="1"/>
      <w:numFmt w:val="lowerLetter"/>
      <w:lvlText w:val="%5."/>
      <w:lvlJc w:val="left"/>
      <w:pPr>
        <w:ind w:left="1620" w:hanging="360"/>
      </w:pPr>
    </w:lvl>
    <w:lvl w:ilvl="5">
      <w:start w:val="1"/>
      <w:numFmt w:val="lowerRoman"/>
      <w:lvlText w:val="%6."/>
      <w:lvlJc w:val="left"/>
      <w:pPr>
        <w:ind w:left="1800" w:hanging="18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700" w:hanging="180"/>
      </w:pPr>
    </w:lvl>
  </w:abstractNum>
  <w:abstractNum w:abstractNumId="6">
    <w:nsid w:val="261F293D"/>
    <w:multiLevelType w:val="hybridMultilevel"/>
    <w:tmpl w:val="D40416F6"/>
    <w:lvl w:ilvl="0" w:tplc="250EE96A">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6E27434"/>
    <w:multiLevelType w:val="hybridMultilevel"/>
    <w:tmpl w:val="95E61466"/>
    <w:lvl w:ilvl="0" w:tplc="FFFFFFFF">
      <w:start w:val="1"/>
      <w:numFmt w:val="decimal"/>
      <w:lvlText w:val="%1."/>
      <w:lvlJc w:val="left"/>
      <w:pPr>
        <w:tabs>
          <w:tab w:val="num" w:pos="2880"/>
        </w:tabs>
        <w:ind w:left="288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2C213C41"/>
    <w:multiLevelType w:val="hybridMultilevel"/>
    <w:tmpl w:val="A06006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F785254"/>
    <w:multiLevelType w:val="hybridMultilevel"/>
    <w:tmpl w:val="28B8A7EC"/>
    <w:lvl w:ilvl="0" w:tplc="81AC3F9C">
      <w:start w:val="1"/>
      <w:numFmt w:val="decimal"/>
      <w:lvlText w:val="%1."/>
      <w:lvlJc w:val="left"/>
      <w:pPr>
        <w:tabs>
          <w:tab w:val="num" w:pos="720"/>
        </w:tabs>
        <w:ind w:left="720" w:hanging="360"/>
      </w:pPr>
      <w:rPr>
        <w:rFonts w:hint="default"/>
      </w:rPr>
    </w:lvl>
    <w:lvl w:ilvl="1" w:tplc="92984F3C" w:tentative="1">
      <w:start w:val="1"/>
      <w:numFmt w:val="lowerLetter"/>
      <w:lvlText w:val="%2."/>
      <w:lvlJc w:val="left"/>
      <w:pPr>
        <w:tabs>
          <w:tab w:val="num" w:pos="1440"/>
        </w:tabs>
        <w:ind w:left="1440" w:hanging="360"/>
      </w:pPr>
    </w:lvl>
    <w:lvl w:ilvl="2" w:tplc="65BAE8B8">
      <w:start w:val="1"/>
      <w:numFmt w:val="lowerRoman"/>
      <w:lvlText w:val="%3."/>
      <w:lvlJc w:val="right"/>
      <w:pPr>
        <w:tabs>
          <w:tab w:val="num" w:pos="2160"/>
        </w:tabs>
        <w:ind w:left="2160" w:hanging="180"/>
      </w:pPr>
    </w:lvl>
    <w:lvl w:ilvl="3" w:tplc="27D68CAE"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2F85320B"/>
    <w:multiLevelType w:val="hybridMultilevel"/>
    <w:tmpl w:val="03DC55E6"/>
    <w:lvl w:ilvl="0" w:tplc="C67E7F3A">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AC6C420C">
      <w:start w:val="1"/>
      <w:numFmt w:val="decimal"/>
      <w:lvlText w:val="%5)"/>
      <w:lvlJc w:val="left"/>
      <w:pPr>
        <w:ind w:left="3600" w:hanging="360"/>
      </w:pPr>
      <w:rPr>
        <w:b w:val="0"/>
      </w:rPr>
    </w:lvl>
    <w:lvl w:ilvl="5" w:tplc="0415001B">
      <w:start w:val="1"/>
      <w:numFmt w:val="lowerRoman"/>
      <w:lvlText w:val="%6."/>
      <w:lvlJc w:val="right"/>
      <w:pPr>
        <w:ind w:left="4320"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31D325E5"/>
    <w:multiLevelType w:val="hybridMultilevel"/>
    <w:tmpl w:val="62583A14"/>
    <w:lvl w:ilvl="0" w:tplc="92F2CB06">
      <w:start w:val="1"/>
      <w:numFmt w:val="decimal"/>
      <w:lvlText w:val="%1)"/>
      <w:lvlJc w:val="left"/>
      <w:pPr>
        <w:tabs>
          <w:tab w:val="num" w:pos="644"/>
        </w:tabs>
        <w:ind w:left="644" w:hanging="360"/>
      </w:pPr>
      <w:rPr>
        <w:lang w:val="pl-PL"/>
      </w:rPr>
    </w:lvl>
    <w:lvl w:ilvl="1" w:tplc="FFFFFFFF">
      <w:start w:val="2"/>
      <w:numFmt w:val="decimal"/>
      <w:lvlText w:val="%2."/>
      <w:lvlJc w:val="left"/>
      <w:pPr>
        <w:tabs>
          <w:tab w:val="num" w:pos="720"/>
        </w:tabs>
        <w:ind w:left="360" w:firstLine="0"/>
      </w:pPr>
    </w:lvl>
    <w:lvl w:ilvl="2" w:tplc="A27E38A8">
      <w:start w:val="1"/>
      <w:numFmt w:val="lowerLetter"/>
      <w:lvlText w:val="%3)"/>
      <w:lvlJc w:val="left"/>
      <w:pPr>
        <w:tabs>
          <w:tab w:val="num" w:pos="1620"/>
        </w:tabs>
        <w:ind w:left="1620" w:hanging="360"/>
      </w:pPr>
      <w:rPr>
        <w:lang w:val="pl-PL"/>
      </w:rPr>
    </w:lvl>
    <w:lvl w:ilvl="3" w:tplc="FFFFFFFF">
      <w:start w:val="1"/>
      <w:numFmt w:val="decimal"/>
      <w:lvlText w:val="%4."/>
      <w:lvlJc w:val="left"/>
      <w:pPr>
        <w:tabs>
          <w:tab w:val="num" w:pos="2160"/>
        </w:tabs>
        <w:ind w:left="2160" w:hanging="360"/>
      </w:pPr>
    </w:lvl>
    <w:lvl w:ilvl="4" w:tplc="FFFFFFFF">
      <w:start w:val="1"/>
      <w:numFmt w:val="lowerLetter"/>
      <w:lvlText w:val="%5."/>
      <w:lvlJc w:val="left"/>
      <w:pPr>
        <w:tabs>
          <w:tab w:val="num" w:pos="2880"/>
        </w:tabs>
        <w:ind w:left="288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3EEB7A22"/>
    <w:multiLevelType w:val="hybridMultilevel"/>
    <w:tmpl w:val="9E26BC94"/>
    <w:lvl w:ilvl="0" w:tplc="F9C803B6">
      <w:start w:val="1"/>
      <w:numFmt w:val="upperLetter"/>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3FAE2FC7"/>
    <w:multiLevelType w:val="hybridMultilevel"/>
    <w:tmpl w:val="DEB2CC08"/>
    <w:lvl w:ilvl="0" w:tplc="0F743CA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nsid w:val="40887006"/>
    <w:multiLevelType w:val="hybridMultilevel"/>
    <w:tmpl w:val="81809E82"/>
    <w:lvl w:ilvl="0" w:tplc="778258B8">
      <w:start w:val="1"/>
      <w:numFmt w:val="decimal"/>
      <w:lvlText w:val="%1)"/>
      <w:lvlJc w:val="left"/>
      <w:pPr>
        <w:ind w:left="2771" w:hanging="360"/>
      </w:pPr>
      <w:rPr>
        <w:b w:val="0"/>
      </w:rPr>
    </w:lvl>
    <w:lvl w:ilvl="1" w:tplc="04150019" w:tentative="1">
      <w:start w:val="1"/>
      <w:numFmt w:val="lowerLetter"/>
      <w:lvlText w:val="%2."/>
      <w:lvlJc w:val="left"/>
      <w:pPr>
        <w:ind w:left="3491" w:hanging="360"/>
      </w:pPr>
    </w:lvl>
    <w:lvl w:ilvl="2" w:tplc="0415001B" w:tentative="1">
      <w:start w:val="1"/>
      <w:numFmt w:val="lowerRoman"/>
      <w:lvlText w:val="%3."/>
      <w:lvlJc w:val="right"/>
      <w:pPr>
        <w:ind w:left="4211" w:hanging="180"/>
      </w:pPr>
    </w:lvl>
    <w:lvl w:ilvl="3" w:tplc="0415000F">
      <w:start w:val="1"/>
      <w:numFmt w:val="decimal"/>
      <w:lvlText w:val="%4."/>
      <w:lvlJc w:val="left"/>
      <w:pPr>
        <w:ind w:left="4931" w:hanging="360"/>
      </w:pPr>
    </w:lvl>
    <w:lvl w:ilvl="4" w:tplc="04150019" w:tentative="1">
      <w:start w:val="1"/>
      <w:numFmt w:val="lowerLetter"/>
      <w:lvlText w:val="%5."/>
      <w:lvlJc w:val="left"/>
      <w:pPr>
        <w:ind w:left="5651" w:hanging="360"/>
      </w:pPr>
    </w:lvl>
    <w:lvl w:ilvl="5" w:tplc="0415001B" w:tentative="1">
      <w:start w:val="1"/>
      <w:numFmt w:val="lowerRoman"/>
      <w:lvlText w:val="%6."/>
      <w:lvlJc w:val="right"/>
      <w:pPr>
        <w:ind w:left="6371" w:hanging="180"/>
      </w:pPr>
    </w:lvl>
    <w:lvl w:ilvl="6" w:tplc="0415000F" w:tentative="1">
      <w:start w:val="1"/>
      <w:numFmt w:val="decimal"/>
      <w:lvlText w:val="%7."/>
      <w:lvlJc w:val="left"/>
      <w:pPr>
        <w:ind w:left="7091" w:hanging="360"/>
      </w:pPr>
    </w:lvl>
    <w:lvl w:ilvl="7" w:tplc="04150019" w:tentative="1">
      <w:start w:val="1"/>
      <w:numFmt w:val="lowerLetter"/>
      <w:lvlText w:val="%8."/>
      <w:lvlJc w:val="left"/>
      <w:pPr>
        <w:ind w:left="7811" w:hanging="360"/>
      </w:pPr>
    </w:lvl>
    <w:lvl w:ilvl="8" w:tplc="0415001B" w:tentative="1">
      <w:start w:val="1"/>
      <w:numFmt w:val="lowerRoman"/>
      <w:lvlText w:val="%9."/>
      <w:lvlJc w:val="right"/>
      <w:pPr>
        <w:ind w:left="8531" w:hanging="180"/>
      </w:pPr>
    </w:lvl>
  </w:abstractNum>
  <w:abstractNum w:abstractNumId="15">
    <w:nsid w:val="440B145B"/>
    <w:multiLevelType w:val="hybridMultilevel"/>
    <w:tmpl w:val="F568407C"/>
    <w:lvl w:ilvl="0" w:tplc="04150011">
      <w:start w:val="1"/>
      <w:numFmt w:val="decimal"/>
      <w:lvlText w:val="%1)"/>
      <w:lvlJc w:val="left"/>
      <w:pPr>
        <w:ind w:left="2771" w:hanging="360"/>
      </w:pPr>
      <w:rPr>
        <w:b w:val="0"/>
      </w:rPr>
    </w:lvl>
    <w:lvl w:ilvl="1" w:tplc="04150019" w:tentative="1">
      <w:start w:val="1"/>
      <w:numFmt w:val="lowerLetter"/>
      <w:lvlText w:val="%2."/>
      <w:lvlJc w:val="left"/>
      <w:pPr>
        <w:ind w:left="3491" w:hanging="360"/>
      </w:pPr>
    </w:lvl>
    <w:lvl w:ilvl="2" w:tplc="0415001B" w:tentative="1">
      <w:start w:val="1"/>
      <w:numFmt w:val="lowerRoman"/>
      <w:lvlText w:val="%3."/>
      <w:lvlJc w:val="right"/>
      <w:pPr>
        <w:ind w:left="4211" w:hanging="180"/>
      </w:pPr>
    </w:lvl>
    <w:lvl w:ilvl="3" w:tplc="0415000F">
      <w:start w:val="1"/>
      <w:numFmt w:val="decimal"/>
      <w:lvlText w:val="%4."/>
      <w:lvlJc w:val="left"/>
      <w:pPr>
        <w:ind w:left="4931" w:hanging="360"/>
      </w:pPr>
    </w:lvl>
    <w:lvl w:ilvl="4" w:tplc="04150019" w:tentative="1">
      <w:start w:val="1"/>
      <w:numFmt w:val="lowerLetter"/>
      <w:lvlText w:val="%5."/>
      <w:lvlJc w:val="left"/>
      <w:pPr>
        <w:ind w:left="5651" w:hanging="360"/>
      </w:pPr>
    </w:lvl>
    <w:lvl w:ilvl="5" w:tplc="0415001B" w:tentative="1">
      <w:start w:val="1"/>
      <w:numFmt w:val="lowerRoman"/>
      <w:lvlText w:val="%6."/>
      <w:lvlJc w:val="right"/>
      <w:pPr>
        <w:ind w:left="6371" w:hanging="180"/>
      </w:pPr>
    </w:lvl>
    <w:lvl w:ilvl="6" w:tplc="0415000F" w:tentative="1">
      <w:start w:val="1"/>
      <w:numFmt w:val="decimal"/>
      <w:lvlText w:val="%7."/>
      <w:lvlJc w:val="left"/>
      <w:pPr>
        <w:ind w:left="7091" w:hanging="360"/>
      </w:pPr>
    </w:lvl>
    <w:lvl w:ilvl="7" w:tplc="04150019" w:tentative="1">
      <w:start w:val="1"/>
      <w:numFmt w:val="lowerLetter"/>
      <w:lvlText w:val="%8."/>
      <w:lvlJc w:val="left"/>
      <w:pPr>
        <w:ind w:left="7811" w:hanging="360"/>
      </w:pPr>
    </w:lvl>
    <w:lvl w:ilvl="8" w:tplc="0415001B" w:tentative="1">
      <w:start w:val="1"/>
      <w:numFmt w:val="lowerRoman"/>
      <w:lvlText w:val="%9."/>
      <w:lvlJc w:val="right"/>
      <w:pPr>
        <w:ind w:left="8531" w:hanging="180"/>
      </w:pPr>
    </w:lvl>
  </w:abstractNum>
  <w:abstractNum w:abstractNumId="16">
    <w:nsid w:val="44326A17"/>
    <w:multiLevelType w:val="hybridMultilevel"/>
    <w:tmpl w:val="17069122"/>
    <w:lvl w:ilvl="0" w:tplc="53C060D6">
      <w:start w:val="1"/>
      <w:numFmt w:val="decimal"/>
      <w:lvlText w:val="%1."/>
      <w:lvlJc w:val="left"/>
      <w:pPr>
        <w:tabs>
          <w:tab w:val="num" w:pos="1440"/>
        </w:tabs>
        <w:ind w:left="144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443C670D"/>
    <w:multiLevelType w:val="hybridMultilevel"/>
    <w:tmpl w:val="8946D6C8"/>
    <w:lvl w:ilvl="0" w:tplc="543CFB36">
      <w:start w:val="1"/>
      <w:numFmt w:val="decimal"/>
      <w:lvlText w:val="%1."/>
      <w:lvlJc w:val="left"/>
      <w:pPr>
        <w:ind w:left="720" w:hanging="360"/>
      </w:pPr>
      <w:rPr>
        <w:rFonts w:ascii="Tahoma" w:eastAsia="Times New Roman" w:hAnsi="Tahoma" w:cs="Tahoma"/>
        <w:color w:val="auto"/>
      </w:rPr>
    </w:lvl>
    <w:lvl w:ilvl="1" w:tplc="83A8369A">
      <w:start w:val="1"/>
      <w:numFmt w:val="decimal"/>
      <w:lvlText w:val="%2."/>
      <w:lvlJc w:val="left"/>
      <w:pPr>
        <w:ind w:left="1440" w:hanging="360"/>
      </w:pPr>
      <w:rPr>
        <w:rFonts w:ascii="Tahoma" w:eastAsia="Times New Roman" w:hAnsi="Tahoma" w:cs="Tahoma"/>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5EC2FEB"/>
    <w:multiLevelType w:val="hybridMultilevel"/>
    <w:tmpl w:val="555E55C4"/>
    <w:lvl w:ilvl="0" w:tplc="3348DB12">
      <w:start w:val="1"/>
      <w:numFmt w:val="decimal"/>
      <w:lvlText w:val="%1)"/>
      <w:lvlJc w:val="left"/>
      <w:pPr>
        <w:tabs>
          <w:tab w:val="num" w:pos="2340"/>
        </w:tabs>
        <w:ind w:left="2340" w:hanging="360"/>
      </w:pPr>
      <w:rPr>
        <w:rFonts w:hint="default"/>
      </w:rPr>
    </w:lvl>
    <w:lvl w:ilvl="1" w:tplc="FFFFFFFF">
      <w:start w:val="3"/>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4"/>
      <w:numFmt w:val="decimal"/>
      <w:lvlText w:val="%4."/>
      <w:lvlJc w:val="left"/>
      <w:pPr>
        <w:tabs>
          <w:tab w:val="num" w:pos="2880"/>
        </w:tabs>
        <w:ind w:left="2880" w:hanging="360"/>
      </w:pPr>
      <w:rPr>
        <w:rFonts w:hint="default"/>
        <w:b/>
      </w:rPr>
    </w:lvl>
    <w:lvl w:ilvl="4" w:tplc="A0381696">
      <w:start w:val="1"/>
      <w:numFmt w:val="decimal"/>
      <w:lvlText w:val="%5."/>
      <w:lvlJc w:val="left"/>
      <w:pPr>
        <w:tabs>
          <w:tab w:val="num" w:pos="3600"/>
        </w:tabs>
        <w:ind w:left="3240" w:firstLine="0"/>
      </w:pPr>
      <w:rPr>
        <w:rFonts w:ascii="Verdana" w:eastAsia="Times New Roman" w:hAnsi="Verdana" w:cs="Times New Roman"/>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49185E4B"/>
    <w:multiLevelType w:val="hybridMultilevel"/>
    <w:tmpl w:val="82B60CF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360"/>
        </w:tabs>
        <w:ind w:left="360" w:hanging="360"/>
      </w:pPr>
    </w:lvl>
    <w:lvl w:ilvl="2" w:tplc="FFFFFFFF">
      <w:start w:val="2"/>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4B554788"/>
    <w:multiLevelType w:val="hybridMultilevel"/>
    <w:tmpl w:val="64685682"/>
    <w:lvl w:ilvl="0" w:tplc="4B989842">
      <w:start w:val="1"/>
      <w:numFmt w:val="lowerLetter"/>
      <w:lvlText w:val="%1)"/>
      <w:lvlJc w:val="left"/>
      <w:pPr>
        <w:tabs>
          <w:tab w:val="num" w:pos="6210"/>
        </w:tabs>
        <w:ind w:left="1080" w:firstLine="0"/>
      </w:pPr>
      <w:rPr>
        <w:rFonts w:hint="default"/>
      </w:rPr>
    </w:lvl>
    <w:lvl w:ilvl="1" w:tplc="04150003">
      <w:start w:val="2"/>
      <w:numFmt w:val="decimal"/>
      <w:lvlText w:val="%2."/>
      <w:lvlJc w:val="left"/>
      <w:pPr>
        <w:tabs>
          <w:tab w:val="num" w:pos="2520"/>
        </w:tabs>
        <w:ind w:left="2520" w:hanging="360"/>
      </w:pPr>
      <w:rPr>
        <w:rFonts w:hint="default"/>
      </w:rPr>
    </w:lvl>
    <w:lvl w:ilvl="2" w:tplc="04150005">
      <w:start w:val="1"/>
      <w:numFmt w:val="lowerLetter"/>
      <w:lvlText w:val="%3)"/>
      <w:lvlJc w:val="left"/>
      <w:pPr>
        <w:tabs>
          <w:tab w:val="num" w:pos="8190"/>
        </w:tabs>
        <w:ind w:left="3060" w:firstLine="0"/>
      </w:pPr>
      <w:rPr>
        <w:rFonts w:hint="default"/>
        <w:b w:val="0"/>
      </w:rPr>
    </w:lvl>
    <w:lvl w:ilvl="3" w:tplc="04150001">
      <w:start w:val="1"/>
      <w:numFmt w:val="decimal"/>
      <w:lvlText w:val="%4)"/>
      <w:lvlJc w:val="left"/>
      <w:pPr>
        <w:ind w:left="3960" w:hanging="360"/>
      </w:pPr>
      <w:rPr>
        <w:rFonts w:hint="default"/>
      </w:rPr>
    </w:lvl>
    <w:lvl w:ilvl="4" w:tplc="04150003" w:tentative="1">
      <w:start w:val="1"/>
      <w:numFmt w:val="lowerLetter"/>
      <w:lvlText w:val="%5."/>
      <w:lvlJc w:val="left"/>
      <w:pPr>
        <w:tabs>
          <w:tab w:val="num" w:pos="4680"/>
        </w:tabs>
        <w:ind w:left="4680" w:hanging="360"/>
      </w:pPr>
    </w:lvl>
    <w:lvl w:ilvl="5" w:tplc="04150005" w:tentative="1">
      <w:start w:val="1"/>
      <w:numFmt w:val="lowerRoman"/>
      <w:lvlText w:val="%6."/>
      <w:lvlJc w:val="right"/>
      <w:pPr>
        <w:tabs>
          <w:tab w:val="num" w:pos="5400"/>
        </w:tabs>
        <w:ind w:left="5400" w:hanging="180"/>
      </w:pPr>
    </w:lvl>
    <w:lvl w:ilvl="6" w:tplc="04150001" w:tentative="1">
      <w:start w:val="1"/>
      <w:numFmt w:val="decimal"/>
      <w:lvlText w:val="%7."/>
      <w:lvlJc w:val="left"/>
      <w:pPr>
        <w:tabs>
          <w:tab w:val="num" w:pos="6120"/>
        </w:tabs>
        <w:ind w:left="6120" w:hanging="360"/>
      </w:pPr>
    </w:lvl>
    <w:lvl w:ilvl="7" w:tplc="04150003" w:tentative="1">
      <w:start w:val="1"/>
      <w:numFmt w:val="lowerLetter"/>
      <w:lvlText w:val="%8."/>
      <w:lvlJc w:val="left"/>
      <w:pPr>
        <w:tabs>
          <w:tab w:val="num" w:pos="6840"/>
        </w:tabs>
        <w:ind w:left="6840" w:hanging="360"/>
      </w:pPr>
    </w:lvl>
    <w:lvl w:ilvl="8" w:tplc="04150005" w:tentative="1">
      <w:start w:val="1"/>
      <w:numFmt w:val="lowerRoman"/>
      <w:lvlText w:val="%9."/>
      <w:lvlJc w:val="right"/>
      <w:pPr>
        <w:tabs>
          <w:tab w:val="num" w:pos="7560"/>
        </w:tabs>
        <w:ind w:left="7560" w:hanging="180"/>
      </w:pPr>
    </w:lvl>
  </w:abstractNum>
  <w:abstractNum w:abstractNumId="21">
    <w:nsid w:val="4B9C754A"/>
    <w:multiLevelType w:val="hybridMultilevel"/>
    <w:tmpl w:val="BFD60078"/>
    <w:lvl w:ilvl="0" w:tplc="4B989842">
      <w:start w:val="1"/>
      <w:numFmt w:val="lowerLetter"/>
      <w:lvlText w:val="%1)"/>
      <w:lvlJc w:val="left"/>
      <w:pPr>
        <w:tabs>
          <w:tab w:val="num" w:pos="360"/>
        </w:tabs>
        <w:ind w:left="0" w:firstLine="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2">
    <w:nsid w:val="4BE265D9"/>
    <w:multiLevelType w:val="hybridMultilevel"/>
    <w:tmpl w:val="28B8A7EC"/>
    <w:lvl w:ilvl="0" w:tplc="81AC3F9C">
      <w:start w:val="1"/>
      <w:numFmt w:val="decimal"/>
      <w:lvlText w:val="%1."/>
      <w:lvlJc w:val="left"/>
      <w:pPr>
        <w:tabs>
          <w:tab w:val="num" w:pos="720"/>
        </w:tabs>
        <w:ind w:left="720" w:hanging="360"/>
      </w:pPr>
      <w:rPr>
        <w:rFonts w:hint="default"/>
      </w:rPr>
    </w:lvl>
    <w:lvl w:ilvl="1" w:tplc="92984F3C" w:tentative="1">
      <w:start w:val="1"/>
      <w:numFmt w:val="lowerLetter"/>
      <w:lvlText w:val="%2."/>
      <w:lvlJc w:val="left"/>
      <w:pPr>
        <w:tabs>
          <w:tab w:val="num" w:pos="1440"/>
        </w:tabs>
        <w:ind w:left="1440" w:hanging="360"/>
      </w:pPr>
    </w:lvl>
    <w:lvl w:ilvl="2" w:tplc="65BAE8B8">
      <w:start w:val="1"/>
      <w:numFmt w:val="lowerRoman"/>
      <w:lvlText w:val="%3."/>
      <w:lvlJc w:val="right"/>
      <w:pPr>
        <w:tabs>
          <w:tab w:val="num" w:pos="2160"/>
        </w:tabs>
        <w:ind w:left="2160" w:hanging="180"/>
      </w:pPr>
    </w:lvl>
    <w:lvl w:ilvl="3" w:tplc="27D68CAE"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4D1A2715"/>
    <w:multiLevelType w:val="hybridMultilevel"/>
    <w:tmpl w:val="F0E62E0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4FC050C5"/>
    <w:multiLevelType w:val="hybridMultilevel"/>
    <w:tmpl w:val="B6E88996"/>
    <w:lvl w:ilvl="0" w:tplc="C7DE3FA6">
      <w:start w:val="1"/>
      <w:numFmt w:val="decimal"/>
      <w:lvlText w:val="%1."/>
      <w:lvlJc w:val="left"/>
      <w:pPr>
        <w:tabs>
          <w:tab w:val="num" w:pos="1440"/>
        </w:tabs>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50917E30"/>
    <w:multiLevelType w:val="hybridMultilevel"/>
    <w:tmpl w:val="28B8A7EC"/>
    <w:lvl w:ilvl="0" w:tplc="81AC3F9C">
      <w:start w:val="1"/>
      <w:numFmt w:val="decimal"/>
      <w:lvlText w:val="%1."/>
      <w:lvlJc w:val="left"/>
      <w:pPr>
        <w:tabs>
          <w:tab w:val="num" w:pos="720"/>
        </w:tabs>
        <w:ind w:left="720" w:hanging="360"/>
      </w:pPr>
      <w:rPr>
        <w:rFonts w:hint="default"/>
      </w:rPr>
    </w:lvl>
    <w:lvl w:ilvl="1" w:tplc="92984F3C" w:tentative="1">
      <w:start w:val="1"/>
      <w:numFmt w:val="lowerLetter"/>
      <w:lvlText w:val="%2."/>
      <w:lvlJc w:val="left"/>
      <w:pPr>
        <w:tabs>
          <w:tab w:val="num" w:pos="1440"/>
        </w:tabs>
        <w:ind w:left="1440" w:hanging="360"/>
      </w:pPr>
    </w:lvl>
    <w:lvl w:ilvl="2" w:tplc="65BAE8B8">
      <w:start w:val="1"/>
      <w:numFmt w:val="lowerRoman"/>
      <w:lvlText w:val="%3."/>
      <w:lvlJc w:val="right"/>
      <w:pPr>
        <w:tabs>
          <w:tab w:val="num" w:pos="2160"/>
        </w:tabs>
        <w:ind w:left="2160" w:hanging="180"/>
      </w:pPr>
    </w:lvl>
    <w:lvl w:ilvl="3" w:tplc="27D68CAE"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51D9310D"/>
    <w:multiLevelType w:val="hybridMultilevel"/>
    <w:tmpl w:val="1A70B342"/>
    <w:lvl w:ilvl="0" w:tplc="48B0E1D4">
      <w:start w:val="1"/>
      <w:numFmt w:val="lowerLetter"/>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7">
    <w:nsid w:val="553508A0"/>
    <w:multiLevelType w:val="hybridMultilevel"/>
    <w:tmpl w:val="2786C160"/>
    <w:lvl w:ilvl="0" w:tplc="CEB488C6">
      <w:start w:val="2"/>
      <w:numFmt w:val="decimal"/>
      <w:lvlText w:val="%1."/>
      <w:lvlJc w:val="left"/>
      <w:pPr>
        <w:ind w:left="360" w:hanging="360"/>
      </w:pPr>
      <w:rPr>
        <w:rFonts w:ascii="Tahoma" w:eastAsia="Times New Roman" w:hAnsi="Tahoma" w:cs="Tahoma" w:hint="default"/>
      </w:rPr>
    </w:lvl>
    <w:lvl w:ilvl="1" w:tplc="BE96F8FE">
      <w:start w:val="1"/>
      <w:numFmt w:val="decimal"/>
      <w:lvlText w:val="%2."/>
      <w:lvlJc w:val="left"/>
      <w:pPr>
        <w:tabs>
          <w:tab w:val="num" w:pos="1440"/>
        </w:tabs>
        <w:ind w:left="1440" w:hanging="360"/>
      </w:pPr>
    </w:lvl>
    <w:lvl w:ilvl="2" w:tplc="B44A3316">
      <w:start w:val="1"/>
      <w:numFmt w:val="decimal"/>
      <w:lvlText w:val="%3."/>
      <w:lvlJc w:val="left"/>
      <w:pPr>
        <w:tabs>
          <w:tab w:val="num" w:pos="2160"/>
        </w:tabs>
        <w:ind w:left="2160" w:hanging="360"/>
      </w:pPr>
    </w:lvl>
    <w:lvl w:ilvl="3" w:tplc="45BE1FE8">
      <w:start w:val="1"/>
      <w:numFmt w:val="decimal"/>
      <w:lvlText w:val="%4."/>
      <w:lvlJc w:val="left"/>
      <w:pPr>
        <w:tabs>
          <w:tab w:val="num" w:pos="2880"/>
        </w:tabs>
        <w:ind w:left="2880" w:hanging="360"/>
      </w:pPr>
    </w:lvl>
    <w:lvl w:ilvl="4" w:tplc="4B508CC6">
      <w:start w:val="1"/>
      <w:numFmt w:val="decimal"/>
      <w:lvlText w:val="%5."/>
      <w:lvlJc w:val="left"/>
      <w:pPr>
        <w:tabs>
          <w:tab w:val="num" w:pos="3600"/>
        </w:tabs>
        <w:ind w:left="3600" w:hanging="360"/>
      </w:pPr>
    </w:lvl>
    <w:lvl w:ilvl="5" w:tplc="061CCFE8">
      <w:start w:val="1"/>
      <w:numFmt w:val="decimal"/>
      <w:lvlText w:val="%6."/>
      <w:lvlJc w:val="left"/>
      <w:pPr>
        <w:tabs>
          <w:tab w:val="num" w:pos="4320"/>
        </w:tabs>
        <w:ind w:left="4320" w:hanging="360"/>
      </w:pPr>
    </w:lvl>
    <w:lvl w:ilvl="6" w:tplc="9970CE72">
      <w:start w:val="1"/>
      <w:numFmt w:val="decimal"/>
      <w:lvlText w:val="%7."/>
      <w:lvlJc w:val="left"/>
      <w:pPr>
        <w:tabs>
          <w:tab w:val="num" w:pos="5040"/>
        </w:tabs>
        <w:ind w:left="5040" w:hanging="360"/>
      </w:pPr>
    </w:lvl>
    <w:lvl w:ilvl="7" w:tplc="6F8820FA">
      <w:start w:val="1"/>
      <w:numFmt w:val="decimal"/>
      <w:lvlText w:val="%8."/>
      <w:lvlJc w:val="left"/>
      <w:pPr>
        <w:tabs>
          <w:tab w:val="num" w:pos="5760"/>
        </w:tabs>
        <w:ind w:left="5760" w:hanging="360"/>
      </w:pPr>
    </w:lvl>
    <w:lvl w:ilvl="8" w:tplc="67A46E04">
      <w:start w:val="1"/>
      <w:numFmt w:val="decimal"/>
      <w:lvlText w:val="%9."/>
      <w:lvlJc w:val="left"/>
      <w:pPr>
        <w:tabs>
          <w:tab w:val="num" w:pos="6480"/>
        </w:tabs>
        <w:ind w:left="6480" w:hanging="360"/>
      </w:pPr>
    </w:lvl>
  </w:abstractNum>
  <w:abstractNum w:abstractNumId="28">
    <w:nsid w:val="571875E4"/>
    <w:multiLevelType w:val="hybridMultilevel"/>
    <w:tmpl w:val="1862D940"/>
    <w:lvl w:ilvl="0" w:tplc="F37205A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nsid w:val="5C4A4206"/>
    <w:multiLevelType w:val="hybridMultilevel"/>
    <w:tmpl w:val="61544BD4"/>
    <w:lvl w:ilvl="0" w:tplc="55DA1548">
      <w:start w:val="4"/>
      <w:numFmt w:val="decimal"/>
      <w:lvlText w:val="%1."/>
      <w:lvlJc w:val="left"/>
      <w:pPr>
        <w:ind w:left="360" w:hanging="360"/>
      </w:pPr>
      <w:rPr>
        <w:rFonts w:ascii="Tahoma" w:eastAsia="Times New Roman" w:hAnsi="Tahoma" w:cs="Tahoma"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2C73B36"/>
    <w:multiLevelType w:val="hybridMultilevel"/>
    <w:tmpl w:val="399A48F0"/>
    <w:lvl w:ilvl="0" w:tplc="22381F12">
      <w:start w:val="1"/>
      <w:numFmt w:val="lowerLetter"/>
      <w:lvlText w:val="%1)"/>
      <w:lvlJc w:val="left"/>
      <w:pPr>
        <w:tabs>
          <w:tab w:val="num" w:pos="5130"/>
        </w:tabs>
        <w:ind w:left="0" w:firstLine="0"/>
      </w:pPr>
    </w:lvl>
    <w:lvl w:ilvl="1" w:tplc="811C8178">
      <w:start w:val="1"/>
      <w:numFmt w:val="bullet"/>
      <w:lvlText w:val=""/>
      <w:lvlJc w:val="left"/>
      <w:pPr>
        <w:tabs>
          <w:tab w:val="num" w:pos="1440"/>
        </w:tabs>
        <w:ind w:left="1440" w:hanging="360"/>
      </w:pPr>
      <w:rPr>
        <w:rFonts w:ascii="Symbol" w:hAnsi="Symbol" w:hint="default"/>
      </w:rPr>
    </w:lvl>
    <w:lvl w:ilvl="2" w:tplc="649C252C">
      <w:start w:val="4"/>
      <w:numFmt w:val="lowerLetter"/>
      <w:lvlText w:val="%3)"/>
      <w:lvlJc w:val="left"/>
      <w:pPr>
        <w:tabs>
          <w:tab w:val="num" w:pos="7110"/>
        </w:tabs>
        <w:ind w:left="1980" w:firstLine="0"/>
      </w:pPr>
    </w:lvl>
    <w:lvl w:ilvl="3" w:tplc="67A45BD8">
      <w:start w:val="30"/>
      <w:numFmt w:val="decimal"/>
      <w:lvlText w:val="%4."/>
      <w:lvlJc w:val="left"/>
      <w:pPr>
        <w:ind w:left="2895" w:hanging="375"/>
      </w:pPr>
    </w:lvl>
    <w:lvl w:ilvl="4" w:tplc="E404F9BE">
      <w:start w:val="32"/>
      <w:numFmt w:val="decimal"/>
      <w:lvlText w:val="%5"/>
      <w:lvlJc w:val="left"/>
      <w:pPr>
        <w:ind w:left="3600" w:hanging="360"/>
      </w:pPr>
    </w:lvl>
    <w:lvl w:ilvl="5" w:tplc="927C27A8">
      <w:start w:val="1"/>
      <w:numFmt w:val="decimal"/>
      <w:lvlText w:val="%6."/>
      <w:lvlJc w:val="left"/>
      <w:pPr>
        <w:tabs>
          <w:tab w:val="num" w:pos="4320"/>
        </w:tabs>
        <w:ind w:left="4320" w:hanging="360"/>
      </w:pPr>
    </w:lvl>
    <w:lvl w:ilvl="6" w:tplc="A8C4FF46">
      <w:start w:val="1"/>
      <w:numFmt w:val="decimal"/>
      <w:lvlText w:val="%7."/>
      <w:lvlJc w:val="left"/>
      <w:pPr>
        <w:tabs>
          <w:tab w:val="num" w:pos="5040"/>
        </w:tabs>
        <w:ind w:left="5040" w:hanging="360"/>
      </w:pPr>
    </w:lvl>
    <w:lvl w:ilvl="7" w:tplc="D27EB5B8">
      <w:start w:val="1"/>
      <w:numFmt w:val="decimal"/>
      <w:lvlText w:val="%8."/>
      <w:lvlJc w:val="left"/>
      <w:pPr>
        <w:tabs>
          <w:tab w:val="num" w:pos="5760"/>
        </w:tabs>
        <w:ind w:left="5760" w:hanging="360"/>
      </w:pPr>
    </w:lvl>
    <w:lvl w:ilvl="8" w:tplc="E89C3348">
      <w:start w:val="1"/>
      <w:numFmt w:val="decimal"/>
      <w:lvlText w:val="%9."/>
      <w:lvlJc w:val="left"/>
      <w:pPr>
        <w:tabs>
          <w:tab w:val="num" w:pos="6480"/>
        </w:tabs>
        <w:ind w:left="6480" w:hanging="360"/>
      </w:pPr>
    </w:lvl>
  </w:abstractNum>
  <w:abstractNum w:abstractNumId="31">
    <w:nsid w:val="62D84A27"/>
    <w:multiLevelType w:val="hybridMultilevel"/>
    <w:tmpl w:val="F4BEB686"/>
    <w:lvl w:ilvl="0" w:tplc="BC38518C">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5937CF8"/>
    <w:multiLevelType w:val="hybridMultilevel"/>
    <w:tmpl w:val="13E0E298"/>
    <w:lvl w:ilvl="0" w:tplc="81AC3F9C">
      <w:start w:val="1"/>
      <w:numFmt w:val="decimal"/>
      <w:lvlText w:val="%1)"/>
      <w:lvlJc w:val="left"/>
      <w:pPr>
        <w:ind w:left="720" w:hanging="360"/>
      </w:pPr>
    </w:lvl>
    <w:lvl w:ilvl="1" w:tplc="04150001" w:tentative="1">
      <w:start w:val="1"/>
      <w:numFmt w:val="lowerLetter"/>
      <w:lvlText w:val="%2."/>
      <w:lvlJc w:val="left"/>
      <w:pPr>
        <w:ind w:left="1440" w:hanging="360"/>
      </w:pPr>
    </w:lvl>
    <w:lvl w:ilvl="2" w:tplc="CFCA289E">
      <w:start w:val="1"/>
      <w:numFmt w:val="lowerRoman"/>
      <w:lvlText w:val="%3."/>
      <w:lvlJc w:val="right"/>
      <w:pPr>
        <w:ind w:left="2160" w:hanging="180"/>
      </w:pPr>
    </w:lvl>
    <w:lvl w:ilvl="3" w:tplc="15826C66" w:tentative="1">
      <w:start w:val="1"/>
      <w:numFmt w:val="decimal"/>
      <w:lvlText w:val="%4."/>
      <w:lvlJc w:val="left"/>
      <w:pPr>
        <w:ind w:left="2880" w:hanging="360"/>
      </w:pPr>
    </w:lvl>
    <w:lvl w:ilvl="4" w:tplc="879E5948"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9F9334D"/>
    <w:multiLevelType w:val="hybridMultilevel"/>
    <w:tmpl w:val="CE66B11A"/>
    <w:lvl w:ilvl="0" w:tplc="0415000F">
      <w:start w:val="1"/>
      <w:numFmt w:val="decimal"/>
      <w:lvlText w:val="%1."/>
      <w:lvlJc w:val="left"/>
      <w:pPr>
        <w:ind w:left="720" w:hanging="360"/>
      </w:pPr>
    </w:lvl>
    <w:lvl w:ilvl="1" w:tplc="CFB019E0">
      <w:start w:val="1"/>
      <w:numFmt w:val="decimal"/>
      <w:lvlText w:val="%2)"/>
      <w:lvlJc w:val="left"/>
      <w:pPr>
        <w:ind w:left="1440" w:hanging="360"/>
      </w:pPr>
    </w:lvl>
    <w:lvl w:ilvl="2" w:tplc="0415001B">
      <w:start w:val="1"/>
      <w:numFmt w:val="decimal"/>
      <w:lvlText w:val="%3."/>
      <w:lvlJc w:val="left"/>
      <w:pPr>
        <w:tabs>
          <w:tab w:val="num" w:pos="2160"/>
        </w:tabs>
        <w:ind w:left="2160" w:hanging="360"/>
      </w:pPr>
    </w:lvl>
    <w:lvl w:ilvl="3" w:tplc="04150011">
      <w:start w:val="1"/>
      <w:numFmt w:val="decimal"/>
      <w:lvlText w:val="%4)"/>
      <w:lvlJc w:val="left"/>
      <w:pPr>
        <w:ind w:left="2771" w:hanging="360"/>
      </w:pPr>
      <w:rPr>
        <w:b w:val="0"/>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nsid w:val="6C1B1891"/>
    <w:multiLevelType w:val="hybridMultilevel"/>
    <w:tmpl w:val="52D07AE6"/>
    <w:lvl w:ilvl="0" w:tplc="06D0CF94">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02C20F5"/>
    <w:multiLevelType w:val="hybridMultilevel"/>
    <w:tmpl w:val="03923234"/>
    <w:lvl w:ilvl="0" w:tplc="B782B00A">
      <w:start w:val="1"/>
      <w:numFmt w:val="decimal"/>
      <w:lvlText w:val="%1."/>
      <w:lvlJc w:val="left"/>
      <w:pPr>
        <w:tabs>
          <w:tab w:val="num" w:pos="5130"/>
        </w:tabs>
        <w:ind w:left="0" w:firstLine="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360" w:hanging="180"/>
      </w:pPr>
    </w:lvl>
    <w:lvl w:ilvl="3" w:tplc="0415000F" w:tentative="1">
      <w:start w:val="1"/>
      <w:numFmt w:val="decimal"/>
      <w:lvlText w:val="%4."/>
      <w:lvlJc w:val="left"/>
      <w:pPr>
        <w:ind w:left="36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1800" w:hanging="180"/>
      </w:pPr>
    </w:lvl>
    <w:lvl w:ilvl="6" w:tplc="0415000F" w:tentative="1">
      <w:start w:val="1"/>
      <w:numFmt w:val="decimal"/>
      <w:lvlText w:val="%7."/>
      <w:lvlJc w:val="left"/>
      <w:pPr>
        <w:ind w:left="2520" w:hanging="360"/>
      </w:pPr>
    </w:lvl>
    <w:lvl w:ilvl="7" w:tplc="04150019" w:tentative="1">
      <w:start w:val="1"/>
      <w:numFmt w:val="lowerLetter"/>
      <w:lvlText w:val="%8."/>
      <w:lvlJc w:val="left"/>
      <w:pPr>
        <w:ind w:left="3240" w:hanging="360"/>
      </w:pPr>
    </w:lvl>
    <w:lvl w:ilvl="8" w:tplc="0415001B" w:tentative="1">
      <w:start w:val="1"/>
      <w:numFmt w:val="lowerRoman"/>
      <w:lvlText w:val="%9."/>
      <w:lvlJc w:val="right"/>
      <w:pPr>
        <w:ind w:left="3960" w:hanging="180"/>
      </w:pPr>
    </w:lvl>
  </w:abstractNum>
  <w:abstractNum w:abstractNumId="36">
    <w:nsid w:val="705D67D7"/>
    <w:multiLevelType w:val="hybridMultilevel"/>
    <w:tmpl w:val="1974CB54"/>
    <w:lvl w:ilvl="0" w:tplc="1B20F2FE">
      <w:start w:val="1"/>
      <w:numFmt w:val="decimal"/>
      <w:lvlText w:val="%1)"/>
      <w:lvlJc w:val="left"/>
      <w:pPr>
        <w:tabs>
          <w:tab w:val="num" w:pos="1080"/>
        </w:tabs>
        <w:ind w:left="720" w:firstLine="0"/>
      </w:pPr>
      <w:rPr>
        <w:rFonts w:ascii="Tahoma" w:eastAsia="Times New Roman" w:hAnsi="Tahoma" w:cs="Tahoma"/>
      </w:rPr>
    </w:lvl>
    <w:lvl w:ilvl="1" w:tplc="A99422B0">
      <w:start w:val="1"/>
      <w:numFmt w:val="decimal"/>
      <w:lvlText w:val="%2)"/>
      <w:lvlJc w:val="left"/>
      <w:pPr>
        <w:tabs>
          <w:tab w:val="num" w:pos="1440"/>
        </w:tabs>
        <w:ind w:left="1440" w:hanging="360"/>
      </w:pPr>
      <w:rPr>
        <w:rFonts w:ascii="Tahoma" w:eastAsia="Times New Roman" w:hAnsi="Tahoma" w:cs="Tahoma"/>
      </w:rPr>
    </w:lvl>
    <w:lvl w:ilvl="2" w:tplc="201AF61C">
      <w:start w:val="1"/>
      <w:numFmt w:val="decimal"/>
      <w:lvlText w:val="%3)"/>
      <w:lvlJc w:val="left"/>
      <w:pPr>
        <w:tabs>
          <w:tab w:val="num" w:pos="2340"/>
        </w:tabs>
        <w:ind w:left="1980" w:firstLine="0"/>
      </w:pPr>
    </w:lvl>
    <w:lvl w:ilvl="3" w:tplc="40CE7ECA">
      <w:start w:val="3"/>
      <w:numFmt w:val="decimal"/>
      <w:lvlText w:val="%4."/>
      <w:lvlJc w:val="left"/>
      <w:pPr>
        <w:tabs>
          <w:tab w:val="num" w:pos="2880"/>
        </w:tabs>
        <w:ind w:left="2880" w:hanging="360"/>
      </w:pPr>
    </w:lvl>
    <w:lvl w:ilvl="4" w:tplc="6A9681B4">
      <w:start w:val="1"/>
      <w:numFmt w:val="decimal"/>
      <w:lvlText w:val="%5)"/>
      <w:lvlJc w:val="left"/>
      <w:pPr>
        <w:tabs>
          <w:tab w:val="num" w:pos="3600"/>
        </w:tabs>
        <w:ind w:left="3240" w:firstLine="0"/>
      </w:pPr>
    </w:lvl>
    <w:lvl w:ilvl="5" w:tplc="7F52E42E">
      <w:start w:val="1"/>
      <w:numFmt w:val="decimal"/>
      <w:lvlText w:val="%6."/>
      <w:lvlJc w:val="left"/>
      <w:pPr>
        <w:tabs>
          <w:tab w:val="num" w:pos="4320"/>
        </w:tabs>
        <w:ind w:left="4320" w:hanging="360"/>
      </w:pPr>
    </w:lvl>
    <w:lvl w:ilvl="6" w:tplc="559A83DA">
      <w:start w:val="1"/>
      <w:numFmt w:val="decimal"/>
      <w:lvlText w:val="%7."/>
      <w:lvlJc w:val="left"/>
      <w:pPr>
        <w:tabs>
          <w:tab w:val="num" w:pos="5040"/>
        </w:tabs>
        <w:ind w:left="5040" w:hanging="360"/>
      </w:pPr>
    </w:lvl>
    <w:lvl w:ilvl="7" w:tplc="DD941BC6">
      <w:start w:val="1"/>
      <w:numFmt w:val="decimal"/>
      <w:lvlText w:val="%8."/>
      <w:lvlJc w:val="left"/>
      <w:pPr>
        <w:tabs>
          <w:tab w:val="num" w:pos="5760"/>
        </w:tabs>
        <w:ind w:left="5760" w:hanging="360"/>
      </w:pPr>
    </w:lvl>
    <w:lvl w:ilvl="8" w:tplc="D2C2D5B0">
      <w:start w:val="1"/>
      <w:numFmt w:val="decimal"/>
      <w:lvlText w:val="%9."/>
      <w:lvlJc w:val="left"/>
      <w:pPr>
        <w:tabs>
          <w:tab w:val="num" w:pos="6480"/>
        </w:tabs>
        <w:ind w:left="6480" w:hanging="360"/>
      </w:pPr>
    </w:lvl>
  </w:abstractNum>
  <w:abstractNum w:abstractNumId="37">
    <w:nsid w:val="72823076"/>
    <w:multiLevelType w:val="hybridMultilevel"/>
    <w:tmpl w:val="C6DC5B74"/>
    <w:lvl w:ilvl="0" w:tplc="D68A11C2">
      <w:start w:val="1"/>
      <w:numFmt w:val="decimal"/>
      <w:pStyle w:val="Tytunagwka"/>
      <w:lvlText w:val="%1."/>
      <w:lvlJc w:val="left"/>
      <w:pPr>
        <w:ind w:left="502" w:hanging="360"/>
      </w:pPr>
      <w:rPr>
        <w:rFonts w:hint="default"/>
      </w:rPr>
    </w:lvl>
    <w:lvl w:ilvl="1" w:tplc="0415000F">
      <w:start w:val="1"/>
      <w:numFmt w:val="decimal"/>
      <w:lvlText w:val="%2."/>
      <w:lvlJc w:val="left"/>
      <w:pPr>
        <w:ind w:left="786" w:hanging="360"/>
      </w:pPr>
      <w:rPr>
        <w:rFonts w:hint="default"/>
        <w:b w:val="0"/>
      </w:rPr>
    </w:lvl>
    <w:lvl w:ilvl="2" w:tplc="0415001B">
      <w:start w:val="1"/>
      <w:numFmt w:val="lowerRoman"/>
      <w:lvlText w:val="%3."/>
      <w:lvlJc w:val="right"/>
      <w:pPr>
        <w:ind w:left="2160" w:hanging="180"/>
      </w:pPr>
    </w:lvl>
    <w:lvl w:ilvl="3" w:tplc="41CA57F8">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76A439CB"/>
    <w:multiLevelType w:val="hybridMultilevel"/>
    <w:tmpl w:val="A604530A"/>
    <w:lvl w:ilvl="0" w:tplc="C7DE3FA6">
      <w:start w:val="1"/>
      <w:numFmt w:val="decimal"/>
      <w:lvlText w:val="%1."/>
      <w:lvlJc w:val="left"/>
      <w:pPr>
        <w:ind w:left="720" w:hanging="360"/>
      </w:pPr>
    </w:lvl>
    <w:lvl w:ilvl="1" w:tplc="1EF2A99E">
      <w:start w:val="1"/>
      <w:numFmt w:val="lowerLetter"/>
      <w:lvlText w:val="%2)"/>
      <w:lvlJc w:val="left"/>
      <w:pPr>
        <w:ind w:left="1440" w:hanging="360"/>
      </w:pPr>
      <w:rPr>
        <w:rFonts w:ascii="Tahoma" w:eastAsia="Times New Roman" w:hAnsi="Tahoma" w:cs="Tahoma"/>
        <w:b w:val="0"/>
      </w:rPr>
    </w:lvl>
    <w:lvl w:ilvl="2" w:tplc="C09A4AFC">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nsid w:val="78CF6261"/>
    <w:multiLevelType w:val="hybridMultilevel"/>
    <w:tmpl w:val="FB385B92"/>
    <w:lvl w:ilvl="0" w:tplc="74A8E474">
      <w:start w:val="2"/>
      <w:numFmt w:val="decimal"/>
      <w:lvlText w:val="%1."/>
      <w:lvlJc w:val="left"/>
      <w:pPr>
        <w:ind w:left="360" w:hanging="360"/>
      </w:pPr>
      <w:rPr>
        <w:rFonts w:ascii="Tahoma" w:eastAsia="Times New Roman" w:hAnsi="Tahoma"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9A57DB0"/>
    <w:multiLevelType w:val="hybridMultilevel"/>
    <w:tmpl w:val="D50CA954"/>
    <w:lvl w:ilvl="0" w:tplc="B296BC86">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nsid w:val="7CBA39E0"/>
    <w:multiLevelType w:val="hybridMultilevel"/>
    <w:tmpl w:val="B1908C2A"/>
    <w:lvl w:ilvl="0" w:tplc="9BA0DA5E">
      <w:start w:val="3"/>
      <w:numFmt w:val="decimal"/>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37"/>
  </w:num>
  <w:num w:numId="3">
    <w:abstractNumId w:val="4"/>
    <w:lvlOverride w:ilvl="0">
      <w:startOverride w:val="1"/>
    </w:lvlOverride>
    <w:lvlOverride w:ilvl="1">
      <w:startOverride w:val="1"/>
    </w:lvlOverride>
    <w:lvlOverride w:ilvl="2"/>
    <w:lvlOverride w:ilvl="3">
      <w:startOverride w:val="1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37"/>
  </w:num>
  <w:num w:numId="8">
    <w:abstractNumId w:val="38"/>
  </w:num>
  <w:num w:numId="9">
    <w:abstractNumId w:val="19"/>
  </w:num>
  <w:num w:numId="10">
    <w:abstractNumId w:val="36"/>
  </w:num>
  <w:num w:numId="11">
    <w:abstractNumId w:val="11"/>
  </w:num>
  <w:num w:numId="12">
    <w:abstractNumId w:val="21"/>
  </w:num>
  <w:num w:numId="13">
    <w:abstractNumId w:val="20"/>
  </w:num>
  <w:num w:numId="14">
    <w:abstractNumId w:val="6"/>
  </w:num>
  <w:num w:numId="15">
    <w:abstractNumId w:val="40"/>
  </w:num>
  <w:num w:numId="16">
    <w:abstractNumId w:val="3"/>
  </w:num>
  <w:num w:numId="17">
    <w:abstractNumId w:val="12"/>
  </w:num>
  <w:num w:numId="18">
    <w:abstractNumId w:val="4"/>
  </w:num>
  <w:num w:numId="19">
    <w:abstractNumId w:val="17"/>
  </w:num>
  <w:num w:numId="20">
    <w:abstractNumId w:val="30"/>
  </w:num>
  <w:num w:numId="21">
    <w:abstractNumId w:val="18"/>
  </w:num>
  <w:num w:numId="22">
    <w:abstractNumId w:val="5"/>
  </w:num>
  <w:num w:numId="23">
    <w:abstractNumId w:val="16"/>
  </w:num>
  <w:num w:numId="24">
    <w:abstractNumId w:val="24"/>
  </w:num>
  <w:num w:numId="25">
    <w:abstractNumId w:val="7"/>
  </w:num>
  <w:num w:numId="26">
    <w:abstractNumId w:val="32"/>
  </w:num>
  <w:num w:numId="27">
    <w:abstractNumId w:val="22"/>
  </w:num>
  <w:num w:numId="28">
    <w:abstractNumId w:val="41"/>
  </w:num>
  <w:num w:numId="29">
    <w:abstractNumId w:val="34"/>
  </w:num>
  <w:num w:numId="30">
    <w:abstractNumId w:val="39"/>
  </w:num>
  <w:num w:numId="31">
    <w:abstractNumId w:val="35"/>
  </w:num>
  <w:num w:numId="32">
    <w:abstractNumId w:val="37"/>
    <w:lvlOverride w:ilvl="0">
      <w:startOverride w:val="4"/>
    </w:lvlOverride>
  </w:num>
  <w:num w:numId="33">
    <w:abstractNumId w:val="33"/>
  </w:num>
  <w:num w:numId="34">
    <w:abstractNumId w:val="14"/>
  </w:num>
  <w:num w:numId="35">
    <w:abstractNumId w:val="31"/>
  </w:num>
  <w:num w:numId="36">
    <w:abstractNumId w:val="29"/>
  </w:num>
  <w:num w:numId="37">
    <w:abstractNumId w:val="37"/>
    <w:lvlOverride w:ilvl="0">
      <w:startOverride w:val="5"/>
    </w:lvlOverride>
  </w:num>
  <w:num w:numId="38">
    <w:abstractNumId w:val="2"/>
  </w:num>
  <w:num w:numId="39">
    <w:abstractNumId w:val="1"/>
  </w:num>
  <w:num w:numId="40">
    <w:abstractNumId w:val="8"/>
  </w:num>
  <w:num w:numId="41">
    <w:abstractNumId w:val="26"/>
  </w:num>
  <w:num w:numId="42">
    <w:abstractNumId w:val="0"/>
  </w:num>
  <w:num w:numId="43">
    <w:abstractNumId w:val="9"/>
  </w:num>
  <w:num w:numId="44">
    <w:abstractNumId w:val="25"/>
  </w:num>
  <w:num w:numId="45">
    <w:abstractNumId w:val="28"/>
  </w:num>
  <w:num w:numId="46">
    <w:abstractNumId w:val="15"/>
  </w:num>
  <w:num w:numId="47">
    <w:abstractNumId w:val="37"/>
  </w:num>
  <w:num w:numId="48">
    <w:abstractNumId w:val="37"/>
    <w:lvlOverride w:ilvl="0">
      <w:startOverride w:val="10"/>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064"/>
    <w:rsid w:val="00001189"/>
    <w:rsid w:val="0003284C"/>
    <w:rsid w:val="00041BF0"/>
    <w:rsid w:val="000435E8"/>
    <w:rsid w:val="00075C5E"/>
    <w:rsid w:val="00096BA0"/>
    <w:rsid w:val="000B0AD2"/>
    <w:rsid w:val="000C23F5"/>
    <w:rsid w:val="000C3868"/>
    <w:rsid w:val="000C4CC3"/>
    <w:rsid w:val="000C50A9"/>
    <w:rsid w:val="000D4B92"/>
    <w:rsid w:val="000D6A67"/>
    <w:rsid w:val="000F09B2"/>
    <w:rsid w:val="00113388"/>
    <w:rsid w:val="001303F8"/>
    <w:rsid w:val="001322D1"/>
    <w:rsid w:val="00141A3B"/>
    <w:rsid w:val="00141D58"/>
    <w:rsid w:val="00142FFC"/>
    <w:rsid w:val="0015069F"/>
    <w:rsid w:val="00156A49"/>
    <w:rsid w:val="00171F9E"/>
    <w:rsid w:val="0018022B"/>
    <w:rsid w:val="001804DE"/>
    <w:rsid w:val="001817CB"/>
    <w:rsid w:val="00183B91"/>
    <w:rsid w:val="00191207"/>
    <w:rsid w:val="0019120F"/>
    <w:rsid w:val="00192758"/>
    <w:rsid w:val="001A37AB"/>
    <w:rsid w:val="001B0699"/>
    <w:rsid w:val="001B2998"/>
    <w:rsid w:val="001B5C52"/>
    <w:rsid w:val="001C2335"/>
    <w:rsid w:val="001C3154"/>
    <w:rsid w:val="001C6FFF"/>
    <w:rsid w:val="001C74B7"/>
    <w:rsid w:val="001E121F"/>
    <w:rsid w:val="001F34C7"/>
    <w:rsid w:val="0020134F"/>
    <w:rsid w:val="00203C18"/>
    <w:rsid w:val="0020684D"/>
    <w:rsid w:val="002118FB"/>
    <w:rsid w:val="00215B9F"/>
    <w:rsid w:val="002171E1"/>
    <w:rsid w:val="00227F86"/>
    <w:rsid w:val="00233C75"/>
    <w:rsid w:val="0024405D"/>
    <w:rsid w:val="00264FE8"/>
    <w:rsid w:val="00271471"/>
    <w:rsid w:val="00273697"/>
    <w:rsid w:val="00284BEA"/>
    <w:rsid w:val="0028672C"/>
    <w:rsid w:val="002911C2"/>
    <w:rsid w:val="00293107"/>
    <w:rsid w:val="002A5644"/>
    <w:rsid w:val="002A5B15"/>
    <w:rsid w:val="002A7982"/>
    <w:rsid w:val="002B055D"/>
    <w:rsid w:val="002B1ABA"/>
    <w:rsid w:val="002B2CEC"/>
    <w:rsid w:val="002B4892"/>
    <w:rsid w:val="002B7123"/>
    <w:rsid w:val="002C5907"/>
    <w:rsid w:val="002C619E"/>
    <w:rsid w:val="002E17AF"/>
    <w:rsid w:val="002E2491"/>
    <w:rsid w:val="002E3855"/>
    <w:rsid w:val="002E4E31"/>
    <w:rsid w:val="002E7182"/>
    <w:rsid w:val="002F0DAD"/>
    <w:rsid w:val="002F35C1"/>
    <w:rsid w:val="00302A53"/>
    <w:rsid w:val="003160CA"/>
    <w:rsid w:val="0032279E"/>
    <w:rsid w:val="00325B3F"/>
    <w:rsid w:val="0032626C"/>
    <w:rsid w:val="0033226C"/>
    <w:rsid w:val="00341657"/>
    <w:rsid w:val="00342C91"/>
    <w:rsid w:val="00343775"/>
    <w:rsid w:val="00353491"/>
    <w:rsid w:val="0035538D"/>
    <w:rsid w:val="0035725D"/>
    <w:rsid w:val="0037237D"/>
    <w:rsid w:val="003858B7"/>
    <w:rsid w:val="00386F3E"/>
    <w:rsid w:val="00391A5E"/>
    <w:rsid w:val="00391C71"/>
    <w:rsid w:val="00391E83"/>
    <w:rsid w:val="003A3855"/>
    <w:rsid w:val="003A4C4E"/>
    <w:rsid w:val="003B1CD6"/>
    <w:rsid w:val="003B3A1B"/>
    <w:rsid w:val="003B467F"/>
    <w:rsid w:val="003D123A"/>
    <w:rsid w:val="003D1B09"/>
    <w:rsid w:val="003F0F79"/>
    <w:rsid w:val="003F14D3"/>
    <w:rsid w:val="003F4A8C"/>
    <w:rsid w:val="00417A22"/>
    <w:rsid w:val="0042289F"/>
    <w:rsid w:val="00427E58"/>
    <w:rsid w:val="004345B9"/>
    <w:rsid w:val="00435F25"/>
    <w:rsid w:val="0043761C"/>
    <w:rsid w:val="00456DAD"/>
    <w:rsid w:val="00484141"/>
    <w:rsid w:val="004B24F7"/>
    <w:rsid w:val="004D5423"/>
    <w:rsid w:val="004E6304"/>
    <w:rsid w:val="004E6B72"/>
    <w:rsid w:val="004E7F89"/>
    <w:rsid w:val="004F2F2D"/>
    <w:rsid w:val="00504694"/>
    <w:rsid w:val="0050489B"/>
    <w:rsid w:val="00520274"/>
    <w:rsid w:val="00521D35"/>
    <w:rsid w:val="00531ABD"/>
    <w:rsid w:val="00533181"/>
    <w:rsid w:val="005372D4"/>
    <w:rsid w:val="00582FF7"/>
    <w:rsid w:val="005834C5"/>
    <w:rsid w:val="005B2505"/>
    <w:rsid w:val="005B2EAB"/>
    <w:rsid w:val="005B3F61"/>
    <w:rsid w:val="005C1821"/>
    <w:rsid w:val="005D2176"/>
    <w:rsid w:val="005D23C3"/>
    <w:rsid w:val="005E5EE3"/>
    <w:rsid w:val="00600890"/>
    <w:rsid w:val="00603489"/>
    <w:rsid w:val="00606A6C"/>
    <w:rsid w:val="00607D4D"/>
    <w:rsid w:val="006208F7"/>
    <w:rsid w:val="00625681"/>
    <w:rsid w:val="0063751B"/>
    <w:rsid w:val="00641AC8"/>
    <w:rsid w:val="00644FCB"/>
    <w:rsid w:val="00651C95"/>
    <w:rsid w:val="00672786"/>
    <w:rsid w:val="006838FE"/>
    <w:rsid w:val="006A0EDE"/>
    <w:rsid w:val="006B0081"/>
    <w:rsid w:val="006B2D9D"/>
    <w:rsid w:val="006D0BC2"/>
    <w:rsid w:val="006E2092"/>
    <w:rsid w:val="006E560E"/>
    <w:rsid w:val="006E59BB"/>
    <w:rsid w:val="00723B10"/>
    <w:rsid w:val="007256B9"/>
    <w:rsid w:val="00731959"/>
    <w:rsid w:val="00737109"/>
    <w:rsid w:val="0074189D"/>
    <w:rsid w:val="00742CF0"/>
    <w:rsid w:val="007546F6"/>
    <w:rsid w:val="0075569D"/>
    <w:rsid w:val="00760EE9"/>
    <w:rsid w:val="00774197"/>
    <w:rsid w:val="007826C7"/>
    <w:rsid w:val="00784465"/>
    <w:rsid w:val="007A6B8E"/>
    <w:rsid w:val="007B6803"/>
    <w:rsid w:val="007C3665"/>
    <w:rsid w:val="007C3939"/>
    <w:rsid w:val="007D1446"/>
    <w:rsid w:val="007D4476"/>
    <w:rsid w:val="007D70BD"/>
    <w:rsid w:val="007E1CF9"/>
    <w:rsid w:val="007F0971"/>
    <w:rsid w:val="007F4426"/>
    <w:rsid w:val="00813688"/>
    <w:rsid w:val="008258D8"/>
    <w:rsid w:val="008309F7"/>
    <w:rsid w:val="00832698"/>
    <w:rsid w:val="00850C3C"/>
    <w:rsid w:val="00853FBF"/>
    <w:rsid w:val="008553ED"/>
    <w:rsid w:val="0086497F"/>
    <w:rsid w:val="00865FE8"/>
    <w:rsid w:val="00872280"/>
    <w:rsid w:val="00875B94"/>
    <w:rsid w:val="00876056"/>
    <w:rsid w:val="0087714C"/>
    <w:rsid w:val="008828ED"/>
    <w:rsid w:val="00885F21"/>
    <w:rsid w:val="00890750"/>
    <w:rsid w:val="008B1338"/>
    <w:rsid w:val="008B4D56"/>
    <w:rsid w:val="008B558B"/>
    <w:rsid w:val="008B7897"/>
    <w:rsid w:val="008D0AF6"/>
    <w:rsid w:val="008E456E"/>
    <w:rsid w:val="009025F2"/>
    <w:rsid w:val="00903406"/>
    <w:rsid w:val="0091785F"/>
    <w:rsid w:val="00917D1F"/>
    <w:rsid w:val="00917F36"/>
    <w:rsid w:val="009328D7"/>
    <w:rsid w:val="009334A6"/>
    <w:rsid w:val="0095247F"/>
    <w:rsid w:val="00957CDB"/>
    <w:rsid w:val="009645F8"/>
    <w:rsid w:val="00974E1D"/>
    <w:rsid w:val="00976D62"/>
    <w:rsid w:val="0098373C"/>
    <w:rsid w:val="00985356"/>
    <w:rsid w:val="009A13B9"/>
    <w:rsid w:val="009B4238"/>
    <w:rsid w:val="00A017AD"/>
    <w:rsid w:val="00A058ED"/>
    <w:rsid w:val="00A150E6"/>
    <w:rsid w:val="00A42DD9"/>
    <w:rsid w:val="00A44253"/>
    <w:rsid w:val="00A67949"/>
    <w:rsid w:val="00A74D17"/>
    <w:rsid w:val="00A761DD"/>
    <w:rsid w:val="00A80491"/>
    <w:rsid w:val="00A84416"/>
    <w:rsid w:val="00A87925"/>
    <w:rsid w:val="00A915A6"/>
    <w:rsid w:val="00A951CF"/>
    <w:rsid w:val="00AA0667"/>
    <w:rsid w:val="00AA4DE9"/>
    <w:rsid w:val="00AB4D51"/>
    <w:rsid w:val="00AC4FE3"/>
    <w:rsid w:val="00AE60F7"/>
    <w:rsid w:val="00AF109E"/>
    <w:rsid w:val="00B01FEB"/>
    <w:rsid w:val="00B05709"/>
    <w:rsid w:val="00B27946"/>
    <w:rsid w:val="00B3071E"/>
    <w:rsid w:val="00B3255C"/>
    <w:rsid w:val="00B33A7F"/>
    <w:rsid w:val="00B35E0D"/>
    <w:rsid w:val="00B37824"/>
    <w:rsid w:val="00B37E7E"/>
    <w:rsid w:val="00B45099"/>
    <w:rsid w:val="00B46B92"/>
    <w:rsid w:val="00B52874"/>
    <w:rsid w:val="00B66E9C"/>
    <w:rsid w:val="00B75D75"/>
    <w:rsid w:val="00B7613A"/>
    <w:rsid w:val="00B765C3"/>
    <w:rsid w:val="00B94934"/>
    <w:rsid w:val="00B96265"/>
    <w:rsid w:val="00BA09F3"/>
    <w:rsid w:val="00BC332E"/>
    <w:rsid w:val="00C04CD9"/>
    <w:rsid w:val="00C26AE7"/>
    <w:rsid w:val="00C31047"/>
    <w:rsid w:val="00C41256"/>
    <w:rsid w:val="00C41F34"/>
    <w:rsid w:val="00C4261E"/>
    <w:rsid w:val="00C56986"/>
    <w:rsid w:val="00C634DE"/>
    <w:rsid w:val="00C66BCB"/>
    <w:rsid w:val="00C94861"/>
    <w:rsid w:val="00C96269"/>
    <w:rsid w:val="00CA6EEE"/>
    <w:rsid w:val="00CB1A0F"/>
    <w:rsid w:val="00CB27AE"/>
    <w:rsid w:val="00CC5186"/>
    <w:rsid w:val="00CF09E0"/>
    <w:rsid w:val="00CF2290"/>
    <w:rsid w:val="00CF5542"/>
    <w:rsid w:val="00D1170B"/>
    <w:rsid w:val="00D21CCE"/>
    <w:rsid w:val="00D25E62"/>
    <w:rsid w:val="00D26405"/>
    <w:rsid w:val="00D37A23"/>
    <w:rsid w:val="00D60C5A"/>
    <w:rsid w:val="00D8572C"/>
    <w:rsid w:val="00D85E46"/>
    <w:rsid w:val="00D903D2"/>
    <w:rsid w:val="00DA4621"/>
    <w:rsid w:val="00DA4AB0"/>
    <w:rsid w:val="00DB0F8D"/>
    <w:rsid w:val="00DB413A"/>
    <w:rsid w:val="00DE4AEE"/>
    <w:rsid w:val="00DF2FE8"/>
    <w:rsid w:val="00E0489F"/>
    <w:rsid w:val="00E1709A"/>
    <w:rsid w:val="00E27A2F"/>
    <w:rsid w:val="00E35464"/>
    <w:rsid w:val="00E40672"/>
    <w:rsid w:val="00E454B2"/>
    <w:rsid w:val="00E475AC"/>
    <w:rsid w:val="00E66F8A"/>
    <w:rsid w:val="00E67334"/>
    <w:rsid w:val="00E750F9"/>
    <w:rsid w:val="00E830C4"/>
    <w:rsid w:val="00E878A5"/>
    <w:rsid w:val="00E93064"/>
    <w:rsid w:val="00EA130F"/>
    <w:rsid w:val="00EA18C3"/>
    <w:rsid w:val="00EB2E15"/>
    <w:rsid w:val="00EB5E0E"/>
    <w:rsid w:val="00EB6A28"/>
    <w:rsid w:val="00EC0719"/>
    <w:rsid w:val="00ED631D"/>
    <w:rsid w:val="00EE01CD"/>
    <w:rsid w:val="00EE523D"/>
    <w:rsid w:val="00EF21E4"/>
    <w:rsid w:val="00F0232E"/>
    <w:rsid w:val="00F04818"/>
    <w:rsid w:val="00F051A1"/>
    <w:rsid w:val="00F165A8"/>
    <w:rsid w:val="00F25735"/>
    <w:rsid w:val="00F30CB9"/>
    <w:rsid w:val="00F3221D"/>
    <w:rsid w:val="00F4496E"/>
    <w:rsid w:val="00F50AA1"/>
    <w:rsid w:val="00F50F86"/>
    <w:rsid w:val="00F562CD"/>
    <w:rsid w:val="00F6341F"/>
    <w:rsid w:val="00F6746F"/>
    <w:rsid w:val="00F80DC6"/>
    <w:rsid w:val="00F93391"/>
    <w:rsid w:val="00FA0DA0"/>
    <w:rsid w:val="00FA0E8B"/>
    <w:rsid w:val="00FB542B"/>
    <w:rsid w:val="00FB5A6A"/>
    <w:rsid w:val="00FC1339"/>
    <w:rsid w:val="00FC2DB0"/>
    <w:rsid w:val="00FD0F5B"/>
    <w:rsid w:val="00FD5FED"/>
    <w:rsid w:val="00FE409C"/>
    <w:rsid w:val="00FE4274"/>
    <w:rsid w:val="00FF4F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EIT+"/>
    <w:qFormat/>
    <w:rsid w:val="00E1709A"/>
    <w:pPr>
      <w:spacing w:after="200" w:line="276" w:lineRule="auto"/>
    </w:pPr>
    <w:rPr>
      <w:rFonts w:ascii="Tahoma" w:hAnsi="Tahoma"/>
      <w:color w:val="808284"/>
      <w:sz w:val="22"/>
      <w:szCs w:val="22"/>
      <w:lang w:eastAsia="en-US"/>
    </w:rPr>
  </w:style>
  <w:style w:type="paragraph" w:styleId="Nagwek1">
    <w:name w:val="heading 1"/>
    <w:basedOn w:val="Normalny"/>
    <w:next w:val="Normalny"/>
    <w:link w:val="Nagwek1Znak"/>
    <w:uiPriority w:val="9"/>
    <w:qFormat/>
    <w:rsid w:val="001C6FFF"/>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semiHidden/>
    <w:unhideWhenUsed/>
    <w:qFormat/>
    <w:rsid w:val="001C6FFF"/>
    <w:pPr>
      <w:keepNext/>
      <w:spacing w:before="240" w:after="60"/>
      <w:outlineLvl w:val="1"/>
    </w:pPr>
    <w:rPr>
      <w:rFonts w:ascii="Cambria" w:eastAsia="Times New Roman" w:hAnsi="Cambria"/>
      <w:b/>
      <w:bCs/>
      <w:i/>
      <w:iCs/>
      <w:color w:val="auto"/>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1CF9"/>
    <w:pPr>
      <w:tabs>
        <w:tab w:val="center" w:pos="4536"/>
        <w:tab w:val="right" w:pos="9072"/>
      </w:tabs>
    </w:pPr>
  </w:style>
  <w:style w:type="character" w:customStyle="1" w:styleId="NagwekZnak">
    <w:name w:val="Nagłówek Znak"/>
    <w:link w:val="Nagwek"/>
    <w:uiPriority w:val="99"/>
    <w:rsid w:val="007E1CF9"/>
    <w:rPr>
      <w:rFonts w:ascii="Tahoma" w:hAnsi="Tahoma"/>
      <w:color w:val="808284"/>
      <w:sz w:val="22"/>
      <w:szCs w:val="22"/>
      <w:lang w:eastAsia="en-US"/>
    </w:rPr>
  </w:style>
  <w:style w:type="paragraph" w:styleId="Stopka">
    <w:name w:val="footer"/>
    <w:basedOn w:val="Normalny"/>
    <w:link w:val="StopkaZnak"/>
    <w:uiPriority w:val="99"/>
    <w:unhideWhenUsed/>
    <w:rsid w:val="007E1CF9"/>
    <w:pPr>
      <w:tabs>
        <w:tab w:val="center" w:pos="4536"/>
        <w:tab w:val="right" w:pos="9072"/>
      </w:tabs>
    </w:pPr>
  </w:style>
  <w:style w:type="character" w:customStyle="1" w:styleId="StopkaZnak">
    <w:name w:val="Stopka Znak"/>
    <w:link w:val="Stopka"/>
    <w:uiPriority w:val="99"/>
    <w:rsid w:val="007E1CF9"/>
    <w:rPr>
      <w:rFonts w:ascii="Tahoma" w:hAnsi="Tahoma"/>
      <w:color w:val="808284"/>
      <w:sz w:val="22"/>
      <w:szCs w:val="22"/>
      <w:lang w:eastAsia="en-US"/>
    </w:rPr>
  </w:style>
  <w:style w:type="paragraph" w:styleId="Tekstdymka">
    <w:name w:val="Balloon Text"/>
    <w:basedOn w:val="Normalny"/>
    <w:link w:val="TekstdymkaZnak"/>
    <w:uiPriority w:val="99"/>
    <w:semiHidden/>
    <w:unhideWhenUsed/>
    <w:rsid w:val="00A80491"/>
    <w:pPr>
      <w:spacing w:after="0" w:line="240" w:lineRule="auto"/>
    </w:pPr>
    <w:rPr>
      <w:rFonts w:cs="Tahoma"/>
      <w:sz w:val="16"/>
      <w:szCs w:val="16"/>
    </w:rPr>
  </w:style>
  <w:style w:type="character" w:customStyle="1" w:styleId="TekstdymkaZnak">
    <w:name w:val="Tekst dymka Znak"/>
    <w:basedOn w:val="Domylnaczcionkaakapitu"/>
    <w:link w:val="Tekstdymka"/>
    <w:uiPriority w:val="99"/>
    <w:semiHidden/>
    <w:rsid w:val="00A80491"/>
    <w:rPr>
      <w:rFonts w:ascii="Tahoma" w:hAnsi="Tahoma" w:cs="Tahoma"/>
      <w:color w:val="808284"/>
      <w:sz w:val="16"/>
      <w:szCs w:val="16"/>
      <w:lang w:eastAsia="en-US"/>
    </w:rPr>
  </w:style>
  <w:style w:type="character" w:customStyle="1" w:styleId="Nagwek1Znak">
    <w:name w:val="Nagłówek 1 Znak"/>
    <w:basedOn w:val="Domylnaczcionkaakapitu"/>
    <w:link w:val="Nagwek1"/>
    <w:uiPriority w:val="9"/>
    <w:rsid w:val="001C6FFF"/>
    <w:rPr>
      <w:rFonts w:ascii="Cambria" w:eastAsia="Times New Roman" w:hAnsi="Cambria"/>
      <w:b/>
      <w:bCs/>
      <w:color w:val="808284"/>
      <w:kern w:val="32"/>
      <w:sz w:val="32"/>
      <w:szCs w:val="32"/>
      <w:lang w:eastAsia="en-US"/>
    </w:rPr>
  </w:style>
  <w:style w:type="character" w:customStyle="1" w:styleId="Nagwek2Znak">
    <w:name w:val="Nagłówek 2 Znak"/>
    <w:basedOn w:val="Domylnaczcionkaakapitu"/>
    <w:link w:val="Nagwek2"/>
    <w:uiPriority w:val="9"/>
    <w:semiHidden/>
    <w:rsid w:val="001C6FFF"/>
    <w:rPr>
      <w:rFonts w:ascii="Cambria" w:eastAsia="Times New Roman" w:hAnsi="Cambria"/>
      <w:b/>
      <w:bCs/>
      <w:i/>
      <w:iCs/>
      <w:sz w:val="28"/>
      <w:szCs w:val="28"/>
      <w:lang w:eastAsia="en-US"/>
    </w:rPr>
  </w:style>
  <w:style w:type="character" w:styleId="Hipercze">
    <w:name w:val="Hyperlink"/>
    <w:uiPriority w:val="99"/>
    <w:unhideWhenUsed/>
    <w:rsid w:val="001C6FFF"/>
    <w:rPr>
      <w:color w:val="0000FF"/>
      <w:u w:val="single"/>
    </w:rPr>
  </w:style>
  <w:style w:type="paragraph" w:styleId="Tekstpodstawowywcity3">
    <w:name w:val="Body Text Indent 3"/>
    <w:basedOn w:val="Normalny"/>
    <w:link w:val="Tekstpodstawowywcity3Znak"/>
    <w:uiPriority w:val="99"/>
    <w:unhideWhenUsed/>
    <w:rsid w:val="001C6FF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1C6FFF"/>
    <w:rPr>
      <w:rFonts w:ascii="Tahoma" w:hAnsi="Tahoma"/>
      <w:color w:val="808284"/>
      <w:sz w:val="16"/>
      <w:szCs w:val="16"/>
      <w:lang w:eastAsia="en-US"/>
    </w:rPr>
  </w:style>
  <w:style w:type="paragraph" w:customStyle="1" w:styleId="Tytunagwka">
    <w:name w:val="Tytuł nagłówka"/>
    <w:basedOn w:val="Nagwek1"/>
    <w:next w:val="Normalny"/>
    <w:qFormat/>
    <w:rsid w:val="001C6FFF"/>
    <w:pPr>
      <w:numPr>
        <w:numId w:val="7"/>
      </w:numPr>
      <w:tabs>
        <w:tab w:val="left" w:pos="426"/>
      </w:tabs>
      <w:overflowPunct w:val="0"/>
      <w:autoSpaceDE w:val="0"/>
      <w:autoSpaceDN w:val="0"/>
      <w:adjustRightInd w:val="0"/>
      <w:spacing w:before="120" w:after="240" w:line="240" w:lineRule="auto"/>
    </w:pPr>
    <w:rPr>
      <w:rFonts w:ascii="Tahoma" w:hAnsi="Tahoma" w:cs="Tahoma"/>
      <w:bCs w:val="0"/>
      <w:color w:val="auto"/>
      <w:kern w:val="28"/>
      <w:sz w:val="23"/>
      <w:szCs w:val="22"/>
    </w:rPr>
  </w:style>
  <w:style w:type="paragraph" w:customStyle="1" w:styleId="Standard">
    <w:name w:val="Standard"/>
    <w:rsid w:val="001C6FFF"/>
    <w:pPr>
      <w:widowControl w:val="0"/>
      <w:autoSpaceDE w:val="0"/>
      <w:autoSpaceDN w:val="0"/>
      <w:adjustRightInd w:val="0"/>
      <w:jc w:val="both"/>
    </w:pPr>
    <w:rPr>
      <w:rFonts w:ascii="Times New Roman" w:eastAsia="Times New Roman" w:hAnsi="Times New Roman"/>
      <w:sz w:val="24"/>
      <w:szCs w:val="24"/>
    </w:rPr>
  </w:style>
  <w:style w:type="character" w:styleId="Pogrubienie">
    <w:name w:val="Strong"/>
    <w:qFormat/>
    <w:rsid w:val="001C6FFF"/>
    <w:rPr>
      <w:b/>
      <w:bCs/>
    </w:rPr>
  </w:style>
  <w:style w:type="paragraph" w:customStyle="1" w:styleId="Default">
    <w:name w:val="Default"/>
    <w:rsid w:val="001C6FFF"/>
    <w:pPr>
      <w:autoSpaceDE w:val="0"/>
      <w:autoSpaceDN w:val="0"/>
      <w:adjustRightInd w:val="0"/>
    </w:pPr>
    <w:rPr>
      <w:rFonts w:ascii="Symbol" w:hAnsi="Symbol" w:cs="Symbol"/>
      <w:color w:val="000000"/>
      <w:sz w:val="24"/>
      <w:szCs w:val="24"/>
    </w:rPr>
  </w:style>
  <w:style w:type="paragraph" w:styleId="Tekstpodstawowy">
    <w:name w:val="Body Text"/>
    <w:basedOn w:val="Normalny"/>
    <w:link w:val="TekstpodstawowyZnak"/>
    <w:uiPriority w:val="99"/>
    <w:semiHidden/>
    <w:unhideWhenUsed/>
    <w:rsid w:val="001C6FFF"/>
    <w:pPr>
      <w:spacing w:after="120"/>
    </w:pPr>
  </w:style>
  <w:style w:type="character" w:customStyle="1" w:styleId="TekstpodstawowyZnak">
    <w:name w:val="Tekst podstawowy Znak"/>
    <w:basedOn w:val="Domylnaczcionkaakapitu"/>
    <w:link w:val="Tekstpodstawowy"/>
    <w:uiPriority w:val="99"/>
    <w:semiHidden/>
    <w:rsid w:val="001C6FFF"/>
    <w:rPr>
      <w:rFonts w:ascii="Tahoma" w:hAnsi="Tahoma"/>
      <w:color w:val="808284"/>
      <w:sz w:val="22"/>
      <w:szCs w:val="22"/>
      <w:lang w:eastAsia="en-US"/>
    </w:rPr>
  </w:style>
  <w:style w:type="paragraph" w:styleId="Tekstpodstawowy2">
    <w:name w:val="Body Text 2"/>
    <w:basedOn w:val="Normalny"/>
    <w:link w:val="Tekstpodstawowy2Znak"/>
    <w:uiPriority w:val="99"/>
    <w:semiHidden/>
    <w:unhideWhenUsed/>
    <w:rsid w:val="001C6FFF"/>
    <w:pPr>
      <w:spacing w:after="120" w:line="480" w:lineRule="auto"/>
    </w:pPr>
  </w:style>
  <w:style w:type="character" w:customStyle="1" w:styleId="Tekstpodstawowy2Znak">
    <w:name w:val="Tekst podstawowy 2 Znak"/>
    <w:basedOn w:val="Domylnaczcionkaakapitu"/>
    <w:link w:val="Tekstpodstawowy2"/>
    <w:uiPriority w:val="99"/>
    <w:semiHidden/>
    <w:rsid w:val="001C6FFF"/>
    <w:rPr>
      <w:rFonts w:ascii="Tahoma" w:hAnsi="Tahoma"/>
      <w:color w:val="808284"/>
      <w:sz w:val="22"/>
      <w:szCs w:val="22"/>
      <w:lang w:eastAsia="en-US"/>
    </w:rPr>
  </w:style>
  <w:style w:type="paragraph" w:customStyle="1" w:styleId="WW-Tekstpodstawowy2">
    <w:name w:val="WW-Tekst podstawowy 2"/>
    <w:basedOn w:val="Normalny"/>
    <w:rsid w:val="001C6FFF"/>
    <w:pPr>
      <w:suppressAutoHyphens/>
      <w:spacing w:after="0" w:line="240" w:lineRule="auto"/>
      <w:jc w:val="both"/>
    </w:pPr>
    <w:rPr>
      <w:rFonts w:ascii="Arial" w:eastAsia="Times New Roman" w:hAnsi="Arial" w:cs="Arial"/>
      <w:color w:val="auto"/>
      <w:sz w:val="24"/>
      <w:szCs w:val="24"/>
      <w:lang w:eastAsia="ar-SA"/>
    </w:rPr>
  </w:style>
  <w:style w:type="character" w:styleId="Uwydatnienie">
    <w:name w:val="Emphasis"/>
    <w:uiPriority w:val="20"/>
    <w:qFormat/>
    <w:rsid w:val="001C6FFF"/>
    <w:rPr>
      <w:i/>
      <w:iCs/>
    </w:rPr>
  </w:style>
  <w:style w:type="paragraph" w:styleId="Akapitzlist">
    <w:name w:val="List Paragraph"/>
    <w:basedOn w:val="Normalny"/>
    <w:uiPriority w:val="34"/>
    <w:qFormat/>
    <w:rsid w:val="00386F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EIT+"/>
    <w:qFormat/>
    <w:rsid w:val="00E1709A"/>
    <w:pPr>
      <w:spacing w:after="200" w:line="276" w:lineRule="auto"/>
    </w:pPr>
    <w:rPr>
      <w:rFonts w:ascii="Tahoma" w:hAnsi="Tahoma"/>
      <w:color w:val="808284"/>
      <w:sz w:val="22"/>
      <w:szCs w:val="22"/>
      <w:lang w:eastAsia="en-US"/>
    </w:rPr>
  </w:style>
  <w:style w:type="paragraph" w:styleId="Nagwek1">
    <w:name w:val="heading 1"/>
    <w:basedOn w:val="Normalny"/>
    <w:next w:val="Normalny"/>
    <w:link w:val="Nagwek1Znak"/>
    <w:uiPriority w:val="9"/>
    <w:qFormat/>
    <w:rsid w:val="001C6FFF"/>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semiHidden/>
    <w:unhideWhenUsed/>
    <w:qFormat/>
    <w:rsid w:val="001C6FFF"/>
    <w:pPr>
      <w:keepNext/>
      <w:spacing w:before="240" w:after="60"/>
      <w:outlineLvl w:val="1"/>
    </w:pPr>
    <w:rPr>
      <w:rFonts w:ascii="Cambria" w:eastAsia="Times New Roman" w:hAnsi="Cambria"/>
      <w:b/>
      <w:bCs/>
      <w:i/>
      <w:iCs/>
      <w:color w:val="auto"/>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1CF9"/>
    <w:pPr>
      <w:tabs>
        <w:tab w:val="center" w:pos="4536"/>
        <w:tab w:val="right" w:pos="9072"/>
      </w:tabs>
    </w:pPr>
  </w:style>
  <w:style w:type="character" w:customStyle="1" w:styleId="NagwekZnak">
    <w:name w:val="Nagłówek Znak"/>
    <w:link w:val="Nagwek"/>
    <w:uiPriority w:val="99"/>
    <w:rsid w:val="007E1CF9"/>
    <w:rPr>
      <w:rFonts w:ascii="Tahoma" w:hAnsi="Tahoma"/>
      <w:color w:val="808284"/>
      <w:sz w:val="22"/>
      <w:szCs w:val="22"/>
      <w:lang w:eastAsia="en-US"/>
    </w:rPr>
  </w:style>
  <w:style w:type="paragraph" w:styleId="Stopka">
    <w:name w:val="footer"/>
    <w:basedOn w:val="Normalny"/>
    <w:link w:val="StopkaZnak"/>
    <w:uiPriority w:val="99"/>
    <w:unhideWhenUsed/>
    <w:rsid w:val="007E1CF9"/>
    <w:pPr>
      <w:tabs>
        <w:tab w:val="center" w:pos="4536"/>
        <w:tab w:val="right" w:pos="9072"/>
      </w:tabs>
    </w:pPr>
  </w:style>
  <w:style w:type="character" w:customStyle="1" w:styleId="StopkaZnak">
    <w:name w:val="Stopka Znak"/>
    <w:link w:val="Stopka"/>
    <w:uiPriority w:val="99"/>
    <w:rsid w:val="007E1CF9"/>
    <w:rPr>
      <w:rFonts w:ascii="Tahoma" w:hAnsi="Tahoma"/>
      <w:color w:val="808284"/>
      <w:sz w:val="22"/>
      <w:szCs w:val="22"/>
      <w:lang w:eastAsia="en-US"/>
    </w:rPr>
  </w:style>
  <w:style w:type="paragraph" w:styleId="Tekstdymka">
    <w:name w:val="Balloon Text"/>
    <w:basedOn w:val="Normalny"/>
    <w:link w:val="TekstdymkaZnak"/>
    <w:uiPriority w:val="99"/>
    <w:semiHidden/>
    <w:unhideWhenUsed/>
    <w:rsid w:val="00A80491"/>
    <w:pPr>
      <w:spacing w:after="0" w:line="240" w:lineRule="auto"/>
    </w:pPr>
    <w:rPr>
      <w:rFonts w:cs="Tahoma"/>
      <w:sz w:val="16"/>
      <w:szCs w:val="16"/>
    </w:rPr>
  </w:style>
  <w:style w:type="character" w:customStyle="1" w:styleId="TekstdymkaZnak">
    <w:name w:val="Tekst dymka Znak"/>
    <w:basedOn w:val="Domylnaczcionkaakapitu"/>
    <w:link w:val="Tekstdymka"/>
    <w:uiPriority w:val="99"/>
    <w:semiHidden/>
    <w:rsid w:val="00A80491"/>
    <w:rPr>
      <w:rFonts w:ascii="Tahoma" w:hAnsi="Tahoma" w:cs="Tahoma"/>
      <w:color w:val="808284"/>
      <w:sz w:val="16"/>
      <w:szCs w:val="16"/>
      <w:lang w:eastAsia="en-US"/>
    </w:rPr>
  </w:style>
  <w:style w:type="character" w:customStyle="1" w:styleId="Nagwek1Znak">
    <w:name w:val="Nagłówek 1 Znak"/>
    <w:basedOn w:val="Domylnaczcionkaakapitu"/>
    <w:link w:val="Nagwek1"/>
    <w:uiPriority w:val="9"/>
    <w:rsid w:val="001C6FFF"/>
    <w:rPr>
      <w:rFonts w:ascii="Cambria" w:eastAsia="Times New Roman" w:hAnsi="Cambria"/>
      <w:b/>
      <w:bCs/>
      <w:color w:val="808284"/>
      <w:kern w:val="32"/>
      <w:sz w:val="32"/>
      <w:szCs w:val="32"/>
      <w:lang w:eastAsia="en-US"/>
    </w:rPr>
  </w:style>
  <w:style w:type="character" w:customStyle="1" w:styleId="Nagwek2Znak">
    <w:name w:val="Nagłówek 2 Znak"/>
    <w:basedOn w:val="Domylnaczcionkaakapitu"/>
    <w:link w:val="Nagwek2"/>
    <w:uiPriority w:val="9"/>
    <w:semiHidden/>
    <w:rsid w:val="001C6FFF"/>
    <w:rPr>
      <w:rFonts w:ascii="Cambria" w:eastAsia="Times New Roman" w:hAnsi="Cambria"/>
      <w:b/>
      <w:bCs/>
      <w:i/>
      <w:iCs/>
      <w:sz w:val="28"/>
      <w:szCs w:val="28"/>
      <w:lang w:eastAsia="en-US"/>
    </w:rPr>
  </w:style>
  <w:style w:type="character" w:styleId="Hipercze">
    <w:name w:val="Hyperlink"/>
    <w:uiPriority w:val="99"/>
    <w:unhideWhenUsed/>
    <w:rsid w:val="001C6FFF"/>
    <w:rPr>
      <w:color w:val="0000FF"/>
      <w:u w:val="single"/>
    </w:rPr>
  </w:style>
  <w:style w:type="paragraph" w:styleId="Tekstpodstawowywcity3">
    <w:name w:val="Body Text Indent 3"/>
    <w:basedOn w:val="Normalny"/>
    <w:link w:val="Tekstpodstawowywcity3Znak"/>
    <w:uiPriority w:val="99"/>
    <w:unhideWhenUsed/>
    <w:rsid w:val="001C6FF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1C6FFF"/>
    <w:rPr>
      <w:rFonts w:ascii="Tahoma" w:hAnsi="Tahoma"/>
      <w:color w:val="808284"/>
      <w:sz w:val="16"/>
      <w:szCs w:val="16"/>
      <w:lang w:eastAsia="en-US"/>
    </w:rPr>
  </w:style>
  <w:style w:type="paragraph" w:customStyle="1" w:styleId="Tytunagwka">
    <w:name w:val="Tytuł nagłówka"/>
    <w:basedOn w:val="Nagwek1"/>
    <w:next w:val="Normalny"/>
    <w:qFormat/>
    <w:rsid w:val="001C6FFF"/>
    <w:pPr>
      <w:numPr>
        <w:numId w:val="7"/>
      </w:numPr>
      <w:tabs>
        <w:tab w:val="left" w:pos="426"/>
      </w:tabs>
      <w:overflowPunct w:val="0"/>
      <w:autoSpaceDE w:val="0"/>
      <w:autoSpaceDN w:val="0"/>
      <w:adjustRightInd w:val="0"/>
      <w:spacing w:before="120" w:after="240" w:line="240" w:lineRule="auto"/>
    </w:pPr>
    <w:rPr>
      <w:rFonts w:ascii="Tahoma" w:hAnsi="Tahoma" w:cs="Tahoma"/>
      <w:bCs w:val="0"/>
      <w:color w:val="auto"/>
      <w:kern w:val="28"/>
      <w:sz w:val="23"/>
      <w:szCs w:val="22"/>
    </w:rPr>
  </w:style>
  <w:style w:type="paragraph" w:customStyle="1" w:styleId="Standard">
    <w:name w:val="Standard"/>
    <w:rsid w:val="001C6FFF"/>
    <w:pPr>
      <w:widowControl w:val="0"/>
      <w:autoSpaceDE w:val="0"/>
      <w:autoSpaceDN w:val="0"/>
      <w:adjustRightInd w:val="0"/>
      <w:jc w:val="both"/>
    </w:pPr>
    <w:rPr>
      <w:rFonts w:ascii="Times New Roman" w:eastAsia="Times New Roman" w:hAnsi="Times New Roman"/>
      <w:sz w:val="24"/>
      <w:szCs w:val="24"/>
    </w:rPr>
  </w:style>
  <w:style w:type="character" w:styleId="Pogrubienie">
    <w:name w:val="Strong"/>
    <w:qFormat/>
    <w:rsid w:val="001C6FFF"/>
    <w:rPr>
      <w:b/>
      <w:bCs/>
    </w:rPr>
  </w:style>
  <w:style w:type="paragraph" w:customStyle="1" w:styleId="Default">
    <w:name w:val="Default"/>
    <w:rsid w:val="001C6FFF"/>
    <w:pPr>
      <w:autoSpaceDE w:val="0"/>
      <w:autoSpaceDN w:val="0"/>
      <w:adjustRightInd w:val="0"/>
    </w:pPr>
    <w:rPr>
      <w:rFonts w:ascii="Symbol" w:hAnsi="Symbol" w:cs="Symbol"/>
      <w:color w:val="000000"/>
      <w:sz w:val="24"/>
      <w:szCs w:val="24"/>
    </w:rPr>
  </w:style>
  <w:style w:type="paragraph" w:styleId="Tekstpodstawowy">
    <w:name w:val="Body Text"/>
    <w:basedOn w:val="Normalny"/>
    <w:link w:val="TekstpodstawowyZnak"/>
    <w:uiPriority w:val="99"/>
    <w:semiHidden/>
    <w:unhideWhenUsed/>
    <w:rsid w:val="001C6FFF"/>
    <w:pPr>
      <w:spacing w:after="120"/>
    </w:pPr>
  </w:style>
  <w:style w:type="character" w:customStyle="1" w:styleId="TekstpodstawowyZnak">
    <w:name w:val="Tekst podstawowy Znak"/>
    <w:basedOn w:val="Domylnaczcionkaakapitu"/>
    <w:link w:val="Tekstpodstawowy"/>
    <w:uiPriority w:val="99"/>
    <w:semiHidden/>
    <w:rsid w:val="001C6FFF"/>
    <w:rPr>
      <w:rFonts w:ascii="Tahoma" w:hAnsi="Tahoma"/>
      <w:color w:val="808284"/>
      <w:sz w:val="22"/>
      <w:szCs w:val="22"/>
      <w:lang w:eastAsia="en-US"/>
    </w:rPr>
  </w:style>
  <w:style w:type="paragraph" w:styleId="Tekstpodstawowy2">
    <w:name w:val="Body Text 2"/>
    <w:basedOn w:val="Normalny"/>
    <w:link w:val="Tekstpodstawowy2Znak"/>
    <w:uiPriority w:val="99"/>
    <w:semiHidden/>
    <w:unhideWhenUsed/>
    <w:rsid w:val="001C6FFF"/>
    <w:pPr>
      <w:spacing w:after="120" w:line="480" w:lineRule="auto"/>
    </w:pPr>
  </w:style>
  <w:style w:type="character" w:customStyle="1" w:styleId="Tekstpodstawowy2Znak">
    <w:name w:val="Tekst podstawowy 2 Znak"/>
    <w:basedOn w:val="Domylnaczcionkaakapitu"/>
    <w:link w:val="Tekstpodstawowy2"/>
    <w:uiPriority w:val="99"/>
    <w:semiHidden/>
    <w:rsid w:val="001C6FFF"/>
    <w:rPr>
      <w:rFonts w:ascii="Tahoma" w:hAnsi="Tahoma"/>
      <w:color w:val="808284"/>
      <w:sz w:val="22"/>
      <w:szCs w:val="22"/>
      <w:lang w:eastAsia="en-US"/>
    </w:rPr>
  </w:style>
  <w:style w:type="paragraph" w:customStyle="1" w:styleId="WW-Tekstpodstawowy2">
    <w:name w:val="WW-Tekst podstawowy 2"/>
    <w:basedOn w:val="Normalny"/>
    <w:rsid w:val="001C6FFF"/>
    <w:pPr>
      <w:suppressAutoHyphens/>
      <w:spacing w:after="0" w:line="240" w:lineRule="auto"/>
      <w:jc w:val="both"/>
    </w:pPr>
    <w:rPr>
      <w:rFonts w:ascii="Arial" w:eastAsia="Times New Roman" w:hAnsi="Arial" w:cs="Arial"/>
      <w:color w:val="auto"/>
      <w:sz w:val="24"/>
      <w:szCs w:val="24"/>
      <w:lang w:eastAsia="ar-SA"/>
    </w:rPr>
  </w:style>
  <w:style w:type="character" w:styleId="Uwydatnienie">
    <w:name w:val="Emphasis"/>
    <w:uiPriority w:val="20"/>
    <w:qFormat/>
    <w:rsid w:val="001C6FFF"/>
    <w:rPr>
      <w:i/>
      <w:iCs/>
    </w:rPr>
  </w:style>
  <w:style w:type="paragraph" w:styleId="Akapitzlist">
    <w:name w:val="List Paragraph"/>
    <w:basedOn w:val="Normalny"/>
    <w:uiPriority w:val="34"/>
    <w:qFormat/>
    <w:rsid w:val="00386F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819482">
      <w:bodyDiv w:val="1"/>
      <w:marLeft w:val="0"/>
      <w:marRight w:val="0"/>
      <w:marTop w:val="0"/>
      <w:marBottom w:val="0"/>
      <w:divBdr>
        <w:top w:val="none" w:sz="0" w:space="0" w:color="auto"/>
        <w:left w:val="none" w:sz="0" w:space="0" w:color="auto"/>
        <w:bottom w:val="none" w:sz="0" w:space="0" w:color="auto"/>
        <w:right w:val="none" w:sz="0" w:space="0" w:color="auto"/>
      </w:divBdr>
    </w:div>
    <w:div w:id="1357344706">
      <w:bodyDiv w:val="1"/>
      <w:marLeft w:val="0"/>
      <w:marRight w:val="0"/>
      <w:marTop w:val="0"/>
      <w:marBottom w:val="0"/>
      <w:divBdr>
        <w:top w:val="none" w:sz="0" w:space="0" w:color="auto"/>
        <w:left w:val="none" w:sz="0" w:space="0" w:color="auto"/>
        <w:bottom w:val="none" w:sz="0" w:space="0" w:color="auto"/>
        <w:right w:val="none" w:sz="0" w:space="0" w:color="auto"/>
      </w:divBdr>
      <w:divsChild>
        <w:div w:id="1316493544">
          <w:marLeft w:val="0"/>
          <w:marRight w:val="0"/>
          <w:marTop w:val="0"/>
          <w:marBottom w:val="0"/>
          <w:divBdr>
            <w:top w:val="none" w:sz="0" w:space="0" w:color="auto"/>
            <w:left w:val="none" w:sz="0" w:space="0" w:color="auto"/>
            <w:bottom w:val="none" w:sz="0" w:space="0" w:color="auto"/>
            <w:right w:val="none" w:sz="0" w:space="0" w:color="auto"/>
          </w:divBdr>
        </w:div>
        <w:div w:id="489757777">
          <w:marLeft w:val="0"/>
          <w:marRight w:val="0"/>
          <w:marTop w:val="0"/>
          <w:marBottom w:val="0"/>
          <w:divBdr>
            <w:top w:val="none" w:sz="0" w:space="0" w:color="auto"/>
            <w:left w:val="none" w:sz="0" w:space="0" w:color="auto"/>
            <w:bottom w:val="none" w:sz="0" w:space="0" w:color="auto"/>
            <w:right w:val="none" w:sz="0" w:space="0" w:color="auto"/>
          </w:divBdr>
        </w:div>
        <w:div w:id="1486626967">
          <w:marLeft w:val="0"/>
          <w:marRight w:val="0"/>
          <w:marTop w:val="0"/>
          <w:marBottom w:val="0"/>
          <w:divBdr>
            <w:top w:val="none" w:sz="0" w:space="0" w:color="auto"/>
            <w:left w:val="none" w:sz="0" w:space="0" w:color="auto"/>
            <w:bottom w:val="none" w:sz="0" w:space="0" w:color="auto"/>
            <w:right w:val="none" w:sz="0" w:space="0" w:color="auto"/>
          </w:divBdr>
        </w:div>
        <w:div w:id="1169831166">
          <w:marLeft w:val="0"/>
          <w:marRight w:val="0"/>
          <w:marTop w:val="0"/>
          <w:marBottom w:val="0"/>
          <w:divBdr>
            <w:top w:val="none" w:sz="0" w:space="0" w:color="auto"/>
            <w:left w:val="none" w:sz="0" w:space="0" w:color="auto"/>
            <w:bottom w:val="none" w:sz="0" w:space="0" w:color="auto"/>
            <w:right w:val="none" w:sz="0" w:space="0" w:color="auto"/>
          </w:divBdr>
        </w:div>
        <w:div w:id="146366087">
          <w:marLeft w:val="0"/>
          <w:marRight w:val="0"/>
          <w:marTop w:val="0"/>
          <w:marBottom w:val="0"/>
          <w:divBdr>
            <w:top w:val="none" w:sz="0" w:space="0" w:color="auto"/>
            <w:left w:val="none" w:sz="0" w:space="0" w:color="auto"/>
            <w:bottom w:val="none" w:sz="0" w:space="0" w:color="auto"/>
            <w:right w:val="none" w:sz="0" w:space="0" w:color="auto"/>
          </w:divBdr>
        </w:div>
        <w:div w:id="338629931">
          <w:marLeft w:val="0"/>
          <w:marRight w:val="0"/>
          <w:marTop w:val="0"/>
          <w:marBottom w:val="0"/>
          <w:divBdr>
            <w:top w:val="none" w:sz="0" w:space="0" w:color="auto"/>
            <w:left w:val="none" w:sz="0" w:space="0" w:color="auto"/>
            <w:bottom w:val="none" w:sz="0" w:space="0" w:color="auto"/>
            <w:right w:val="none" w:sz="0" w:space="0" w:color="auto"/>
          </w:divBdr>
        </w:div>
        <w:div w:id="662123572">
          <w:marLeft w:val="0"/>
          <w:marRight w:val="0"/>
          <w:marTop w:val="0"/>
          <w:marBottom w:val="0"/>
          <w:divBdr>
            <w:top w:val="none" w:sz="0" w:space="0" w:color="auto"/>
            <w:left w:val="none" w:sz="0" w:space="0" w:color="auto"/>
            <w:bottom w:val="none" w:sz="0" w:space="0" w:color="auto"/>
            <w:right w:val="none" w:sz="0" w:space="0" w:color="auto"/>
          </w:divBdr>
        </w:div>
        <w:div w:id="1384065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el:398000000"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tel:39830000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349284806"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tel:398312008"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eitplus.pl" TargetMode="External"/><Relationship Id="rId14" Type="http://schemas.openxmlformats.org/officeDocument/2006/relationships/hyperlink" Target="mailto:magdalena.okulicz-kozaryn@eitplus.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C33074-2F8B-477F-8AF7-29ABBBBF2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22</Pages>
  <Words>7477</Words>
  <Characters>44867</Characters>
  <Application>Microsoft Office Word</Application>
  <DocSecurity>0</DocSecurity>
  <Lines>373</Lines>
  <Paragraphs>104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52240</CharactersWithSpaces>
  <SharedDoc>false</SharedDoc>
  <HLinks>
    <vt:vector size="12" baseType="variant">
      <vt:variant>
        <vt:i4>1376292</vt:i4>
      </vt:variant>
      <vt:variant>
        <vt:i4>3</vt:i4>
      </vt:variant>
      <vt:variant>
        <vt:i4>0</vt:i4>
      </vt:variant>
      <vt:variant>
        <vt:i4>5</vt:i4>
      </vt:variant>
      <vt:variant>
        <vt:lpwstr>mailto:gabriela.nowak-piechota@eitplus.pl</vt:lpwstr>
      </vt:variant>
      <vt:variant>
        <vt:lpwstr/>
      </vt:variant>
      <vt:variant>
        <vt:i4>7995518</vt:i4>
      </vt:variant>
      <vt:variant>
        <vt:i4>0</vt:i4>
      </vt:variant>
      <vt:variant>
        <vt:i4>0</vt:i4>
      </vt:variant>
      <vt:variant>
        <vt:i4>5</vt:i4>
      </vt:variant>
      <vt:variant>
        <vt:lpwstr>http://www.eitplus.pl/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deftone</dc:creator>
  <cp:lastModifiedBy>Agnieszka Jurgielaniec</cp:lastModifiedBy>
  <cp:revision>175</cp:revision>
  <cp:lastPrinted>2016-02-18T09:26:00Z</cp:lastPrinted>
  <dcterms:created xsi:type="dcterms:W3CDTF">2016-05-17T13:33:00Z</dcterms:created>
  <dcterms:modified xsi:type="dcterms:W3CDTF">2016-05-20T12:25:00Z</dcterms:modified>
</cp:coreProperties>
</file>