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206"/>
      </w:tblGrid>
      <w:tr w:rsidR="00B26284" w:rsidTr="0035198C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6284" w:rsidRDefault="00B26284" w:rsidP="0035198C">
            <w:pPr>
              <w:pStyle w:val="Adreszwrotnynakopercie"/>
              <w:spacing w:after="12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0119B8" w:rsidRDefault="000119B8" w:rsidP="000119B8">
      <w:pPr>
        <w:pStyle w:val="Adreszwrotnynakopercie"/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Załącznik nr 1A</w:t>
      </w:r>
    </w:p>
    <w:p w:rsidR="004C55E2" w:rsidRPr="00913B89" w:rsidRDefault="004C55E2" w:rsidP="00913B89">
      <w:pPr>
        <w:pStyle w:val="Adreszwrotnynakopercie"/>
        <w:jc w:val="center"/>
        <w:rPr>
          <w:rFonts w:ascii="Tahoma" w:hAnsi="Tahoma" w:cs="Tahoma"/>
          <w:b/>
          <w:sz w:val="20"/>
        </w:rPr>
      </w:pPr>
      <w:r w:rsidRPr="00913B89">
        <w:rPr>
          <w:rFonts w:ascii="Tahoma" w:hAnsi="Tahoma" w:cs="Tahoma"/>
          <w:b/>
          <w:sz w:val="20"/>
        </w:rPr>
        <w:t>SZCZEGÓŁOWY OPIS PRZEDMIOTU ZAMÓWIENIA</w:t>
      </w:r>
    </w:p>
    <w:p w:rsidR="004C55E2" w:rsidRPr="00913B89" w:rsidRDefault="004C55E2" w:rsidP="004C55E2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4C55E2" w:rsidRPr="00913B89" w:rsidRDefault="004C55E2" w:rsidP="004C55E2">
      <w:pPr>
        <w:pStyle w:val="Adreszwrotnynakopercie"/>
        <w:jc w:val="both"/>
        <w:rPr>
          <w:rFonts w:ascii="Tahoma" w:hAnsi="Tahoma" w:cs="Tahoma"/>
          <w:sz w:val="20"/>
        </w:rPr>
      </w:pPr>
      <w:r w:rsidRPr="00913B89">
        <w:rPr>
          <w:rFonts w:ascii="Tahoma" w:hAnsi="Tahoma" w:cs="Tahoma"/>
          <w:sz w:val="20"/>
        </w:rPr>
        <w:t xml:space="preserve">Dostawa, wraz z montażem, uruchomieniem </w:t>
      </w:r>
      <w:r w:rsidRPr="00913B89">
        <w:rPr>
          <w:rFonts w:ascii="Tahoma" w:hAnsi="Tahoma" w:cs="Tahoma"/>
          <w:i/>
          <w:sz w:val="20"/>
        </w:rPr>
        <w:t>i bezpłatnym instruktażem</w:t>
      </w:r>
      <w:r w:rsidRPr="00913B89">
        <w:rPr>
          <w:rFonts w:ascii="Tahoma" w:hAnsi="Tahoma" w:cs="Tahoma"/>
          <w:sz w:val="20"/>
        </w:rPr>
        <w:t>, następującej aparatury naukowo – badawczej, fabrycznie nowej i kompletnej:</w:t>
      </w:r>
    </w:p>
    <w:p w:rsidR="004C55E2" w:rsidRPr="00913B89" w:rsidRDefault="004C55E2" w:rsidP="004C55E2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4C55E2" w:rsidRPr="000119B8" w:rsidRDefault="00913B89" w:rsidP="004C55E2">
      <w:pPr>
        <w:pStyle w:val="Adreszwrotnynakopercie"/>
        <w:jc w:val="center"/>
        <w:rPr>
          <w:rFonts w:ascii="Tahoma" w:hAnsi="Tahoma" w:cs="Tahoma"/>
          <w:b/>
          <w:sz w:val="20"/>
          <w:u w:val="single"/>
        </w:rPr>
      </w:pPr>
      <w:r w:rsidRPr="000119B8">
        <w:rPr>
          <w:rFonts w:ascii="Tahoma" w:hAnsi="Tahoma" w:cs="Tahoma"/>
          <w:b/>
          <w:sz w:val="20"/>
          <w:u w:val="single"/>
        </w:rPr>
        <w:t>SYSTEM UTRZYMANIA TEMPERATURY</w:t>
      </w:r>
    </w:p>
    <w:p w:rsidR="00913B89" w:rsidRPr="00913B89" w:rsidRDefault="00913B89" w:rsidP="004C55E2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452703" w:rsidRPr="00452703" w:rsidRDefault="004C55E2" w:rsidP="00452703">
      <w:pPr>
        <w:pStyle w:val="Adreszwrotnynakopercie"/>
        <w:rPr>
          <w:rFonts w:ascii="Tahoma" w:hAnsi="Tahoma" w:cs="Tahoma"/>
          <w:b/>
          <w:sz w:val="22"/>
          <w:szCs w:val="22"/>
        </w:rPr>
      </w:pPr>
      <w:r w:rsidRPr="00913B89">
        <w:rPr>
          <w:rFonts w:ascii="Tahoma" w:hAnsi="Tahoma" w:cs="Tahoma"/>
          <w:b/>
          <w:sz w:val="20"/>
        </w:rPr>
        <w:t>OBLIGATORYJNE (WYMAGANE) PARAMETRY/ FUNKCJE/ WARUNKI</w:t>
      </w:r>
      <w:r w:rsidR="00452703" w:rsidRPr="00913B89">
        <w:rPr>
          <w:rFonts w:ascii="Tahoma" w:hAnsi="Tahoma" w:cs="Tahoma"/>
          <w:b/>
          <w:sz w:val="20"/>
        </w:rPr>
        <w:t>:</w:t>
      </w:r>
    </w:p>
    <w:tbl>
      <w:tblPr>
        <w:tblStyle w:val="Tabela-Siatka"/>
        <w:tblpPr w:leftFromText="141" w:rightFromText="141" w:vertAnchor="text" w:horzAnchor="margin" w:tblpY="151"/>
        <w:tblOverlap w:val="never"/>
        <w:tblW w:w="7763" w:type="dxa"/>
        <w:tblLook w:val="04A0"/>
      </w:tblPr>
      <w:tblGrid>
        <w:gridCol w:w="536"/>
        <w:gridCol w:w="7227"/>
      </w:tblGrid>
      <w:tr w:rsidR="000119B8" w:rsidRPr="00913B89" w:rsidTr="000119B8">
        <w:tc>
          <w:tcPr>
            <w:tcW w:w="536" w:type="dxa"/>
          </w:tcPr>
          <w:p w:rsidR="000119B8" w:rsidRPr="00913B89" w:rsidRDefault="000119B8" w:rsidP="00913B89">
            <w:pPr>
              <w:rPr>
                <w:sz w:val="20"/>
                <w:szCs w:val="20"/>
              </w:rPr>
            </w:pPr>
            <w:r w:rsidRPr="00913B89">
              <w:rPr>
                <w:sz w:val="20"/>
                <w:szCs w:val="20"/>
              </w:rPr>
              <w:t>L.p.</w:t>
            </w:r>
          </w:p>
        </w:tc>
        <w:tc>
          <w:tcPr>
            <w:tcW w:w="7227" w:type="dxa"/>
          </w:tcPr>
          <w:p w:rsidR="000119B8" w:rsidRPr="00913B89" w:rsidRDefault="000119B8" w:rsidP="00913B89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13B89">
              <w:rPr>
                <w:rFonts w:ascii="Tahoma" w:hAnsi="Tahoma" w:cs="Tahoma"/>
                <w:b/>
                <w:sz w:val="20"/>
                <w:szCs w:val="20"/>
              </w:rPr>
              <w:t>Minimalne parametry użytkowe</w:t>
            </w:r>
            <w:r w:rsidRPr="00913B89">
              <w:rPr>
                <w:b/>
                <w:sz w:val="20"/>
                <w:szCs w:val="20"/>
              </w:rPr>
              <w:t xml:space="preserve"> : </w:t>
            </w:r>
          </w:p>
        </w:tc>
      </w:tr>
      <w:tr w:rsidR="000119B8" w:rsidRPr="00913B89" w:rsidTr="000119B8">
        <w:tc>
          <w:tcPr>
            <w:tcW w:w="536" w:type="dxa"/>
          </w:tcPr>
          <w:p w:rsidR="000119B8" w:rsidRPr="00913B89" w:rsidRDefault="000119B8" w:rsidP="00913B89">
            <w:pPr>
              <w:rPr>
                <w:sz w:val="20"/>
                <w:szCs w:val="20"/>
              </w:rPr>
            </w:pPr>
          </w:p>
        </w:tc>
        <w:tc>
          <w:tcPr>
            <w:tcW w:w="7227" w:type="dxa"/>
          </w:tcPr>
          <w:p w:rsidR="000119B8" w:rsidRPr="00913B89" w:rsidRDefault="000119B8" w:rsidP="00913B89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System utrzymania temperatury w którego skład wchodzą:</w:t>
            </w:r>
          </w:p>
        </w:tc>
      </w:tr>
      <w:tr w:rsidR="000119B8" w:rsidRPr="00913B89" w:rsidTr="000119B8">
        <w:tc>
          <w:tcPr>
            <w:tcW w:w="536" w:type="dxa"/>
          </w:tcPr>
          <w:p w:rsidR="000119B8" w:rsidRPr="00913B89" w:rsidRDefault="000119B8" w:rsidP="00913B89">
            <w:pPr>
              <w:rPr>
                <w:sz w:val="20"/>
                <w:szCs w:val="20"/>
              </w:rPr>
            </w:pPr>
          </w:p>
        </w:tc>
        <w:tc>
          <w:tcPr>
            <w:tcW w:w="7227" w:type="dxa"/>
          </w:tcPr>
          <w:p w:rsidR="000119B8" w:rsidRPr="00913B89" w:rsidRDefault="000119B8" w:rsidP="00913B89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kontroler temperatury 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stosujący technologię PID, 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monitorowanie  trzech sensorów (płytka grzewcza, sonda RTD i sonda </w:t>
            </w:r>
            <w:proofErr w:type="spellStart"/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termoogniwowa</w:t>
            </w:r>
            <w:proofErr w:type="spellEnd"/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 TC)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kontrolowanie jednego sensora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trzy tryby działania (normalny, adaptacyjny, wyłączeniowy)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informowanie sygnałem dźwiękowym o odchyleniach od zadanej temperatury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rozdzielczość temperaturowa – 0,1°C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dokładność ± 0.3°C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zakres temperatury do 45°C</w:t>
            </w:r>
          </w:p>
        </w:tc>
      </w:tr>
      <w:tr w:rsidR="000119B8" w:rsidRPr="00913B89" w:rsidTr="000119B8">
        <w:tc>
          <w:tcPr>
            <w:tcW w:w="536" w:type="dxa"/>
          </w:tcPr>
          <w:p w:rsidR="000119B8" w:rsidRPr="00913B89" w:rsidRDefault="000119B8" w:rsidP="00913B89">
            <w:pPr>
              <w:rPr>
                <w:sz w:val="20"/>
                <w:szCs w:val="20"/>
              </w:rPr>
            </w:pPr>
          </w:p>
        </w:tc>
        <w:tc>
          <w:tcPr>
            <w:tcW w:w="7227" w:type="dxa"/>
          </w:tcPr>
          <w:p w:rsidR="000119B8" w:rsidRPr="00913B89" w:rsidRDefault="000119B8" w:rsidP="00913B89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metalowa płytka grzewcza: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wymiar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 10x15 cm</w:t>
            </w:r>
          </w:p>
          <w:p w:rsidR="000119B8" w:rsidRPr="00913B89" w:rsidRDefault="000119B8" w:rsidP="00913B89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wbudowany sensor</w:t>
            </w: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 RTD;</w:t>
            </w:r>
          </w:p>
        </w:tc>
      </w:tr>
      <w:tr w:rsidR="000119B8" w:rsidRPr="00913B89" w:rsidTr="000119B8">
        <w:tc>
          <w:tcPr>
            <w:tcW w:w="536" w:type="dxa"/>
          </w:tcPr>
          <w:p w:rsidR="000119B8" w:rsidRPr="00913B89" w:rsidRDefault="000119B8" w:rsidP="00913B89">
            <w:pPr>
              <w:rPr>
                <w:sz w:val="20"/>
                <w:szCs w:val="20"/>
              </w:rPr>
            </w:pPr>
          </w:p>
        </w:tc>
        <w:tc>
          <w:tcPr>
            <w:tcW w:w="7227" w:type="dxa"/>
          </w:tcPr>
          <w:p w:rsidR="000119B8" w:rsidRPr="00913B89" w:rsidRDefault="000119B8" w:rsidP="00913B89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sonda doodbytnicza dla myszy:</w:t>
            </w:r>
          </w:p>
          <w:p w:rsidR="000119B8" w:rsidRPr="00913B89" w:rsidRDefault="000119B8" w:rsidP="00913B89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średnica końcówki 1,6 mm, </w:t>
            </w:r>
          </w:p>
          <w:p w:rsidR="000119B8" w:rsidRPr="00913B89" w:rsidRDefault="000119B8" w:rsidP="00913B89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długość końca sondy 19 mm, </w:t>
            </w:r>
          </w:p>
          <w:p w:rsidR="000119B8" w:rsidRPr="00913B89" w:rsidRDefault="000119B8" w:rsidP="00913B89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stała czasowa 0,5 sekundy, </w:t>
            </w:r>
          </w:p>
          <w:p w:rsidR="000119B8" w:rsidRPr="00343CF4" w:rsidRDefault="000119B8" w:rsidP="00343CF4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długość kabla – przynajmniej 150 cm; </w:t>
            </w:r>
          </w:p>
        </w:tc>
      </w:tr>
      <w:tr w:rsidR="000119B8" w:rsidRPr="00913B89" w:rsidTr="000119B8">
        <w:tc>
          <w:tcPr>
            <w:tcW w:w="536" w:type="dxa"/>
          </w:tcPr>
          <w:p w:rsidR="000119B8" w:rsidRPr="00913B89" w:rsidRDefault="000119B8" w:rsidP="00913B89">
            <w:pPr>
              <w:rPr>
                <w:sz w:val="20"/>
                <w:szCs w:val="20"/>
              </w:rPr>
            </w:pPr>
          </w:p>
        </w:tc>
        <w:tc>
          <w:tcPr>
            <w:tcW w:w="7227" w:type="dxa"/>
          </w:tcPr>
          <w:p w:rsidR="000119B8" w:rsidRDefault="000119B8" w:rsidP="00913B89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Uniwersalny adapte</w:t>
            </w:r>
            <w:bookmarkStart w:id="0" w:name="_GoBack"/>
            <w:bookmarkEnd w:id="0"/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r 90–264V, </w:t>
            </w:r>
          </w:p>
          <w:p w:rsidR="000119B8" w:rsidRDefault="000119B8" w:rsidP="00913B89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Moc wyjściowa max. 12V@4.5A ;</w:t>
            </w:r>
          </w:p>
          <w:p w:rsidR="000119B8" w:rsidRDefault="000119B8" w:rsidP="00913B89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Wymiary urządzenia </w:t>
            </w: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 xml:space="preserve">20.9 x 8.8 x 27.6 cm; </w:t>
            </w:r>
          </w:p>
          <w:p w:rsidR="000119B8" w:rsidRPr="00913B89" w:rsidRDefault="000119B8" w:rsidP="00913B89">
            <w:pPr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Waga: </w:t>
            </w:r>
            <w:r w:rsidRPr="00913B89">
              <w:rPr>
                <w:rFonts w:ascii="Calibri" w:eastAsia="Calibri" w:hAnsi="Calibri" w:cs="Times New Roman"/>
                <w:sz w:val="20"/>
                <w:szCs w:val="20"/>
              </w:rPr>
              <w:t>5 kg</w:t>
            </w:r>
          </w:p>
        </w:tc>
      </w:tr>
    </w:tbl>
    <w:p w:rsidR="004C55E2" w:rsidRDefault="004C55E2" w:rsidP="00913B89">
      <w:pPr>
        <w:pStyle w:val="Adreszwrotnynakopercie"/>
        <w:rPr>
          <w:rFonts w:ascii="Tahoma" w:hAnsi="Tahoma" w:cs="Tahoma"/>
          <w:b/>
          <w:sz w:val="22"/>
          <w:szCs w:val="22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7"/>
        <w:gridCol w:w="6734"/>
        <w:gridCol w:w="2905"/>
      </w:tblGrid>
      <w:tr w:rsidR="002B79A0" w:rsidRPr="00913B89" w:rsidTr="0035198C">
        <w:trPr>
          <w:gridAfter w:val="1"/>
          <w:wAfter w:w="2905" w:type="dxa"/>
        </w:trPr>
        <w:tc>
          <w:tcPr>
            <w:tcW w:w="7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79A0" w:rsidRPr="00913B89" w:rsidRDefault="002B79A0" w:rsidP="0035198C">
            <w:pPr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913B89">
              <w:rPr>
                <w:rFonts w:ascii="Tahoma" w:hAnsi="Tahoma" w:cs="Tahoma"/>
                <w:b/>
                <w:sz w:val="20"/>
                <w:szCs w:val="20"/>
              </w:rPr>
              <w:t>Inne</w:t>
            </w:r>
          </w:p>
        </w:tc>
      </w:tr>
      <w:tr w:rsidR="002B79A0" w:rsidRPr="00913B89" w:rsidTr="0035198C">
        <w:trPr>
          <w:gridAfter w:val="1"/>
          <w:wAfter w:w="2905" w:type="dxa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B79A0" w:rsidRPr="00913B89" w:rsidRDefault="002B79A0" w:rsidP="0035198C">
            <w:pPr>
              <w:pStyle w:val="Adreszwrotnynakopercie"/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79A0" w:rsidRPr="00913B89" w:rsidRDefault="002B79A0" w:rsidP="00913B89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13B89">
              <w:rPr>
                <w:rFonts w:ascii="Tahoma" w:hAnsi="Tahoma" w:cs="Tahoma"/>
                <w:sz w:val="20"/>
                <w:szCs w:val="20"/>
              </w:rPr>
              <w:t xml:space="preserve">Oprogramowanie: </w:t>
            </w:r>
            <w:r w:rsidR="00913B89">
              <w:rPr>
                <w:rFonts w:ascii="Tahoma" w:hAnsi="Tahoma" w:cs="Tahoma"/>
                <w:i/>
                <w:strike/>
                <w:sz w:val="20"/>
                <w:szCs w:val="20"/>
              </w:rPr>
              <w:t>tak</w:t>
            </w:r>
            <w:r w:rsidR="00B26284" w:rsidRPr="00913B89">
              <w:rPr>
                <w:rFonts w:ascii="Tahoma" w:hAnsi="Tahoma" w:cs="Tahoma"/>
                <w:i/>
                <w:sz w:val="20"/>
                <w:szCs w:val="20"/>
              </w:rPr>
              <w:t>/</w:t>
            </w:r>
            <w:r w:rsidR="00913B89">
              <w:rPr>
                <w:rFonts w:ascii="Tahoma" w:hAnsi="Tahoma" w:cs="Tahoma"/>
                <w:i/>
                <w:sz w:val="20"/>
                <w:szCs w:val="20"/>
              </w:rPr>
              <w:t>nie</w:t>
            </w:r>
          </w:p>
        </w:tc>
      </w:tr>
      <w:tr w:rsidR="002B79A0" w:rsidRPr="00913B89" w:rsidTr="0035198C">
        <w:trPr>
          <w:gridAfter w:val="1"/>
          <w:wAfter w:w="2905" w:type="dxa"/>
        </w:trPr>
        <w:tc>
          <w:tcPr>
            <w:tcW w:w="567" w:type="dxa"/>
            <w:vAlign w:val="center"/>
          </w:tcPr>
          <w:p w:rsidR="002B79A0" w:rsidRPr="00913B89" w:rsidRDefault="002B79A0" w:rsidP="0035198C">
            <w:pPr>
              <w:pStyle w:val="Adreszwrotnynakopercie"/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  <w:vAlign w:val="center"/>
          </w:tcPr>
          <w:p w:rsidR="002B79A0" w:rsidRPr="00913B89" w:rsidRDefault="002B79A0" w:rsidP="00A1697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DD4C44">
              <w:rPr>
                <w:rFonts w:ascii="Tahoma" w:hAnsi="Tahoma" w:cs="Tahoma"/>
                <w:sz w:val="20"/>
                <w:szCs w:val="20"/>
              </w:rPr>
              <w:t xml:space="preserve">Instruktaż: </w:t>
            </w:r>
            <w:r w:rsidRPr="00DD4C44">
              <w:rPr>
                <w:rFonts w:ascii="Tahoma" w:hAnsi="Tahoma" w:cs="Tahoma"/>
                <w:i/>
                <w:strike/>
                <w:sz w:val="20"/>
                <w:szCs w:val="20"/>
              </w:rPr>
              <w:t>nie</w:t>
            </w:r>
            <w:r w:rsidRPr="00DD4C44">
              <w:rPr>
                <w:rFonts w:ascii="Tahoma" w:hAnsi="Tahoma" w:cs="Tahoma"/>
                <w:i/>
                <w:sz w:val="20"/>
                <w:szCs w:val="20"/>
              </w:rPr>
              <w:t xml:space="preserve">/tak, dla </w:t>
            </w:r>
            <w:r w:rsidR="00A16977" w:rsidRPr="00DD4C44">
              <w:rPr>
                <w:rFonts w:ascii="Tahoma" w:hAnsi="Tahoma" w:cs="Tahoma"/>
                <w:i/>
                <w:sz w:val="20"/>
                <w:szCs w:val="20"/>
              </w:rPr>
              <w:t xml:space="preserve">3 </w:t>
            </w:r>
            <w:r w:rsidRPr="00DD4C44">
              <w:rPr>
                <w:rFonts w:ascii="Tahoma" w:hAnsi="Tahoma" w:cs="Tahoma"/>
                <w:i/>
                <w:sz w:val="20"/>
                <w:szCs w:val="20"/>
              </w:rPr>
              <w:t>osób</w:t>
            </w:r>
          </w:p>
        </w:tc>
      </w:tr>
      <w:tr w:rsidR="002B79A0" w:rsidRPr="00913B89" w:rsidTr="0035198C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9A0" w:rsidRPr="00913B89" w:rsidRDefault="002B79A0" w:rsidP="0035198C">
            <w:pPr>
              <w:pStyle w:val="Adreszwrotnynakopercie"/>
              <w:spacing w:after="120"/>
              <w:rPr>
                <w:rFonts w:ascii="Tahoma" w:hAnsi="Tahoma" w:cs="Tahoma"/>
                <w:b/>
                <w:sz w:val="20"/>
              </w:rPr>
            </w:pPr>
            <w:r w:rsidRPr="00913B89">
              <w:rPr>
                <w:rFonts w:ascii="Tahoma" w:hAnsi="Tahoma" w:cs="Tahoma"/>
                <w:b/>
                <w:sz w:val="20"/>
              </w:rPr>
              <w:t>Warunki dostawy i gwarancji</w:t>
            </w:r>
          </w:p>
        </w:tc>
      </w:tr>
      <w:tr w:rsidR="002B79A0" w:rsidRPr="00913B89" w:rsidTr="0035198C">
        <w:trPr>
          <w:gridAfter w:val="1"/>
          <w:wAfter w:w="2905" w:type="dxa"/>
        </w:trPr>
        <w:tc>
          <w:tcPr>
            <w:tcW w:w="567" w:type="dxa"/>
          </w:tcPr>
          <w:p w:rsidR="002B79A0" w:rsidRPr="00913B89" w:rsidRDefault="002B79A0" w:rsidP="0035198C">
            <w:pPr>
              <w:pStyle w:val="Adreszwrotnynakopercie"/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34" w:type="dxa"/>
          </w:tcPr>
          <w:p w:rsidR="002B79A0" w:rsidRPr="00913B89" w:rsidRDefault="002B79A0" w:rsidP="0035198C">
            <w:pPr>
              <w:pStyle w:val="Adreszwrotnynakopercie"/>
              <w:spacing w:after="120"/>
              <w:rPr>
                <w:rFonts w:ascii="Tahoma" w:hAnsi="Tahoma" w:cs="Tahoma"/>
                <w:sz w:val="20"/>
              </w:rPr>
            </w:pPr>
            <w:r w:rsidRPr="00913B89">
              <w:rPr>
                <w:rFonts w:ascii="Tahoma" w:hAnsi="Tahoma" w:cs="Tahoma"/>
                <w:sz w:val="20"/>
              </w:rPr>
              <w:t>Gwarancja: min. 12 miesięcy</w:t>
            </w:r>
          </w:p>
        </w:tc>
      </w:tr>
      <w:tr w:rsidR="002B79A0" w:rsidRPr="00913B89" w:rsidTr="0035198C">
        <w:trPr>
          <w:gridAfter w:val="1"/>
          <w:wAfter w:w="2905" w:type="dxa"/>
        </w:trPr>
        <w:tc>
          <w:tcPr>
            <w:tcW w:w="567" w:type="dxa"/>
          </w:tcPr>
          <w:p w:rsidR="002B79A0" w:rsidRPr="00913B89" w:rsidRDefault="002B79A0" w:rsidP="0035198C">
            <w:pPr>
              <w:pStyle w:val="Adreszwrotnynakopercie"/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34" w:type="dxa"/>
          </w:tcPr>
          <w:p w:rsidR="002B79A0" w:rsidRPr="00913B89" w:rsidRDefault="002B79A0" w:rsidP="003E37A0">
            <w:pPr>
              <w:pStyle w:val="Adreszwrotnynakopercie"/>
              <w:spacing w:after="120"/>
              <w:rPr>
                <w:rFonts w:ascii="Tahoma" w:hAnsi="Tahoma" w:cs="Tahoma"/>
                <w:sz w:val="20"/>
              </w:rPr>
            </w:pPr>
            <w:r w:rsidRPr="00913B89">
              <w:rPr>
                <w:rFonts w:ascii="Tahoma" w:hAnsi="Tahoma" w:cs="Tahoma"/>
                <w:sz w:val="20"/>
              </w:rPr>
              <w:t xml:space="preserve">Czas dostawy: maks. </w:t>
            </w:r>
            <w:r w:rsidR="003E37A0">
              <w:rPr>
                <w:rFonts w:ascii="Tahoma" w:hAnsi="Tahoma" w:cs="Tahoma"/>
                <w:sz w:val="20"/>
              </w:rPr>
              <w:t>14 tygodni</w:t>
            </w:r>
          </w:p>
        </w:tc>
      </w:tr>
      <w:tr w:rsidR="002B79A0" w:rsidRPr="00913B89" w:rsidTr="0035198C">
        <w:trPr>
          <w:gridAfter w:val="1"/>
          <w:wAfter w:w="2905" w:type="dxa"/>
        </w:trPr>
        <w:tc>
          <w:tcPr>
            <w:tcW w:w="567" w:type="dxa"/>
          </w:tcPr>
          <w:p w:rsidR="002B79A0" w:rsidRPr="00913B89" w:rsidRDefault="002B79A0" w:rsidP="0035198C">
            <w:pPr>
              <w:pStyle w:val="Adreszwrotnynakopercie"/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34" w:type="dxa"/>
          </w:tcPr>
          <w:p w:rsidR="002B79A0" w:rsidRPr="00913B89" w:rsidRDefault="002B79A0" w:rsidP="0035198C">
            <w:pPr>
              <w:pStyle w:val="Adreszwrotnynakopercie"/>
              <w:spacing w:after="120"/>
              <w:rPr>
                <w:rFonts w:ascii="Tahoma" w:hAnsi="Tahoma" w:cs="Tahoma"/>
                <w:sz w:val="20"/>
              </w:rPr>
            </w:pPr>
            <w:r w:rsidRPr="00913B89">
              <w:rPr>
                <w:rFonts w:ascii="Tahoma" w:hAnsi="Tahoma" w:cs="Tahoma"/>
                <w:sz w:val="20"/>
              </w:rPr>
              <w:t>Czas reakcji na zgłoszenie serwisowe: maks. 60 godzin</w:t>
            </w:r>
          </w:p>
        </w:tc>
      </w:tr>
      <w:tr w:rsidR="002B79A0" w:rsidRPr="00913B89" w:rsidTr="0035198C">
        <w:trPr>
          <w:gridAfter w:val="1"/>
          <w:wAfter w:w="2905" w:type="dxa"/>
        </w:trPr>
        <w:tc>
          <w:tcPr>
            <w:tcW w:w="567" w:type="dxa"/>
          </w:tcPr>
          <w:p w:rsidR="002B79A0" w:rsidRPr="00913B89" w:rsidRDefault="002B79A0" w:rsidP="0035198C">
            <w:pPr>
              <w:pStyle w:val="Adreszwrotnynakopercie"/>
              <w:spacing w:after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6734" w:type="dxa"/>
          </w:tcPr>
          <w:p w:rsidR="002B79A0" w:rsidRPr="00913B89" w:rsidRDefault="002B79A0" w:rsidP="005C7804">
            <w:pPr>
              <w:pStyle w:val="Adreszwrotnynakopercie"/>
              <w:spacing w:after="120"/>
              <w:rPr>
                <w:rFonts w:ascii="Tahoma" w:hAnsi="Tahoma" w:cs="Tahoma"/>
                <w:sz w:val="20"/>
              </w:rPr>
            </w:pPr>
            <w:r w:rsidRPr="00913B89">
              <w:rPr>
                <w:rFonts w:ascii="Tahoma" w:hAnsi="Tahoma" w:cs="Tahoma"/>
                <w:sz w:val="20"/>
              </w:rPr>
              <w:t xml:space="preserve">Maksymalny czas naprawy: </w:t>
            </w:r>
            <w:r w:rsidR="005C7804" w:rsidRPr="00913B89">
              <w:rPr>
                <w:rFonts w:ascii="Tahoma" w:hAnsi="Tahoma" w:cs="Tahoma"/>
                <w:sz w:val="20"/>
              </w:rPr>
              <w:t>20</w:t>
            </w:r>
            <w:r w:rsidRPr="00913B89">
              <w:rPr>
                <w:rFonts w:ascii="Tahoma" w:hAnsi="Tahoma" w:cs="Tahoma"/>
                <w:sz w:val="20"/>
              </w:rPr>
              <w:t xml:space="preserve"> dni</w:t>
            </w:r>
          </w:p>
        </w:tc>
      </w:tr>
    </w:tbl>
    <w:p w:rsidR="002B79A0" w:rsidRPr="00913B89" w:rsidRDefault="002B79A0" w:rsidP="002B79A0">
      <w:pPr>
        <w:pStyle w:val="Stopka"/>
        <w:tabs>
          <w:tab w:val="left" w:pos="708"/>
        </w:tabs>
        <w:spacing w:after="120"/>
        <w:rPr>
          <w:rFonts w:ascii="Tahoma" w:hAnsi="Tahoma" w:cs="Tahoma"/>
          <w:b/>
          <w:color w:val="000000"/>
          <w:sz w:val="20"/>
          <w:szCs w:val="20"/>
        </w:rPr>
      </w:pPr>
    </w:p>
    <w:p w:rsidR="005C5F89" w:rsidRPr="00913B89" w:rsidRDefault="005C5F89" w:rsidP="00913B89">
      <w:pPr>
        <w:pStyle w:val="Stopka"/>
        <w:tabs>
          <w:tab w:val="left" w:pos="708"/>
        </w:tabs>
        <w:spacing w:after="120"/>
        <w:rPr>
          <w:rFonts w:ascii="Tahoma" w:hAnsi="Tahoma" w:cs="Tahoma"/>
          <w:color w:val="000000"/>
          <w:sz w:val="20"/>
          <w:szCs w:val="20"/>
        </w:rPr>
      </w:pPr>
    </w:p>
    <w:sectPr w:rsidR="005C5F89" w:rsidRPr="00913B89" w:rsidSect="00F745A6">
      <w:headerReference w:type="default" r:id="rId7"/>
      <w:pgSz w:w="11906" w:h="16838"/>
      <w:pgMar w:top="198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998" w:rsidRDefault="00BF4998" w:rsidP="002B575B">
      <w:pPr>
        <w:spacing w:after="0" w:line="240" w:lineRule="auto"/>
      </w:pPr>
      <w:r>
        <w:separator/>
      </w:r>
    </w:p>
  </w:endnote>
  <w:endnote w:type="continuationSeparator" w:id="0">
    <w:p w:rsidR="00BF4998" w:rsidRDefault="00BF4998" w:rsidP="002B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998" w:rsidRDefault="00BF4998" w:rsidP="002B575B">
      <w:pPr>
        <w:spacing w:after="0" w:line="240" w:lineRule="auto"/>
      </w:pPr>
      <w:r>
        <w:separator/>
      </w:r>
    </w:p>
  </w:footnote>
  <w:footnote w:type="continuationSeparator" w:id="0">
    <w:p w:rsidR="00BF4998" w:rsidRDefault="00BF4998" w:rsidP="002B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9B8" w:rsidRDefault="000119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-947420</wp:posOffset>
          </wp:positionH>
          <wp:positionV relativeFrom="paragraph">
            <wp:posOffset>-373380</wp:posOffset>
          </wp:positionV>
          <wp:extent cx="7610475" cy="10763250"/>
          <wp:effectExtent l="19050" t="0" r="9525" b="0"/>
          <wp:wrapNone/>
          <wp:docPr id="1" name="Obraz 1" descr="SONATA_TGD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NATA_TGD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076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1AE8"/>
    <w:multiLevelType w:val="multilevel"/>
    <w:tmpl w:val="F20A2CB8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">
    <w:nsid w:val="31D61461"/>
    <w:multiLevelType w:val="multilevel"/>
    <w:tmpl w:val="2396BD9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73705443"/>
    <w:multiLevelType w:val="multilevel"/>
    <w:tmpl w:val="D0700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C5F89"/>
    <w:rsid w:val="000119B8"/>
    <w:rsid w:val="00037993"/>
    <w:rsid w:val="001D2ACF"/>
    <w:rsid w:val="00253ABE"/>
    <w:rsid w:val="00256D20"/>
    <w:rsid w:val="002A4E79"/>
    <w:rsid w:val="002B575B"/>
    <w:rsid w:val="002B79A0"/>
    <w:rsid w:val="00313DFD"/>
    <w:rsid w:val="003170E1"/>
    <w:rsid w:val="00343CF4"/>
    <w:rsid w:val="00372374"/>
    <w:rsid w:val="003970F9"/>
    <w:rsid w:val="003C4C4A"/>
    <w:rsid w:val="003E37A0"/>
    <w:rsid w:val="004126FE"/>
    <w:rsid w:val="00452703"/>
    <w:rsid w:val="004C55E2"/>
    <w:rsid w:val="004E27CC"/>
    <w:rsid w:val="0053754A"/>
    <w:rsid w:val="0059370E"/>
    <w:rsid w:val="005C5F89"/>
    <w:rsid w:val="005C7804"/>
    <w:rsid w:val="0078569D"/>
    <w:rsid w:val="007D0B1D"/>
    <w:rsid w:val="00892537"/>
    <w:rsid w:val="008C61B8"/>
    <w:rsid w:val="00913B89"/>
    <w:rsid w:val="00923B01"/>
    <w:rsid w:val="009E25F7"/>
    <w:rsid w:val="00A16977"/>
    <w:rsid w:val="00A45758"/>
    <w:rsid w:val="00AF3533"/>
    <w:rsid w:val="00B05C0C"/>
    <w:rsid w:val="00B26284"/>
    <w:rsid w:val="00B429AD"/>
    <w:rsid w:val="00BC5FFB"/>
    <w:rsid w:val="00BF4998"/>
    <w:rsid w:val="00C31093"/>
    <w:rsid w:val="00D3458D"/>
    <w:rsid w:val="00D47267"/>
    <w:rsid w:val="00D50BBA"/>
    <w:rsid w:val="00DD4C44"/>
    <w:rsid w:val="00E3598A"/>
    <w:rsid w:val="00F25E0B"/>
    <w:rsid w:val="00F7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5B"/>
  </w:style>
  <w:style w:type="paragraph" w:styleId="Stopka">
    <w:name w:val="footer"/>
    <w:basedOn w:val="Normalny"/>
    <w:link w:val="StopkaZnak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5B"/>
  </w:style>
  <w:style w:type="paragraph" w:styleId="Adreszwrotnynakopercie">
    <w:name w:val="envelope return"/>
    <w:basedOn w:val="Normalny"/>
    <w:rsid w:val="002B79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8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126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F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5B"/>
  </w:style>
  <w:style w:type="paragraph" w:styleId="Stopka">
    <w:name w:val="footer"/>
    <w:basedOn w:val="Normalny"/>
    <w:link w:val="StopkaZnak"/>
    <w:uiPriority w:val="99"/>
    <w:unhideWhenUsed/>
    <w:rsid w:val="002B5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5B"/>
  </w:style>
  <w:style w:type="paragraph" w:styleId="Adreszwrotnynakopercie">
    <w:name w:val="envelope return"/>
    <w:basedOn w:val="Normalny"/>
    <w:rsid w:val="002B79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2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2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2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2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8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412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03897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92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Nydza</dc:creator>
  <cp:lastModifiedBy>Gabriela Nowak-Piechota</cp:lastModifiedBy>
  <cp:revision>6</cp:revision>
  <cp:lastPrinted>2016-04-22T10:53:00Z</cp:lastPrinted>
  <dcterms:created xsi:type="dcterms:W3CDTF">2016-03-14T11:43:00Z</dcterms:created>
  <dcterms:modified xsi:type="dcterms:W3CDTF">2016-04-22T10:53:00Z</dcterms:modified>
</cp:coreProperties>
</file>