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393" w:rsidRPr="00EA7393" w:rsidRDefault="00EA7393" w:rsidP="00EA7393">
      <w:pPr>
        <w:ind w:left="284"/>
        <w:jc w:val="center"/>
        <w:rPr>
          <w:rFonts w:ascii="Times New Roman" w:hAnsi="Times New Roman"/>
          <w:sz w:val="36"/>
          <w:szCs w:val="36"/>
        </w:rPr>
      </w:pPr>
      <w:r w:rsidRPr="00EA7393">
        <w:rPr>
          <w:rFonts w:ascii="Times New Roman" w:hAnsi="Times New Roman"/>
          <w:sz w:val="36"/>
          <w:szCs w:val="36"/>
        </w:rPr>
        <w:t>Opis przedmiotu zamówienia</w:t>
      </w:r>
    </w:p>
    <w:p w:rsidR="00EE5028" w:rsidRPr="00EA7393" w:rsidRDefault="00EE5028" w:rsidP="00EE5028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1 </w:t>
      </w:r>
      <w:r w:rsidRPr="00EA7393">
        <w:rPr>
          <w:rFonts w:ascii="Times New Roman" w:hAnsi="Times New Roman" w:cs="Times New Roman"/>
          <w:b/>
          <w:sz w:val="23"/>
          <w:szCs w:val="23"/>
          <w:u w:val="single"/>
        </w:rPr>
        <w:t xml:space="preserve">Licencja komercyjna dożywotnia na jedno stanowisko oprogramowania </w:t>
      </w:r>
      <w:proofErr w:type="spellStart"/>
      <w:r w:rsidRPr="00EA7393">
        <w:rPr>
          <w:rFonts w:ascii="Times New Roman" w:hAnsi="Times New Roman" w:cs="Times New Roman"/>
          <w:b/>
          <w:sz w:val="23"/>
          <w:szCs w:val="23"/>
          <w:u w:val="single"/>
        </w:rPr>
        <w:t>HyperChem</w:t>
      </w:r>
      <w:proofErr w:type="spellEnd"/>
      <w:r w:rsidRPr="00EA7393">
        <w:rPr>
          <w:rFonts w:ascii="Times New Roman" w:hAnsi="Times New Roman" w:cs="Times New Roman"/>
          <w:b/>
          <w:sz w:val="23"/>
          <w:szCs w:val="23"/>
          <w:u w:val="single"/>
        </w:rPr>
        <w:t xml:space="preserve"> lub równoważny o następujących wymaganiach  technicznych:</w:t>
      </w:r>
    </w:p>
    <w:p w:rsidR="00EE5028" w:rsidRPr="00EA7393" w:rsidRDefault="00EE5028" w:rsidP="00EE5028">
      <w:pPr>
        <w:pStyle w:val="Akapitzlist"/>
        <w:rPr>
          <w:rFonts w:ascii="Times New Roman" w:hAnsi="Times New Roman"/>
          <w:b/>
          <w:sz w:val="23"/>
          <w:szCs w:val="23"/>
        </w:rPr>
      </w:pPr>
      <w:r w:rsidRPr="00EA7393">
        <w:rPr>
          <w:rFonts w:ascii="Times New Roman" w:hAnsi="Times New Roman"/>
          <w:b/>
          <w:sz w:val="23"/>
          <w:szCs w:val="23"/>
        </w:rPr>
        <w:t>Parametry równoważności:</w:t>
      </w:r>
    </w:p>
    <w:p w:rsidR="00EE5028" w:rsidRPr="00EA7393" w:rsidRDefault="00EE5028" w:rsidP="00EE5028">
      <w:pPr>
        <w:pStyle w:val="Akapitzlist"/>
        <w:rPr>
          <w:rFonts w:ascii="Times New Roman" w:hAnsi="Times New Roman"/>
          <w:b/>
          <w:sz w:val="23"/>
          <w:szCs w:val="23"/>
          <w:u w:val="single"/>
        </w:rPr>
      </w:pPr>
    </w:p>
    <w:p w:rsidR="00EE5028" w:rsidRPr="00EA7393" w:rsidRDefault="00EE5028" w:rsidP="00EE5028">
      <w:pPr>
        <w:pStyle w:val="Akapitzlist"/>
        <w:rPr>
          <w:rFonts w:ascii="Times New Roman" w:hAnsi="Times New Roman"/>
          <w:sz w:val="23"/>
          <w:szCs w:val="23"/>
        </w:rPr>
      </w:pPr>
      <w:r w:rsidRPr="00EA7393">
        <w:rPr>
          <w:rFonts w:ascii="Times New Roman" w:hAnsi="Times New Roman"/>
          <w:sz w:val="23"/>
          <w:szCs w:val="23"/>
        </w:rPr>
        <w:t>Rysowanie struktur</w:t>
      </w:r>
    </w:p>
    <w:p w:rsidR="00EE5028" w:rsidRPr="00EA7393" w:rsidRDefault="00EE5028" w:rsidP="00EE5028">
      <w:pPr>
        <w:pStyle w:val="Akapitzlist"/>
        <w:rPr>
          <w:rFonts w:ascii="Times New Roman" w:hAnsi="Times New Roman"/>
          <w:sz w:val="23"/>
          <w:szCs w:val="23"/>
        </w:rPr>
      </w:pPr>
      <w:r w:rsidRPr="00EA7393">
        <w:rPr>
          <w:rFonts w:ascii="Times New Roman" w:hAnsi="Times New Roman"/>
          <w:sz w:val="23"/>
          <w:szCs w:val="23"/>
        </w:rPr>
        <w:t>Obliczenia: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Obliczenia energii przy zdefiniowanej geometrii (single point)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Optymalizacja energii układu.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Obliczanie widm wibracyjnych.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Poszukiwanie stanu przejściowego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MD</w:t>
      </w:r>
    </w:p>
    <w:p w:rsidR="00EE5028" w:rsidRPr="00EA7393" w:rsidRDefault="00EE5028" w:rsidP="00EE5028">
      <w:pPr>
        <w:pStyle w:val="Style5"/>
        <w:widowControl/>
        <w:numPr>
          <w:ilvl w:val="1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Klasyczne trajektorie ruchu cząstek</w:t>
      </w:r>
    </w:p>
    <w:p w:rsidR="00EE5028" w:rsidRPr="00EA7393" w:rsidRDefault="00EE5028" w:rsidP="00EE5028">
      <w:pPr>
        <w:pStyle w:val="Style5"/>
        <w:widowControl/>
        <w:numPr>
          <w:ilvl w:val="1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Pola siłowe do opisu kolizji</w:t>
      </w:r>
    </w:p>
    <w:p w:rsidR="00EE5028" w:rsidRPr="00EA7393" w:rsidRDefault="00EE5028" w:rsidP="00EE5028">
      <w:pPr>
        <w:pStyle w:val="Style5"/>
        <w:widowControl/>
        <w:numPr>
          <w:ilvl w:val="1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Badanie wpływu temperatury na proces.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Dynamika</w:t>
      </w:r>
      <w:r w:rsidRPr="00EA7393">
        <w:rPr>
          <w:rStyle w:val="FontStyle21"/>
          <w:rFonts w:ascii="Times New Roman" w:hAnsi="Times New Roman" w:cs="Times New Roman"/>
          <w:lang w:val="en-US"/>
        </w:rPr>
        <w:t xml:space="preserve"> </w:t>
      </w:r>
      <w:proofErr w:type="spellStart"/>
      <w:r w:rsidRPr="00EA7393">
        <w:rPr>
          <w:rStyle w:val="FontStyle21"/>
          <w:rFonts w:ascii="Times New Roman" w:hAnsi="Times New Roman" w:cs="Times New Roman"/>
          <w:lang w:val="en-US"/>
        </w:rPr>
        <w:t>Langevin</w:t>
      </w:r>
      <w:proofErr w:type="spellEnd"/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  <w:lang w:val="en-US" w:eastAsia="en-US"/>
        </w:rPr>
        <w:t>Metropolis</w:t>
      </w:r>
      <w:r w:rsidRPr="00EA7393">
        <w:rPr>
          <w:rStyle w:val="FontStyle21"/>
          <w:rFonts w:ascii="Times New Roman" w:hAnsi="Times New Roman" w:cs="Times New Roman"/>
          <w:lang w:eastAsia="en-US"/>
        </w:rPr>
        <w:t xml:space="preserve"> MC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Stany wzbudzone - oddziaływania konfiguracyjne CI.</w:t>
      </w:r>
    </w:p>
    <w:p w:rsidR="00EE5028" w:rsidRPr="00EA7393" w:rsidRDefault="00EE5028" w:rsidP="00EE5028">
      <w:pPr>
        <w:pStyle w:val="Style12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E5028" w:rsidRPr="00EA7393" w:rsidRDefault="00EE5028" w:rsidP="00EE5028">
      <w:pPr>
        <w:pStyle w:val="Nagwek3"/>
        <w:rPr>
          <w:rStyle w:val="FontStyle20"/>
          <w:rFonts w:ascii="Times New Roman" w:hAnsi="Times New Roman" w:cs="Times New Roman"/>
        </w:rPr>
      </w:pPr>
      <w:r w:rsidRPr="00EA7393">
        <w:rPr>
          <w:rStyle w:val="FontStyle20"/>
          <w:rFonts w:ascii="Times New Roman" w:hAnsi="Times New Roman" w:cs="Times New Roman"/>
        </w:rPr>
        <w:t>Metody obliczeniowe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38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DFT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24" w:line="293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Ab initio QM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Duży wybór funkcji bazowych od STO-1G do D95** (w tym STO-3G, 3-21G*, 6-31G**)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384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Dodatkowe funkcje bazy (s, p, d, </w:t>
      </w:r>
      <w:proofErr w:type="spellStart"/>
      <w:r w:rsidRPr="00EA7393">
        <w:rPr>
          <w:rStyle w:val="FontStyle21"/>
          <w:rFonts w:ascii="Times New Roman" w:hAnsi="Times New Roman" w:cs="Times New Roman"/>
        </w:rPr>
        <w:t>sp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EA7393">
        <w:rPr>
          <w:rStyle w:val="FontStyle21"/>
          <w:rFonts w:ascii="Times New Roman" w:hAnsi="Times New Roman" w:cs="Times New Roman"/>
        </w:rPr>
        <w:t>spd</w:t>
      </w:r>
      <w:proofErr w:type="spellEnd"/>
      <w:r w:rsidRPr="00EA7393">
        <w:rPr>
          <w:rStyle w:val="FontStyle21"/>
          <w:rFonts w:ascii="Times New Roman" w:hAnsi="Times New Roman" w:cs="Times New Roman"/>
        </w:rPr>
        <w:t>)</w:t>
      </w:r>
      <w:r w:rsidRPr="00EA7393">
        <w:rPr>
          <w:rStyle w:val="FontStyle19"/>
          <w:rFonts w:ascii="Times New Roman" w:hAnsi="Times New Roman" w:cs="Times New Roman"/>
        </w:rPr>
        <w:t xml:space="preserve"> </w:t>
      </w:r>
      <w:r w:rsidRPr="00EA7393">
        <w:rPr>
          <w:rStyle w:val="FontStyle21"/>
          <w:rFonts w:ascii="Times New Roman" w:hAnsi="Times New Roman" w:cs="Times New Roman"/>
        </w:rPr>
        <w:t>Możliwość edycji funkcji bazy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5" w:line="293" w:lineRule="exact"/>
        <w:rPr>
          <w:rStyle w:val="FontStyle21"/>
          <w:rFonts w:ascii="Times New Roman" w:hAnsi="Times New Roman" w:cs="Times New Roman"/>
        </w:rPr>
      </w:pPr>
      <w:proofErr w:type="spellStart"/>
      <w:r w:rsidRPr="00EA7393">
        <w:rPr>
          <w:rStyle w:val="FontStyle21"/>
          <w:rFonts w:ascii="Times New Roman" w:hAnsi="Times New Roman" w:cs="Times New Roman"/>
        </w:rPr>
        <w:t>Półempiryka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QM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CNDO 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INDO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MINDO/3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88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MNDO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88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MNDO/d 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88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AM1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RM1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before="5" w:line="288" w:lineRule="exact"/>
        <w:ind w:right="43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PM3 (obsługa metali przejściowych)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before="5" w:line="288" w:lineRule="exact"/>
        <w:ind w:right="43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ZINDO/1 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before="5" w:line="288" w:lineRule="exact"/>
        <w:ind w:right="43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ZINDO/S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14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MM (Mechanika Molekularna)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before="5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Cztery pola siłowe do zastosowań ogólnych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Pola siłowe dedykowane dla cząsteczek organicznych (</w:t>
      </w:r>
      <w:proofErr w:type="spellStart"/>
      <w:r w:rsidRPr="00EA7393">
        <w:rPr>
          <w:rStyle w:val="FontStyle21"/>
          <w:rFonts w:ascii="Times New Roman" w:hAnsi="Times New Roman" w:cs="Times New Roman"/>
        </w:rPr>
        <w:t>Amber</w:t>
      </w:r>
      <w:proofErr w:type="spellEnd"/>
      <w:r w:rsidRPr="00EA7393">
        <w:rPr>
          <w:rStyle w:val="FontStyle21"/>
          <w:rFonts w:ascii="Times New Roman" w:hAnsi="Times New Roman" w:cs="Times New Roman"/>
        </w:rPr>
        <w:t>, BIO, OPLS)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19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Techniki sprzężone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before="5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Możliwość obliczeń QM na fragmencie układu i traktowanie pozostałe części układu (np. rozpuszczalnika) w sposób klasyczny.</w:t>
      </w:r>
    </w:p>
    <w:p w:rsidR="00EE5028" w:rsidRPr="00EA7393" w:rsidRDefault="00EE5028" w:rsidP="00EE5028">
      <w:pPr>
        <w:pStyle w:val="Style12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E5028" w:rsidRPr="00EA7393" w:rsidRDefault="00EE5028" w:rsidP="00EE5028">
      <w:pPr>
        <w:pStyle w:val="Style12"/>
        <w:widowControl/>
        <w:spacing w:line="240" w:lineRule="exact"/>
        <w:rPr>
          <w:rStyle w:val="FontStyle20"/>
          <w:rFonts w:ascii="Times New Roman" w:hAnsi="Times New Roman" w:cs="Times New Roman"/>
          <w:b w:val="0"/>
          <w:bCs w:val="0"/>
          <w:color w:val="auto"/>
        </w:rPr>
      </w:pPr>
      <w:r w:rsidRPr="00EA7393">
        <w:rPr>
          <w:rFonts w:ascii="Times New Roman" w:hAnsi="Times New Roman" w:cs="Times New Roman"/>
          <w:sz w:val="20"/>
          <w:szCs w:val="20"/>
        </w:rPr>
        <w:t>Możliwość obsługi wzorów w formie graficznej:</w:t>
      </w:r>
    </w:p>
    <w:p w:rsidR="00EE5028" w:rsidRPr="00EA7393" w:rsidRDefault="00EE5028" w:rsidP="00EE5028">
      <w:pPr>
        <w:pStyle w:val="Style13"/>
        <w:widowControl/>
        <w:numPr>
          <w:ilvl w:val="0"/>
          <w:numId w:val="6"/>
        </w:numPr>
        <w:tabs>
          <w:tab w:val="left" w:pos="426"/>
        </w:tabs>
        <w:spacing w:before="168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Oznaczanie, obracanie, przesuwanie, zmianę rozmiaru za pomocą myszy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lastRenderedPageBreak/>
        <w:t>Konwersja tworzonych obrazów 2D na 3D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Zamiany dowolnego wodory we wzorze strukturalnym na wybrany podstawnik.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Dowolne definiowanie długości wiązań, kątów między wiązaniami, katów torsyjnych.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Definiowanie atomów, ładunku oraz masy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ind w:left="426" w:hanging="426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Tworzeni klasterów cząsteczkowych (przesuwanie pojedynczych atomów jaki grup atomów w klasterze.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Budowanie białek i kwasów nukleinowych z wykorzystaniem bibliotek aminokwasów i zasad.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Badanie solwatacji przy wykorzystaniu periodycznych pudełek symulacyjnych.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spacing w:before="14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Import struktur z wielu formatów: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  <w:lang w:val="en-US"/>
        </w:rPr>
        <w:t>Brookhaven</w:t>
      </w:r>
      <w:r w:rsidRPr="00EA7393">
        <w:rPr>
          <w:rStyle w:val="FontStyle21"/>
          <w:rFonts w:ascii="Times New Roman" w:hAnsi="Times New Roman" w:cs="Times New Roman"/>
        </w:rPr>
        <w:t xml:space="preserve"> *.PDB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proofErr w:type="spellStart"/>
      <w:r w:rsidRPr="00EA7393">
        <w:rPr>
          <w:rStyle w:val="FontStyle21"/>
          <w:rFonts w:ascii="Times New Roman" w:hAnsi="Times New Roman" w:cs="Times New Roman"/>
        </w:rPr>
        <w:t>ChemDraw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*.CHN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MAPC Z-matrix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MDL *.MOL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ISIS *.</w:t>
      </w:r>
      <w:proofErr w:type="spellStart"/>
      <w:r w:rsidRPr="00EA7393">
        <w:rPr>
          <w:rStyle w:val="FontStyle21"/>
          <w:rFonts w:ascii="Times New Roman" w:hAnsi="Times New Roman" w:cs="Times New Roman"/>
        </w:rPr>
        <w:t>Sketch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proofErr w:type="spellStart"/>
      <w:r w:rsidRPr="00EA7393">
        <w:rPr>
          <w:rStyle w:val="FontStyle21"/>
          <w:rFonts w:ascii="Times New Roman" w:hAnsi="Times New Roman" w:cs="Times New Roman"/>
          <w:lang w:val="en-US"/>
        </w:rPr>
        <w:t>Tripos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*.MOL2</w:t>
      </w:r>
    </w:p>
    <w:p w:rsidR="00EE5028" w:rsidRPr="00EA7393" w:rsidRDefault="00EE5028" w:rsidP="00EE5028">
      <w:pPr>
        <w:pStyle w:val="Style7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E5028" w:rsidRPr="00EA7393" w:rsidRDefault="00EE5028" w:rsidP="00EE5028">
      <w:pPr>
        <w:pStyle w:val="Style7"/>
        <w:widowControl/>
        <w:spacing w:before="10" w:line="240" w:lineRule="auto"/>
        <w:rPr>
          <w:rStyle w:val="FontStyle20"/>
          <w:rFonts w:ascii="Times New Roman" w:hAnsi="Times New Roman" w:cs="Times New Roman"/>
          <w:b w:val="0"/>
        </w:rPr>
      </w:pPr>
      <w:r w:rsidRPr="00EA7393">
        <w:rPr>
          <w:rStyle w:val="FontStyle20"/>
          <w:rFonts w:ascii="Times New Roman" w:hAnsi="Times New Roman" w:cs="Times New Roman"/>
          <w:b w:val="0"/>
        </w:rPr>
        <w:t>Wyświetlanie struktur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Wyświetlanie struktur przy wykorzystaniu: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before="5" w:line="288" w:lineRule="exact"/>
        <w:ind w:right="576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„kulek i patyków"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before="5" w:line="288" w:lineRule="exact"/>
        <w:ind w:right="576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„kulek i cylindrów"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before="58" w:line="240" w:lineRule="auto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„sfer"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line="302" w:lineRule="exact"/>
        <w:ind w:right="624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„patyków" 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line="302" w:lineRule="exact"/>
        <w:ind w:right="624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„rurek"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Dowolne definiowanie promieni „sfer" i szerokości „cylindrów"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Dodawanie wizualizacji oddziaływań Van der </w:t>
      </w:r>
      <w:proofErr w:type="spellStart"/>
      <w:r w:rsidRPr="00EA7393">
        <w:rPr>
          <w:rStyle w:val="FontStyle21"/>
          <w:rFonts w:ascii="Times New Roman" w:hAnsi="Times New Roman" w:cs="Times New Roman"/>
        </w:rPr>
        <w:t>Walsa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do dowolnej struktury.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Zachowanie perspektywy przy wyświetlaniu.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Definiowanie jakości obrazu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Wybieranie grupa atomów i ich oznaczenie w celu późniejszej obserwacji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Definiowalne etykiety poszczególnych atomów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Wyświetlanie szkieletów białek (wstążki, /^-kartki, spirale itp.)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before="5"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Wizualizacja wiązań wodorowych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Wyświetlanie momentów dipolowych, wektorów gradientów.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Wizualizacja wibracji cząsteczek </w:t>
      </w:r>
    </w:p>
    <w:p w:rsidR="00EE5028" w:rsidRDefault="00EE5028" w:rsidP="00EE5028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Te</w:t>
      </w:r>
      <w:r w:rsidR="00FD32BB">
        <w:rPr>
          <w:rFonts w:ascii="Times New Roman" w:hAnsi="Times New Roman"/>
          <w:sz w:val="20"/>
          <w:szCs w:val="20"/>
        </w:rPr>
        <w:t>r</w:t>
      </w:r>
      <w:r w:rsidRPr="00EA7393">
        <w:rPr>
          <w:rFonts w:ascii="Times New Roman" w:hAnsi="Times New Roman"/>
          <w:sz w:val="20"/>
          <w:szCs w:val="20"/>
        </w:rPr>
        <w:t>min dostawy max. 3 tygodnie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Pr="00EA7393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Pr="00EE5028" w:rsidRDefault="00EE5028" w:rsidP="00EE5028">
      <w:pPr>
        <w:pStyle w:val="Akapitzlist"/>
        <w:rPr>
          <w:rFonts w:ascii="Times New Roman" w:hAnsi="Times New Roman"/>
          <w:b/>
        </w:rPr>
      </w:pPr>
    </w:p>
    <w:p w:rsidR="004D6B51" w:rsidRPr="00EA7393" w:rsidRDefault="00EA7393" w:rsidP="00F14E9B">
      <w:pPr>
        <w:pStyle w:val="Akapitzlist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1 </w:t>
      </w:r>
      <w:r w:rsidR="00BE1DC9" w:rsidRPr="00EA7393">
        <w:rPr>
          <w:rFonts w:ascii="Times New Roman" w:hAnsi="Times New Roman"/>
          <w:b/>
          <w:u w:val="single"/>
        </w:rPr>
        <w:t>Licencja komercyjna dożywotnia na jedno stanowisko o</w:t>
      </w:r>
      <w:r w:rsidR="004D6B51" w:rsidRPr="00EA7393">
        <w:rPr>
          <w:rFonts w:ascii="Times New Roman" w:hAnsi="Times New Roman"/>
          <w:b/>
          <w:u w:val="single"/>
        </w:rPr>
        <w:t>programowanie</w:t>
      </w:r>
      <w:r w:rsidR="00C06E48" w:rsidRPr="00EA7393">
        <w:rPr>
          <w:rFonts w:ascii="Times New Roman" w:hAnsi="Times New Roman"/>
          <w:b/>
          <w:u w:val="single"/>
        </w:rPr>
        <w:t xml:space="preserve"> </w:t>
      </w:r>
      <w:proofErr w:type="spellStart"/>
      <w:r w:rsidR="00C06E48" w:rsidRPr="00EA7393">
        <w:rPr>
          <w:rFonts w:ascii="Times New Roman" w:hAnsi="Times New Roman"/>
          <w:b/>
          <w:u w:val="single"/>
        </w:rPr>
        <w:t>ChemSketch</w:t>
      </w:r>
      <w:proofErr w:type="spellEnd"/>
      <w:r w:rsidR="004D6B51" w:rsidRPr="00EA7393">
        <w:rPr>
          <w:rFonts w:ascii="Times New Roman" w:hAnsi="Times New Roman"/>
          <w:b/>
          <w:u w:val="single"/>
        </w:rPr>
        <w:t xml:space="preserve"> na potrzeby Laboratorium NMR</w:t>
      </w:r>
      <w:r w:rsidR="00C06E48" w:rsidRPr="00EA7393">
        <w:rPr>
          <w:rFonts w:ascii="Times New Roman" w:hAnsi="Times New Roman"/>
          <w:b/>
          <w:u w:val="single"/>
        </w:rPr>
        <w:t xml:space="preserve"> lub równoważny</w:t>
      </w:r>
      <w:r w:rsidR="004D6B51" w:rsidRPr="00EA7393">
        <w:rPr>
          <w:rFonts w:ascii="Times New Roman" w:hAnsi="Times New Roman"/>
          <w:b/>
          <w:u w:val="single"/>
        </w:rPr>
        <w:t xml:space="preserve"> o następujących wymaganiach technicznych:</w:t>
      </w:r>
    </w:p>
    <w:p w:rsidR="004D6B51" w:rsidRPr="00EA7393" w:rsidRDefault="00C06E48" w:rsidP="004D6B51">
      <w:pPr>
        <w:pStyle w:val="Akapitzlist"/>
        <w:rPr>
          <w:rFonts w:ascii="Times New Roman" w:hAnsi="Times New Roman"/>
          <w:b/>
        </w:rPr>
      </w:pPr>
      <w:r w:rsidRPr="00EA7393">
        <w:rPr>
          <w:rFonts w:ascii="Times New Roman" w:hAnsi="Times New Roman"/>
          <w:b/>
        </w:rPr>
        <w:lastRenderedPageBreak/>
        <w:t>Parametry równoważności:</w:t>
      </w:r>
    </w:p>
    <w:p w:rsidR="00C15D63" w:rsidRPr="00EA7393" w:rsidRDefault="00C15D63" w:rsidP="00C15D63">
      <w:pPr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Rysowanie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Szybkie rysowanie struktur w metodologii „kliknij i przeciągnij”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Tworzenie wzorów strukturalnych w oparciu o </w:t>
      </w:r>
      <w:proofErr w:type="spellStart"/>
      <w:r w:rsidRPr="00EA7393">
        <w:rPr>
          <w:rFonts w:ascii="Times New Roman" w:hAnsi="Times New Roman"/>
          <w:sz w:val="20"/>
          <w:szCs w:val="20"/>
        </w:rPr>
        <w:t>InChI</w:t>
      </w:r>
      <w:proofErr w:type="spellEnd"/>
      <w:r w:rsidRPr="00EA7393">
        <w:rPr>
          <w:rFonts w:ascii="Times New Roman" w:hAnsi="Times New Roman"/>
          <w:sz w:val="20"/>
          <w:szCs w:val="20"/>
        </w:rPr>
        <w:t xml:space="preserve"> i SMILES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Generowanie </w:t>
      </w:r>
      <w:proofErr w:type="spellStart"/>
      <w:r w:rsidRPr="00EA7393">
        <w:rPr>
          <w:rFonts w:ascii="Times New Roman" w:hAnsi="Times New Roman"/>
          <w:sz w:val="20"/>
          <w:szCs w:val="20"/>
        </w:rPr>
        <w:t>InChI</w:t>
      </w:r>
      <w:proofErr w:type="spellEnd"/>
      <w:r w:rsidRPr="00EA7393">
        <w:rPr>
          <w:rFonts w:ascii="Times New Roman" w:hAnsi="Times New Roman"/>
          <w:sz w:val="20"/>
          <w:szCs w:val="20"/>
        </w:rPr>
        <w:t xml:space="preserve"> i Smiles dla narysowanych struktur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Możliwość pracy ze strukturami </w:t>
      </w:r>
      <w:proofErr w:type="spellStart"/>
      <w:r w:rsidRPr="00EA7393">
        <w:rPr>
          <w:rFonts w:ascii="Times New Roman" w:hAnsi="Times New Roman"/>
          <w:sz w:val="20"/>
          <w:szCs w:val="20"/>
        </w:rPr>
        <w:t>Markusha</w:t>
      </w:r>
      <w:proofErr w:type="spellEnd"/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Wizualizacja reakcji dzięki mapowaniu atomów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Modyfikacja położenia atomów wodoru w pobliżu innych atomów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Tworzenie modeli 3D w oparciu o modele 2D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Rotacja cząsteczek, transformacja przestrzenna zmiana rozmiarów</w:t>
      </w:r>
    </w:p>
    <w:p w:rsidR="00C15D63" w:rsidRPr="00EA7393" w:rsidRDefault="00C15D63" w:rsidP="00C15D63">
      <w:pPr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Poszukiwanie struktur</w:t>
      </w:r>
    </w:p>
    <w:p w:rsidR="00C15D63" w:rsidRPr="00EA7393" w:rsidRDefault="00C15D63" w:rsidP="00C15D63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Możliwość poszukiwania wzorów strukturalnych w dokumentach zgromadzonych na dyskach. Przeszukiwaniu podlegają pliki: </w:t>
      </w: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SK2, MOL, SDF, SKC, CHM, CDX, RXN, PDF, DOC, XLS, PPT, CUD, HUD, CFD, NDB, ND5, INT</w:t>
      </w:r>
    </w:p>
    <w:p w:rsidR="00C15D63" w:rsidRPr="00EA7393" w:rsidRDefault="00C15D63" w:rsidP="00C15D63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Możliwość poszukiwania dokładnie zdefiniowanych struktur lub jej fragmentów</w:t>
      </w:r>
    </w:p>
    <w:p w:rsidR="00C15D63" w:rsidRPr="00EA7393" w:rsidRDefault="00C15D63" w:rsidP="00C15D63">
      <w:pPr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Chemia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Możliwość definiowania różnych rodzajów wiązań w tym aromatycznych, zdelokalizowanych, pojedyncze, podwójne, potrójne, koordynacyjne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Automatyczne dodawanie atomów wodoru i ładunku w celu zapełnienia powłoki walencyjnej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Dostęp (w czasie rzeczywistym, podczas rysowania) do danych na temat wzoru sumarycznego, masy molowej, procentowego składu, refrakcji molowej, gęstości, parachory, objętości molowej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Wbudowany układ okresowy zawierający opis właściwości fizykochemicznych, NMR, izotopy, i zdjęcia pierwiastków w ich naturalnej formie. 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Możliwość rysowania reakcji i złożonych schematów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Kalkulator reakcji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Podgląd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tautomerów</w:t>
      </w:r>
      <w:proofErr w:type="spellEnd"/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Wbudowana baza danych posiadająca ponad 31 000 wzorów strukturalnych z przypisanymi do nich nazwami systematycznym, zwyczajowymi, handlowymi. Możliwość przeszukiwania bazy w oparciu o zapytania strukturalne i numery CAS, nazwy.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Możliwość przeszukiwania z poziomu programu baz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eMolecules</w:t>
      </w:r>
      <w:proofErr w:type="spellEnd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,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PubChem</w:t>
      </w:r>
      <w:proofErr w:type="spellEnd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,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ChemSpider</w:t>
      </w:r>
      <w:proofErr w:type="spellEnd"/>
    </w:p>
    <w:p w:rsidR="00C15D63" w:rsidRPr="00EA7393" w:rsidRDefault="00C15D63" w:rsidP="00C15D63">
      <w:pPr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Raportowanie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Tworzenie profesjonalnych raportów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Eksport raportów w formacie PDF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Wsparcie opcji kopiuj i wklej dla innych aplikacji Windows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Konwersja wyników pracy do HTML</w:t>
      </w:r>
    </w:p>
    <w:p w:rsidR="00C15D63" w:rsidRPr="00EA7393" w:rsidRDefault="00C15D63" w:rsidP="00C15D63">
      <w:pPr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Pozostałe</w:t>
      </w:r>
    </w:p>
    <w:p w:rsidR="00C15D63" w:rsidRDefault="00C15D63" w:rsidP="00C15D63">
      <w:pPr>
        <w:pStyle w:val="Akapitzlist"/>
        <w:numPr>
          <w:ilvl w:val="0"/>
          <w:numId w:val="13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Wsparcie techniczne w języku polskim</w:t>
      </w:r>
      <w:r w:rsid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 </w:t>
      </w:r>
    </w:p>
    <w:p w:rsidR="00EA7393" w:rsidRPr="00EA7393" w:rsidRDefault="00EA7393" w:rsidP="00C15D63">
      <w:pPr>
        <w:pStyle w:val="Akapitzlist"/>
        <w:numPr>
          <w:ilvl w:val="0"/>
          <w:numId w:val="13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Termin dostawy max. 3 tygodnie</w:t>
      </w:r>
    </w:p>
    <w:p w:rsidR="00C15D63" w:rsidRPr="00EA7393" w:rsidRDefault="00C15D63" w:rsidP="004D6B51">
      <w:pPr>
        <w:pStyle w:val="Akapitzlist"/>
        <w:rPr>
          <w:rFonts w:ascii="Times New Roman" w:hAnsi="Times New Roman"/>
        </w:rPr>
      </w:pPr>
      <w:r w:rsidRPr="00EA7393">
        <w:rPr>
          <w:rFonts w:ascii="Times New Roman" w:hAnsi="Times New Roman"/>
        </w:rPr>
        <w:t xml:space="preserve"> </w:t>
      </w:r>
    </w:p>
    <w:p w:rsidR="00BE1DC9" w:rsidRPr="00EA7393" w:rsidRDefault="00BE1DC9" w:rsidP="00BE1DC9">
      <w:pPr>
        <w:pStyle w:val="Akapitzlist"/>
        <w:rPr>
          <w:rFonts w:ascii="Times New Roman" w:hAnsi="Times New Roman"/>
        </w:rPr>
      </w:pPr>
    </w:p>
    <w:p w:rsidR="00EE5028" w:rsidRDefault="00EE5028" w:rsidP="00EA7393">
      <w:pPr>
        <w:rPr>
          <w:b/>
          <w:sz w:val="23"/>
          <w:szCs w:val="23"/>
        </w:rPr>
      </w:pPr>
    </w:p>
    <w:sectPr w:rsidR="00EE5028" w:rsidSect="0088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C44"/>
    <w:multiLevelType w:val="multilevel"/>
    <w:tmpl w:val="24BE14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0C36EE4"/>
    <w:multiLevelType w:val="hybridMultilevel"/>
    <w:tmpl w:val="D68A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712A2"/>
    <w:multiLevelType w:val="hybridMultilevel"/>
    <w:tmpl w:val="0AD05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3484"/>
    <w:multiLevelType w:val="multilevel"/>
    <w:tmpl w:val="EF563E5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84F251F"/>
    <w:multiLevelType w:val="hybridMultilevel"/>
    <w:tmpl w:val="736EB792"/>
    <w:lvl w:ilvl="0" w:tplc="0262D6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172"/>
    <w:multiLevelType w:val="hybridMultilevel"/>
    <w:tmpl w:val="8136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3445"/>
    <w:multiLevelType w:val="hybridMultilevel"/>
    <w:tmpl w:val="08AA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F3955"/>
    <w:multiLevelType w:val="multilevel"/>
    <w:tmpl w:val="361E7FD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51F14FC4"/>
    <w:multiLevelType w:val="hybridMultilevel"/>
    <w:tmpl w:val="A0DEF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A463B"/>
    <w:multiLevelType w:val="multilevel"/>
    <w:tmpl w:val="58E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5A775CEE"/>
    <w:multiLevelType w:val="hybridMultilevel"/>
    <w:tmpl w:val="31F2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07696"/>
    <w:multiLevelType w:val="hybridMultilevel"/>
    <w:tmpl w:val="7AAC8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9666C"/>
    <w:multiLevelType w:val="hybridMultilevel"/>
    <w:tmpl w:val="4D1CBB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CE0F42"/>
    <w:multiLevelType w:val="hybridMultilevel"/>
    <w:tmpl w:val="B41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020F3"/>
    <w:multiLevelType w:val="hybridMultilevel"/>
    <w:tmpl w:val="59DE2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B51"/>
    <w:rsid w:val="001141CA"/>
    <w:rsid w:val="001A7131"/>
    <w:rsid w:val="004D6B51"/>
    <w:rsid w:val="00520202"/>
    <w:rsid w:val="00522FBE"/>
    <w:rsid w:val="0075492E"/>
    <w:rsid w:val="00845404"/>
    <w:rsid w:val="00883183"/>
    <w:rsid w:val="008B74CF"/>
    <w:rsid w:val="00BE1DC9"/>
    <w:rsid w:val="00C06E48"/>
    <w:rsid w:val="00C15D63"/>
    <w:rsid w:val="00D61416"/>
    <w:rsid w:val="00EA7393"/>
    <w:rsid w:val="00EE5028"/>
    <w:rsid w:val="00F14E9B"/>
    <w:rsid w:val="00F63959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51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6B51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BE1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E1DC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DC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37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BE1DC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E1DC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BE1DC9"/>
    <w:rPr>
      <w:rFonts w:ascii="Arial" w:hAnsi="Arial" w:cs="Arial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Arial" w:eastAsiaTheme="minorEastAsia" w:hAnsi="Arial" w:cs="Arial"/>
      <w:sz w:val="24"/>
      <w:szCs w:val="24"/>
    </w:rPr>
  </w:style>
  <w:style w:type="character" w:customStyle="1" w:styleId="st">
    <w:name w:val="st"/>
    <w:basedOn w:val="Domylnaczcionkaakapitu"/>
    <w:rsid w:val="00EA7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51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6B51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BE1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E1DC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DC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37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BE1DC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E1DC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BE1DC9"/>
    <w:rPr>
      <w:rFonts w:ascii="Arial" w:hAnsi="Arial" w:cs="Arial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Arial" w:eastAsiaTheme="minorEastAsia" w:hAnsi="Arial" w:cs="Arial"/>
      <w:sz w:val="24"/>
      <w:szCs w:val="24"/>
    </w:rPr>
  </w:style>
  <w:style w:type="character" w:customStyle="1" w:styleId="st">
    <w:name w:val="st"/>
    <w:basedOn w:val="Domylnaczcionkaakapitu"/>
    <w:rsid w:val="00EA7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Daria Stankiewicz</cp:lastModifiedBy>
  <cp:revision>3</cp:revision>
  <cp:lastPrinted>2015-07-22T07:54:00Z</cp:lastPrinted>
  <dcterms:created xsi:type="dcterms:W3CDTF">2015-10-01T12:27:00Z</dcterms:created>
  <dcterms:modified xsi:type="dcterms:W3CDTF">2015-10-22T11:31:00Z</dcterms:modified>
</cp:coreProperties>
</file>