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4D" w:rsidRPr="00CA1F60" w:rsidRDefault="0050694D" w:rsidP="0050694D">
      <w:pPr>
        <w:rPr>
          <w:rFonts w:ascii="Times New Roman" w:hAnsi="Times New Roman" w:cs="Times New Roman"/>
          <w:b/>
          <w:sz w:val="28"/>
          <w:szCs w:val="28"/>
        </w:rPr>
      </w:pPr>
      <w:r w:rsidRPr="00CA1F60">
        <w:rPr>
          <w:rFonts w:ascii="Times New Roman" w:hAnsi="Times New Roman" w:cs="Times New Roman"/>
          <w:b/>
          <w:sz w:val="28"/>
          <w:szCs w:val="28"/>
        </w:rPr>
        <w:t xml:space="preserve">Opis przedmiotu zamówienia </w:t>
      </w:r>
    </w:p>
    <w:p w:rsidR="004066D0" w:rsidRDefault="004066D0" w:rsidP="004066D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– dzierżawa zbiornika do przechowywania ciekłego azotu wraz z sukcesywną  dostawą ciekłego azotu.</w:t>
      </w:r>
    </w:p>
    <w:p w:rsidR="00866346" w:rsidRDefault="00866346" w:rsidP="0086634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dzierżawy będą zbiorniki ciśnieniowe do  przechowywania i dystrybucji ciekłego azotu:</w:t>
      </w:r>
    </w:p>
    <w:p w:rsidR="00866346" w:rsidRPr="00866346" w:rsidRDefault="00866346" w:rsidP="00866346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</w:rPr>
      </w:pPr>
    </w:p>
    <w:p w:rsidR="00866346" w:rsidRDefault="00866346" w:rsidP="0086634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nr 1 o następujących parametrach:</w:t>
      </w:r>
    </w:p>
    <w:p w:rsidR="00866346" w:rsidRDefault="00866346" w:rsidP="008663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Pojemność wodna – 250 l.</w:t>
      </w:r>
    </w:p>
    <w:p w:rsidR="00866346" w:rsidRDefault="00866346" w:rsidP="008663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musi posiadać parownicę,</w:t>
      </w:r>
    </w:p>
    <w:p w:rsidR="00866346" w:rsidRDefault="00866346" w:rsidP="008663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musi zmieścić się w zewnętrznym pomieszczeniu technicznym, max. dopuszczalna szerokość i wysokość zbiornika 90x220 (</w:t>
      </w:r>
      <w:r w:rsidR="00B73270">
        <w:rPr>
          <w:rFonts w:ascii="Times New Roman" w:hAnsi="Times New Roman" w:cs="Times New Roman"/>
        </w:rPr>
        <w:t>zalecana</w:t>
      </w:r>
      <w:r>
        <w:rPr>
          <w:rFonts w:ascii="Times New Roman" w:hAnsi="Times New Roman" w:cs="Times New Roman"/>
        </w:rPr>
        <w:t xml:space="preserve"> wizja lokalna).  </w:t>
      </w:r>
    </w:p>
    <w:p w:rsidR="00866346" w:rsidRDefault="00866346" w:rsidP="008663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konieczności wykonania fundamentowania pod zbiornik.</w:t>
      </w:r>
    </w:p>
    <w:p w:rsidR="00866346" w:rsidRDefault="00866346" w:rsidP="008663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Możliwość poboru azotu w fazie gazowej- zbiornik będzie podłączony do istniejącej instalacji gazowej azotu.</w:t>
      </w:r>
    </w:p>
    <w:p w:rsidR="00866346" w:rsidRDefault="00866346" w:rsidP="008663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Minimalny pobór azotu w fazie gazowej 15 Nm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 przy ciśnieniu 10 bar.</w:t>
      </w:r>
    </w:p>
    <w:p w:rsidR="00866346" w:rsidRDefault="00866346" w:rsidP="008663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musi posiadać system wskazujący poziom napełnienia (cieczy).</w:t>
      </w:r>
    </w:p>
    <w:p w:rsidR="00866346" w:rsidRDefault="00866346" w:rsidP="008663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musi być wykonany z materiałów odpornych na korozję.</w:t>
      </w:r>
    </w:p>
    <w:p w:rsidR="004066D0" w:rsidRDefault="00866346" w:rsidP="0086634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Odparowanie własne nominalne, przy braku poboru ze zbiornika nie może przekraczać 1,5% na dobę.</w:t>
      </w:r>
    </w:p>
    <w:p w:rsidR="00866346" w:rsidRDefault="00866346" w:rsidP="00866346">
      <w:pPr>
        <w:pStyle w:val="Akapitzlist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 w:cs="Times New Roman"/>
        </w:rPr>
      </w:pPr>
    </w:p>
    <w:p w:rsidR="00866346" w:rsidRPr="00866346" w:rsidRDefault="00866346" w:rsidP="0086634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nr 2 o następujących parametrach: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Pojemność wodna – od 7 do 11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musi posiadać parownicę.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konieczności wykonania fundamentowania pod zbiornik (</w:t>
      </w:r>
      <w:r w:rsidR="00B73270">
        <w:rPr>
          <w:rFonts w:ascii="Times New Roman" w:hAnsi="Times New Roman" w:cs="Times New Roman"/>
        </w:rPr>
        <w:t>zalecana</w:t>
      </w:r>
      <w:r>
        <w:rPr>
          <w:rFonts w:ascii="Times New Roman" w:hAnsi="Times New Roman" w:cs="Times New Roman"/>
        </w:rPr>
        <w:t xml:space="preserve"> wizja lokalna).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należy podłączyć pod bieżącą i</w:t>
      </w:r>
      <w:r w:rsidR="00866346">
        <w:rPr>
          <w:rFonts w:ascii="Times New Roman" w:hAnsi="Times New Roman" w:cs="Times New Roman"/>
        </w:rPr>
        <w:t>nstalację azotu w stanie</w:t>
      </w:r>
      <w:r>
        <w:rPr>
          <w:rFonts w:ascii="Times New Roman" w:hAnsi="Times New Roman" w:cs="Times New Roman"/>
        </w:rPr>
        <w:t xml:space="preserve"> gazowym oraz musi mieć możliwość poboru azotu w fazie ciekłej (do </w:t>
      </w:r>
      <w:proofErr w:type="spellStart"/>
      <w:r>
        <w:rPr>
          <w:rFonts w:ascii="Times New Roman" w:hAnsi="Times New Roman" w:cs="Times New Roman"/>
        </w:rPr>
        <w:t>dewarów</w:t>
      </w:r>
      <w:proofErr w:type="spellEnd"/>
      <w:r>
        <w:rPr>
          <w:rFonts w:ascii="Times New Roman" w:hAnsi="Times New Roman" w:cs="Times New Roman"/>
        </w:rPr>
        <w:t>).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Max. pobór azotu w fazie gazowej </w:t>
      </w:r>
      <w:r w:rsidR="00866346">
        <w:rPr>
          <w:rFonts w:ascii="Times New Roman" w:hAnsi="Times New Roman" w:cs="Times New Roman"/>
        </w:rPr>
        <w:t>około 29</w:t>
      </w:r>
      <w:r>
        <w:rPr>
          <w:rFonts w:ascii="Times New Roman" w:hAnsi="Times New Roman" w:cs="Times New Roman"/>
        </w:rPr>
        <w:t xml:space="preserve"> </w:t>
      </w:r>
      <w:r w:rsidR="0086634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3</w:t>
      </w:r>
      <w:r w:rsidR="00866346">
        <w:rPr>
          <w:rFonts w:ascii="Times New Roman" w:hAnsi="Times New Roman" w:cs="Times New Roman"/>
        </w:rPr>
        <w:t>/h przy ciśnieniu 6</w:t>
      </w:r>
      <w:r>
        <w:rPr>
          <w:rFonts w:ascii="Times New Roman" w:hAnsi="Times New Roman" w:cs="Times New Roman"/>
        </w:rPr>
        <w:t xml:space="preserve"> bar.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musi posiadać system wskazujący poziom napełnienia (cieczy).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musi być wykonany z materiałów odpornych na korozję.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Odparowanie własne nominalne, przy braku poboru ze zbiornika nie może przekraczać 1,5% na dobę.</w:t>
      </w:r>
    </w:p>
    <w:p w:rsidR="004066D0" w:rsidRDefault="004066D0" w:rsidP="004066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Miejscem dostawy jest: Wrocławskie Centrum Badań </w:t>
      </w:r>
      <w:proofErr w:type="spellStart"/>
      <w:r>
        <w:rPr>
          <w:rFonts w:ascii="Times New Roman" w:hAnsi="Times New Roman" w:cs="Times New Roman"/>
        </w:rPr>
        <w:t>EiT</w:t>
      </w:r>
      <w:proofErr w:type="spellEnd"/>
      <w:r>
        <w:rPr>
          <w:rFonts w:ascii="Times New Roman" w:hAnsi="Times New Roman" w:cs="Times New Roman"/>
        </w:rPr>
        <w:t xml:space="preserve">+ Wrocław 54-066 ul. </w:t>
      </w:r>
      <w:proofErr w:type="spellStart"/>
      <w:r>
        <w:rPr>
          <w:rFonts w:ascii="Times New Roman" w:hAnsi="Times New Roman" w:cs="Times New Roman"/>
        </w:rPr>
        <w:t>Stabłowicka</w:t>
      </w:r>
      <w:proofErr w:type="spellEnd"/>
      <w:r>
        <w:rPr>
          <w:rFonts w:ascii="Times New Roman" w:hAnsi="Times New Roman" w:cs="Times New Roman"/>
        </w:rPr>
        <w:t xml:space="preserve"> 147.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dzierżawy wynosić będzie 12 miesięcy. 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dzierżawy zawiera się dostarczenie rozładunek oraz podłączenie zbiorników do</w:t>
      </w:r>
    </w:p>
    <w:p w:rsidR="004066D0" w:rsidRDefault="004066D0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istniejących instalacji rozprowadzających  azot w fazie gazowej i ciekłej bez jej naruszenia (</w:t>
      </w:r>
      <w:r w:rsidR="00B73270">
        <w:rPr>
          <w:rFonts w:ascii="Times New Roman" w:hAnsi="Times New Roman" w:cs="Times New Roman"/>
        </w:rPr>
        <w:t>Zalecana</w:t>
      </w:r>
      <w:r>
        <w:rPr>
          <w:rFonts w:ascii="Times New Roman" w:hAnsi="Times New Roman" w:cs="Times New Roman"/>
        </w:rPr>
        <w:t xml:space="preserve"> wizja lokalna w celu zweryfikowania istniejących przyłączy oraz dopasowania przystosowanego miejsca do gabarytów zbiornika).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Dostarczone urządzenie nie musi być fabrycznie nowe.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</w:t>
      </w:r>
      <w:r w:rsidR="00B73270">
        <w:rPr>
          <w:rFonts w:ascii="Times New Roman" w:hAnsi="Times New Roman" w:cs="Times New Roman"/>
        </w:rPr>
        <w:t xml:space="preserve"> (montaż zbiorników)</w:t>
      </w:r>
      <w:r>
        <w:rPr>
          <w:rFonts w:ascii="Times New Roman" w:hAnsi="Times New Roman" w:cs="Times New Roman"/>
        </w:rPr>
        <w:t xml:space="preserve"> zostanie zrealizowane do 15 dni po podpisaniu umowy.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Dostawca zapewni dokumentację Techniczno-Ruchową zbiornika w języku Polskim i przeszkoli personel odpowiedzialny ze strony Zamawiającego w dniu protokolarnego  przekazania zbiornika pod dzierżawę.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Dostawca wykona stosowne oznakowanie graficzne zbiornika zgodne z wymaganiami UDT oraz BHP.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Dostawca zapewnia rejestrację zbiornika na ciekły azot przez Urząd Dozoru Technicznego.</w:t>
      </w:r>
    </w:p>
    <w:p w:rsidR="004066D0" w:rsidRDefault="004066D0" w:rsidP="004066D0">
      <w:pPr>
        <w:pStyle w:val="Akapitzlist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W ramach dzierżawy Wykonawca ubezpieczy zbiorniki zgodnie z zakresem niniejszej Umowy oraz będzie przeprowadzał wymagane przeglądy techniczne, w tym odbiory UDT/TDT, </w:t>
      </w:r>
      <w:r>
        <w:rPr>
          <w:rFonts w:ascii="Times New Roman" w:hAnsi="Times New Roman" w:cs="Times New Roman"/>
        </w:rPr>
        <w:t xml:space="preserve">oraz naprawy nie spowodowane niewłaściwą eksploatacją. 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awarii zbiornika lub jego osprzętu, dostawca zapewni 24 godzinny czas reakcji na zgłoszenie serwisowe.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naprawa zbiornika lub jego osprzętu będzie trwała dłużej niż 48 godzin lub będzie wymagała demontażu i przetransportowania zbiornika poza teren Zamawiającego, Dostawca zapewni na czas naprawy zbiornik zastępczy o zbliżonej pojemności i parametrach.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konieczności wykonania naprawy poza siedzibą zamawiającego, Dostawca zapewni transport oraz ponowne uruchomienie zbiornika na własny koszt.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dzierżawy rozpocznie się od momentu dostarczenia zbiorników.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Dostawca zobowiązany będzie do utrzymania stałych cen za dzierżawę wyżej wymienionych zbiorników na ciekły azot przez cały okres trwania umowy. </w:t>
      </w:r>
    </w:p>
    <w:p w:rsidR="004066D0" w:rsidRDefault="004066D0" w:rsidP="004066D0">
      <w:pPr>
        <w:numPr>
          <w:ilvl w:val="0"/>
          <w:numId w:val="6"/>
        </w:numPr>
        <w:tabs>
          <w:tab w:val="left" w:pos="360"/>
        </w:tabs>
        <w:suppressAutoHyphens/>
        <w:spacing w:after="0" w:line="312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Wykonawca ponosi koszty związane z usadowieniem zbiornika i podłączeniem do istniejącej instalacji azotowej. Po zakończeniu dzierżawy Wykonawca zdemontuje oraz zabierze zbiorniki na własny koszt w terminie do 7 (słownie: siedem) dni od zakończenia niniejszej Umowy.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dzierżawionych zbiorników Wykonawca zobowiązuje się do sukcesywnych dostaw ciekłego azotu. 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realizowane będą sukcesywnie w oparciu o zamówienia częściowe w terminie do 12 miesięcy od daty dostarczenia umowy lub do Wyczerpania kwoty brutto określonej w ofercie wybranego wykonawcy, w zależności od tego, co nastąpi wcześniej.</w:t>
      </w:r>
    </w:p>
    <w:p w:rsidR="004066D0" w:rsidRDefault="004066D0" w:rsidP="004066D0">
      <w:pPr>
        <w:widowControl w:val="0"/>
        <w:numPr>
          <w:ilvl w:val="0"/>
          <w:numId w:val="6"/>
        </w:numPr>
        <w:suppressAutoHyphens/>
        <w:autoSpaceDE w:val="0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pojęciem sukcesywnej dostawy należy rozumieć: dostawy dokonywane etapami w ilościach nieprzekraczających wartości umowy, w terminach wskazanych przez Zamawiającego.</w:t>
      </w:r>
    </w:p>
    <w:p w:rsidR="00866346" w:rsidRPr="00866346" w:rsidRDefault="004066D0" w:rsidP="004066D0">
      <w:pPr>
        <w:widowControl w:val="0"/>
        <w:numPr>
          <w:ilvl w:val="0"/>
          <w:numId w:val="6"/>
        </w:numPr>
        <w:suppressAutoHyphens/>
        <w:autoSpaceDE w:val="0"/>
        <w:spacing w:after="6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Zamawiający przewiduje podział zamówienia na</w:t>
      </w:r>
      <w:r w:rsidR="00866346">
        <w:rPr>
          <w:rFonts w:ascii="Times New Roman" w:hAnsi="Times New Roman" w:cs="Times New Roman"/>
        </w:rPr>
        <w:t>:</w:t>
      </w:r>
    </w:p>
    <w:p w:rsidR="004066D0" w:rsidRDefault="00866346" w:rsidP="0086634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60"/>
        <w:jc w:val="both"/>
        <w:rPr>
          <w:rFonts w:ascii="Times New Roman" w:hAnsi="Times New Roman" w:cs="Times New Roman"/>
          <w:color w:val="000000" w:themeColor="text1"/>
        </w:rPr>
      </w:pPr>
      <w:r w:rsidRPr="00866346">
        <w:rPr>
          <w:rFonts w:ascii="Times New Roman" w:hAnsi="Times New Roman" w:cs="Times New Roman"/>
          <w:color w:val="000000" w:themeColor="text1"/>
        </w:rPr>
        <w:t>7 dostaw po 250</w:t>
      </w:r>
      <w:r w:rsidR="004066D0" w:rsidRPr="00866346">
        <w:rPr>
          <w:rFonts w:ascii="Times New Roman" w:hAnsi="Times New Roman" w:cs="Times New Roman"/>
          <w:color w:val="000000" w:themeColor="text1"/>
        </w:rPr>
        <w:t xml:space="preserve"> litrów</w:t>
      </w:r>
      <w:r>
        <w:rPr>
          <w:rFonts w:ascii="Times New Roman" w:hAnsi="Times New Roman" w:cs="Times New Roman"/>
          <w:color w:val="000000" w:themeColor="text1"/>
        </w:rPr>
        <w:t xml:space="preserve"> dla zbiornika nr 1,</w:t>
      </w:r>
    </w:p>
    <w:p w:rsidR="00866346" w:rsidRPr="00866346" w:rsidRDefault="00866346" w:rsidP="00866346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after="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10 dostaw po 6000 litrów dla zbiornika nr 2</w:t>
      </w:r>
    </w:p>
    <w:p w:rsidR="00866346" w:rsidRPr="00866346" w:rsidRDefault="00866346" w:rsidP="00866346">
      <w:pPr>
        <w:widowControl w:val="0"/>
        <w:suppressAutoHyphens/>
        <w:autoSpaceDE w:val="0"/>
        <w:spacing w:after="60"/>
        <w:ind w:left="720"/>
        <w:jc w:val="both"/>
        <w:rPr>
          <w:rFonts w:ascii="Times New Roman" w:hAnsi="Times New Roman" w:cs="Times New Roman"/>
          <w:color w:val="FF0000"/>
        </w:rPr>
      </w:pP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odbywać będą się na podstawie zamówień składanych drogą elektroniczną na adres wskazany przez Wykonawcę w umowie za pośrednictwem poczty e-mail.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 otrzymaniu zamówienia niezwłocznie potwierdzi fakt jego otrzymania, również za pośrednictwem poczty e-mail.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Ilość cieczy w dostawie częściowej wyszczególniona na wystawionej przez Dostawcę fakturze VAT, musi być każdorazowo zgodna z ilością wyszczególnioną w dowodzie dostawy (załącznik nr </w:t>
      </w:r>
      <w:r w:rsidR="00E033B1">
        <w:rPr>
          <w:rFonts w:ascii="Times New Roman" w:hAnsi="Times New Roman" w:cs="Times New Roman"/>
        </w:rPr>
        <w:t>4 do umowy</w:t>
      </w:r>
      <w:r>
        <w:rPr>
          <w:rFonts w:ascii="Times New Roman" w:hAnsi="Times New Roman" w:cs="Times New Roman"/>
        </w:rPr>
        <w:t>) potwierdzającym dostawę.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Dostawy będą realizowane na terenie miasta Wrocław jednak Zamawiający zastrzega sobie prawo do zmiany miejsca dostawy w obrębie granic kraju. 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będą odbywały się w dniach od poniedziałku do piątku w godzinach 8:00 – 16:00.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realizacji poszczególnych zamówień nie może być dłuższy niż 3 dni robocze po złożeniu zamówienia przez Zamawiającego.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Całkowite zapotrzebowanie na ciekły azot wynosi około </w:t>
      </w:r>
      <w:r w:rsidR="00866346">
        <w:rPr>
          <w:rFonts w:ascii="Times New Roman" w:hAnsi="Times New Roman" w:cs="Times New Roman"/>
          <w:u w:val="single"/>
        </w:rPr>
        <w:t>60000</w:t>
      </w:r>
      <w:r>
        <w:rPr>
          <w:rFonts w:ascii="Times New Roman" w:hAnsi="Times New Roman" w:cs="Times New Roman"/>
          <w:u w:val="single"/>
        </w:rPr>
        <w:t xml:space="preserve"> litrów</w:t>
      </w:r>
      <w:r>
        <w:rPr>
          <w:rFonts w:ascii="Times New Roman" w:hAnsi="Times New Roman" w:cs="Times New Roman"/>
        </w:rPr>
        <w:t xml:space="preserve">. Jest to ilość szacunkowa, służąca do skalkulowania ceny oferty, w związku z tym zamawiający zastrzega </w:t>
      </w:r>
      <w:r>
        <w:rPr>
          <w:rFonts w:ascii="Times New Roman" w:hAnsi="Times New Roman" w:cs="Times New Roman"/>
        </w:rPr>
        <w:lastRenderedPageBreak/>
        <w:t>sobie prawo do niezrealizowania przedmiotu zamówienia w całości, a Wykonawcy nie przysługują roszczenia odszkodowawcze wobec Zamawiającego z tytułu rezygnacji z części zamówienia.</w:t>
      </w:r>
    </w:p>
    <w:p w:rsidR="004066D0" w:rsidRDefault="004066D0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8404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991"/>
        <w:gridCol w:w="992"/>
        <w:gridCol w:w="1416"/>
        <w:gridCol w:w="1559"/>
        <w:gridCol w:w="628"/>
        <w:gridCol w:w="160"/>
        <w:gridCol w:w="722"/>
        <w:gridCol w:w="1135"/>
      </w:tblGrid>
      <w:tr w:rsidR="00712CF6" w:rsidRPr="00C20415" w:rsidTr="00712CF6">
        <w:trPr>
          <w:trHeight w:val="109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Ciecz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Zapotrzebowanie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br/>
              <w:t>całkowite [l]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Liczba dostaw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Default="00712CF6" w:rsidP="00712CF6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Koszt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jednej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dostawy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z opłatą ADR </w:t>
            </w:r>
          </w:p>
          <w:p w:rsidR="00712CF6" w:rsidRPr="00C20415" w:rsidRDefault="00712CF6" w:rsidP="00712CF6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712CF6" w:rsidRPr="00C20415" w:rsidRDefault="00712CF6" w:rsidP="00712CF6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Default="00712CF6" w:rsidP="00712CF6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Pr="00C20415" w:rsidRDefault="00712CF6" w:rsidP="00712CF6">
            <w:pPr>
              <w:jc w:val="center"/>
              <w:rPr>
                <w:sz w:val="12"/>
                <w:szCs w:val="12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Cena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br/>
              <w:t>[PLN/litr]</w:t>
            </w:r>
          </w:p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Default="00712CF6" w:rsidP="0071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 Cena całkowita za azot </w:t>
            </w: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(2 x 5)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Koszt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wszystkich 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dostaw</w:t>
            </w:r>
          </w:p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(3 x 4)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12CF6" w:rsidRDefault="004C6CAB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Wartość całkowita</w:t>
            </w:r>
            <w:r w:rsidR="00712CF6"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br/>
              <w:t>[PLN netto]</w:t>
            </w: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(6 + 7)</w:t>
            </w:r>
          </w:p>
        </w:tc>
      </w:tr>
      <w:tr w:rsidR="00712CF6" w:rsidRPr="00C20415" w:rsidTr="00712CF6">
        <w:trPr>
          <w:trHeight w:val="43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8</w:t>
            </w:r>
          </w:p>
        </w:tc>
      </w:tr>
      <w:tr w:rsidR="00712CF6" w:rsidRPr="00C20415" w:rsidTr="00712CF6">
        <w:trPr>
          <w:trHeight w:val="30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  <w:r w:rsidRPr="00712CF6"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  <w:t>Azot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F6" w:rsidRPr="00712CF6" w:rsidRDefault="00144A22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  <w:t>6</w:t>
            </w:r>
            <w:r w:rsidR="004A702B"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F6" w:rsidRPr="00712CF6" w:rsidRDefault="00144A22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  <w:t>10  (6000</w:t>
            </w:r>
            <w:r w:rsidR="00712CF6" w:rsidRPr="00712CF6"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  <w:t xml:space="preserve"> l)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</w:tr>
      <w:tr w:rsidR="00144A22" w:rsidRPr="00C20415" w:rsidTr="00712CF6">
        <w:trPr>
          <w:trHeight w:val="30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22" w:rsidRPr="00712CF6" w:rsidRDefault="00144A22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  <w:t>Azot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22" w:rsidRPr="00712CF6" w:rsidRDefault="004A702B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  <w:t>175</w:t>
            </w:r>
            <w:r w:rsidR="00144A22"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22" w:rsidRPr="00712CF6" w:rsidRDefault="00144A22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  <w:t>7 (250 l)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22" w:rsidRPr="00712CF6" w:rsidRDefault="00144A22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22" w:rsidRPr="00712CF6" w:rsidRDefault="00144A22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A22" w:rsidRPr="00712CF6" w:rsidRDefault="00144A22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4A22" w:rsidRPr="00712CF6" w:rsidRDefault="00144A22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A22" w:rsidRPr="00712CF6" w:rsidRDefault="00144A22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A22" w:rsidRPr="00712CF6" w:rsidRDefault="00144A22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</w:tr>
      <w:tr w:rsidR="00712CF6" w:rsidTr="0071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712CF6" w:rsidRPr="00712CF6" w:rsidRDefault="004C6CAB" w:rsidP="00712CF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  <w:sz w:val="12"/>
                <w:szCs w:val="12"/>
              </w:rPr>
              <w:t>Roczna</w:t>
            </w:r>
            <w:r w:rsidR="00712CF6">
              <w:rPr>
                <w:rFonts w:cs="Times New Roman"/>
                <w:sz w:val="12"/>
                <w:szCs w:val="12"/>
              </w:rPr>
              <w:t xml:space="preserve"> dzierżawa zbiornika</w:t>
            </w:r>
            <w:r>
              <w:rPr>
                <w:rFonts w:cs="Times New Roman"/>
                <w:sz w:val="12"/>
                <w:szCs w:val="12"/>
              </w:rPr>
              <w:t xml:space="preserve"> </w:t>
            </w:r>
            <w:r w:rsidR="00144A22">
              <w:rPr>
                <w:rFonts w:cs="Times New Roman"/>
                <w:sz w:val="12"/>
                <w:szCs w:val="12"/>
              </w:rPr>
              <w:t xml:space="preserve">nr 1 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</w:tc>
        <w:tc>
          <w:tcPr>
            <w:tcW w:w="1135" w:type="dxa"/>
            <w:vAlign w:val="center"/>
          </w:tcPr>
          <w:p w:rsidR="00712CF6" w:rsidRPr="00712CF6" w:rsidRDefault="00712CF6" w:rsidP="00712CF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</w:rPr>
            </w:pPr>
          </w:p>
        </w:tc>
      </w:tr>
      <w:tr w:rsidR="00144A22" w:rsidTr="0071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144A22" w:rsidRDefault="00144A22" w:rsidP="00712CF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Roczna dzierżawa zbiornika nr 2 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</w:tc>
        <w:tc>
          <w:tcPr>
            <w:tcW w:w="1135" w:type="dxa"/>
            <w:vAlign w:val="center"/>
          </w:tcPr>
          <w:p w:rsidR="00144A22" w:rsidRPr="00712CF6" w:rsidRDefault="00144A22" w:rsidP="00712CF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</w:rPr>
            </w:pPr>
          </w:p>
        </w:tc>
      </w:tr>
      <w:tr w:rsidR="00712CF6" w:rsidTr="0071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712CF6" w:rsidRPr="00712CF6" w:rsidRDefault="004C6CAB" w:rsidP="00712CF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Suma wartości  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</w:tc>
        <w:tc>
          <w:tcPr>
            <w:tcW w:w="1135" w:type="dxa"/>
            <w:vAlign w:val="center"/>
          </w:tcPr>
          <w:p w:rsidR="00712CF6" w:rsidRPr="00712CF6" w:rsidRDefault="00712CF6" w:rsidP="00712CF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</w:rPr>
            </w:pPr>
          </w:p>
        </w:tc>
      </w:tr>
      <w:tr w:rsidR="004C6CAB" w:rsidTr="0071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4C6CAB" w:rsidRDefault="004C6CAB" w:rsidP="00712CF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12"/>
                <w:szCs w:val="12"/>
              </w:rPr>
            </w:pPr>
            <w:r w:rsidRPr="00281ABB">
              <w:rPr>
                <w:rFonts w:cs="Times New Roman"/>
                <w:sz w:val="12"/>
                <w:szCs w:val="12"/>
              </w:rPr>
              <w:t>Wartość podatku VAT 23%</w:t>
            </w:r>
          </w:p>
        </w:tc>
        <w:tc>
          <w:tcPr>
            <w:tcW w:w="1135" w:type="dxa"/>
            <w:vAlign w:val="center"/>
          </w:tcPr>
          <w:p w:rsidR="004C6CAB" w:rsidRPr="00712CF6" w:rsidRDefault="004C6CAB" w:rsidP="00712CF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</w:rPr>
            </w:pPr>
          </w:p>
        </w:tc>
      </w:tr>
      <w:tr w:rsidR="004C6CAB" w:rsidTr="0071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4C6CAB" w:rsidRDefault="004C6CAB" w:rsidP="00712CF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Wartość </w:t>
            </w:r>
            <w:r w:rsidRPr="00281ABB">
              <w:rPr>
                <w:rFonts w:cs="Times New Roman"/>
                <w:sz w:val="12"/>
                <w:szCs w:val="12"/>
              </w:rPr>
              <w:t xml:space="preserve"> [PLN]</w:t>
            </w:r>
          </w:p>
        </w:tc>
        <w:tc>
          <w:tcPr>
            <w:tcW w:w="1135" w:type="dxa"/>
            <w:vAlign w:val="center"/>
          </w:tcPr>
          <w:p w:rsidR="004C6CAB" w:rsidRPr="00712CF6" w:rsidRDefault="004C6CAB" w:rsidP="00712CF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</w:rPr>
            </w:pPr>
          </w:p>
        </w:tc>
      </w:tr>
    </w:tbl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C6CAB" w:rsidRPr="00281ABB" w:rsidRDefault="004C6CAB" w:rsidP="00957714">
      <w:pPr>
        <w:jc w:val="both"/>
        <w:rPr>
          <w:b/>
        </w:rPr>
      </w:pPr>
      <w:r w:rsidRPr="00281ABB">
        <w:rPr>
          <w:b/>
        </w:rPr>
        <w:t xml:space="preserve">UWAGA: Wykonawca zobowiązany jest do wypełnienia wszystkich pozycji w kolumnach </w:t>
      </w:r>
      <w:r>
        <w:rPr>
          <w:b/>
        </w:rPr>
        <w:t>od 4 do 8.</w:t>
      </w:r>
      <w:r w:rsidR="00957714">
        <w:rPr>
          <w:b/>
        </w:rPr>
        <w:t xml:space="preserve"> W roczną dzierżawę </w:t>
      </w:r>
      <w:r>
        <w:rPr>
          <w:b/>
        </w:rPr>
        <w:t>należy wliczyć wszystkie koszty związ</w:t>
      </w:r>
      <w:r w:rsidR="00957714">
        <w:rPr>
          <w:b/>
        </w:rPr>
        <w:t>ane z dostawą, instalacją</w:t>
      </w:r>
      <w:r>
        <w:rPr>
          <w:b/>
        </w:rPr>
        <w:t xml:space="preserve">, uruchomieniem </w:t>
      </w:r>
      <w:r w:rsidR="00957714">
        <w:rPr>
          <w:b/>
        </w:rPr>
        <w:t>oraz demontażem zbiornika po zakończeniu umowy.</w:t>
      </w: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066D0" w:rsidRDefault="004066D0" w:rsidP="00406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66D0" w:rsidRDefault="004066D0" w:rsidP="004066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70C11" w:rsidRDefault="00B70C11"/>
    <w:sectPr w:rsidR="00B70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4757"/>
    <w:multiLevelType w:val="hybridMultilevel"/>
    <w:tmpl w:val="5972015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718704A"/>
    <w:multiLevelType w:val="hybridMultilevel"/>
    <w:tmpl w:val="C9740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EC0E3C"/>
    <w:multiLevelType w:val="hybridMultilevel"/>
    <w:tmpl w:val="84705D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426907"/>
    <w:multiLevelType w:val="hybridMultilevel"/>
    <w:tmpl w:val="FF203CA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DFE0466"/>
    <w:multiLevelType w:val="hybridMultilevel"/>
    <w:tmpl w:val="CFB4E2CA"/>
    <w:lvl w:ilvl="0" w:tplc="1E646D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908FB"/>
    <w:multiLevelType w:val="hybridMultilevel"/>
    <w:tmpl w:val="CFB4E2CA"/>
    <w:lvl w:ilvl="0" w:tplc="1E646D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D79C2"/>
    <w:multiLevelType w:val="hybridMultilevel"/>
    <w:tmpl w:val="E25C942C"/>
    <w:lvl w:ilvl="0" w:tplc="F566E7F8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612C1"/>
    <w:multiLevelType w:val="hybridMultilevel"/>
    <w:tmpl w:val="FF9C88E0"/>
    <w:lvl w:ilvl="0" w:tplc="98E88B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0087C"/>
    <w:multiLevelType w:val="hybridMultilevel"/>
    <w:tmpl w:val="6A7A5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94839"/>
    <w:multiLevelType w:val="hybridMultilevel"/>
    <w:tmpl w:val="B1766F1C"/>
    <w:lvl w:ilvl="0" w:tplc="F0A0D5D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92CA9"/>
    <w:multiLevelType w:val="hybridMultilevel"/>
    <w:tmpl w:val="1CFAEB6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4D"/>
    <w:rsid w:val="000010F9"/>
    <w:rsid w:val="0002329B"/>
    <w:rsid w:val="00041437"/>
    <w:rsid w:val="00111E1B"/>
    <w:rsid w:val="00144A22"/>
    <w:rsid w:val="002136C5"/>
    <w:rsid w:val="00227CCA"/>
    <w:rsid w:val="003C21FA"/>
    <w:rsid w:val="004066D0"/>
    <w:rsid w:val="00411F1D"/>
    <w:rsid w:val="004837F1"/>
    <w:rsid w:val="004A702B"/>
    <w:rsid w:val="004B484B"/>
    <w:rsid w:val="004C6CAB"/>
    <w:rsid w:val="0050694D"/>
    <w:rsid w:val="005F2267"/>
    <w:rsid w:val="00606124"/>
    <w:rsid w:val="006C69B5"/>
    <w:rsid w:val="00712CF6"/>
    <w:rsid w:val="00794FE3"/>
    <w:rsid w:val="007B2F5A"/>
    <w:rsid w:val="00866346"/>
    <w:rsid w:val="008F6008"/>
    <w:rsid w:val="009167A7"/>
    <w:rsid w:val="009245EC"/>
    <w:rsid w:val="00957714"/>
    <w:rsid w:val="00A6021B"/>
    <w:rsid w:val="00A92D77"/>
    <w:rsid w:val="00B1539D"/>
    <w:rsid w:val="00B46C11"/>
    <w:rsid w:val="00B70C11"/>
    <w:rsid w:val="00B73270"/>
    <w:rsid w:val="00BD4D75"/>
    <w:rsid w:val="00D46112"/>
    <w:rsid w:val="00D53A3D"/>
    <w:rsid w:val="00E033B1"/>
    <w:rsid w:val="00E967CF"/>
    <w:rsid w:val="00F01BE1"/>
    <w:rsid w:val="00F329E1"/>
    <w:rsid w:val="00F6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3576-8D30-46E3-BE17-0D038846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Czekon</dc:creator>
  <cp:lastModifiedBy>Jan Kopij</cp:lastModifiedBy>
  <cp:revision>5</cp:revision>
  <cp:lastPrinted>2015-09-07T07:59:00Z</cp:lastPrinted>
  <dcterms:created xsi:type="dcterms:W3CDTF">2015-09-17T18:54:00Z</dcterms:created>
  <dcterms:modified xsi:type="dcterms:W3CDTF">2015-11-03T12:54:00Z</dcterms:modified>
</cp:coreProperties>
</file>